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4004" w:rsidRPr="00D46EBC" w:rsidRDefault="00037092" w:rsidP="00150A8B">
      <w:pPr>
        <w:rPr>
          <w:rFonts w:ascii="Arial" w:hAnsi="Arial" w:cs="Arial"/>
          <w:b/>
          <w:sz w:val="22"/>
          <w:szCs w:val="22"/>
          <w:lang w:val="ru-RU"/>
        </w:rPr>
      </w:pPr>
      <w:r w:rsidRPr="00D46EBC">
        <w:rPr>
          <w:rFonts w:ascii="Arial" w:hAnsi="Arial" w:cs="Arial"/>
          <w:b/>
          <w:color w:val="B2A1C7" w:themeColor="accent4" w:themeTint="99"/>
          <w:sz w:val="22"/>
          <w:szCs w:val="22"/>
          <w:lang w:val="ru-RU"/>
        </w:rPr>
        <w:t xml:space="preserve"> </w:t>
      </w:r>
      <w:r w:rsidR="00254869" w:rsidRPr="00D46EBC">
        <w:rPr>
          <w:rFonts w:ascii="Arial" w:hAnsi="Arial" w:cs="Arial"/>
          <w:b/>
          <w:sz w:val="22"/>
          <w:szCs w:val="22"/>
          <w:lang w:val="ru-RU"/>
        </w:rPr>
        <w:t xml:space="preserve">А. </w:t>
      </w:r>
      <w:r w:rsidR="006E63E6" w:rsidRPr="00D46EBC">
        <w:rPr>
          <w:rFonts w:ascii="Arial" w:hAnsi="Arial" w:cs="Arial"/>
          <w:b/>
          <w:sz w:val="22"/>
          <w:szCs w:val="22"/>
          <w:lang w:val="ru-RU"/>
        </w:rPr>
        <w:t>ПОЛАЗНЕ ОСНОВЕ СТРАТЕШКЕ ПРОЦЕНЕ</w:t>
      </w:r>
    </w:p>
    <w:p w:rsidR="00C467FF" w:rsidRPr="00D46EBC" w:rsidRDefault="00C467FF" w:rsidP="00150A8B">
      <w:pPr>
        <w:rPr>
          <w:rFonts w:ascii="Arial" w:hAnsi="Arial" w:cs="Arial"/>
          <w:b/>
          <w:sz w:val="22"/>
          <w:szCs w:val="22"/>
          <w:lang w:val="sr-Cyrl-CS"/>
        </w:rPr>
      </w:pPr>
    </w:p>
    <w:p w:rsidR="00DC5482" w:rsidRPr="00D46EBC" w:rsidRDefault="00DC5482" w:rsidP="00150A8B">
      <w:pPr>
        <w:pBdr>
          <w:top w:val="single" w:sz="4" w:space="1" w:color="auto"/>
          <w:left w:val="single" w:sz="4" w:space="4" w:color="auto"/>
          <w:bottom w:val="single" w:sz="4" w:space="1" w:color="auto"/>
          <w:right w:val="single" w:sz="4" w:space="4" w:color="auto"/>
        </w:pBdr>
        <w:jc w:val="both"/>
        <w:rPr>
          <w:rFonts w:ascii="Arial" w:hAnsi="Arial" w:cs="Arial"/>
          <w:b/>
          <w:sz w:val="22"/>
          <w:szCs w:val="22"/>
          <w:lang w:val="ru-RU"/>
        </w:rPr>
      </w:pPr>
      <w:r w:rsidRPr="00D46EBC">
        <w:rPr>
          <w:rFonts w:ascii="Arial" w:hAnsi="Arial" w:cs="Arial"/>
          <w:b/>
          <w:sz w:val="22"/>
          <w:szCs w:val="22"/>
          <w:lang w:val="ru-RU"/>
        </w:rPr>
        <w:t>А.1. ПОВОД, ПРЕДМЕТ И РАЗЛОГ ЗА ИЗРАДУ СТРАТЕШКЕ  ПРОЦЕНЕ</w:t>
      </w:r>
    </w:p>
    <w:p w:rsidR="00DC5482" w:rsidRPr="00D46EBC" w:rsidRDefault="00DC5482" w:rsidP="00150A8B">
      <w:pPr>
        <w:jc w:val="both"/>
        <w:rPr>
          <w:rFonts w:ascii="Arial" w:hAnsi="Arial" w:cs="Arial"/>
          <w:b/>
          <w:sz w:val="22"/>
          <w:szCs w:val="22"/>
          <w:lang w:val="ru-RU"/>
        </w:rPr>
      </w:pPr>
    </w:p>
    <w:p w:rsidR="00F5055A" w:rsidRPr="00D46EBC" w:rsidRDefault="00F43563" w:rsidP="00150A8B">
      <w:pPr>
        <w:spacing w:after="120"/>
        <w:jc w:val="both"/>
        <w:rPr>
          <w:rFonts w:ascii="Arial" w:hAnsi="Arial" w:cs="Arial"/>
          <w:b/>
          <w:sz w:val="22"/>
          <w:szCs w:val="22"/>
          <w:lang w:val="sr-Cyrl-CS"/>
        </w:rPr>
      </w:pPr>
      <w:r w:rsidRPr="00D46EBC">
        <w:rPr>
          <w:rFonts w:ascii="Arial" w:hAnsi="Arial" w:cs="Arial"/>
          <w:b/>
          <w:sz w:val="22"/>
          <w:szCs w:val="22"/>
          <w:lang w:val="ru-RU"/>
        </w:rPr>
        <w:t>А.1.1. Повод за израду стратешке процене</w:t>
      </w:r>
    </w:p>
    <w:p w:rsidR="000B6F2E" w:rsidRPr="00D46EBC" w:rsidRDefault="000A767B" w:rsidP="00150A8B">
      <w:pPr>
        <w:spacing w:after="120"/>
        <w:jc w:val="both"/>
        <w:rPr>
          <w:rFonts w:ascii="Arial" w:hAnsi="Arial" w:cs="Arial"/>
          <w:sz w:val="22"/>
          <w:szCs w:val="22"/>
          <w:lang w:val="ru-RU"/>
        </w:rPr>
      </w:pPr>
      <w:r w:rsidRPr="00D46EBC">
        <w:rPr>
          <w:rFonts w:ascii="Arial" w:hAnsi="Arial" w:cs="Arial"/>
          <w:sz w:val="22"/>
          <w:szCs w:val="22"/>
        </w:rPr>
        <w:t>П</w:t>
      </w:r>
      <w:r w:rsidR="00F5055A" w:rsidRPr="00D46EBC">
        <w:rPr>
          <w:rFonts w:ascii="Arial" w:hAnsi="Arial" w:cs="Arial"/>
          <w:sz w:val="22"/>
          <w:szCs w:val="22"/>
          <w:lang w:val="ru-RU"/>
        </w:rPr>
        <w:t>овод за израду стратешке процене је Реше</w:t>
      </w:r>
      <w:r w:rsidR="00F5055A" w:rsidRPr="00D46EBC">
        <w:rPr>
          <w:rFonts w:ascii="Arial" w:hAnsi="Arial" w:cs="Arial"/>
          <w:sz w:val="22"/>
          <w:szCs w:val="22"/>
          <w:lang w:val="sr-Cyrl-CS"/>
        </w:rPr>
        <w:t>њ</w:t>
      </w:r>
      <w:r w:rsidR="00F5055A" w:rsidRPr="00D46EBC">
        <w:rPr>
          <w:rFonts w:ascii="Arial" w:hAnsi="Arial" w:cs="Arial"/>
          <w:sz w:val="22"/>
          <w:szCs w:val="22"/>
          <w:lang w:val="ru-RU"/>
        </w:rPr>
        <w:t>е о приступа</w:t>
      </w:r>
      <w:r w:rsidR="00F5055A" w:rsidRPr="00D46EBC">
        <w:rPr>
          <w:rFonts w:ascii="Arial" w:hAnsi="Arial" w:cs="Arial"/>
          <w:sz w:val="22"/>
          <w:szCs w:val="22"/>
          <w:lang w:val="sr-Cyrl-CS"/>
        </w:rPr>
        <w:t>њ</w:t>
      </w:r>
      <w:r w:rsidR="00F5055A" w:rsidRPr="00D46EBC">
        <w:rPr>
          <w:rFonts w:ascii="Arial" w:hAnsi="Arial" w:cs="Arial"/>
          <w:sz w:val="22"/>
          <w:szCs w:val="22"/>
          <w:lang w:val="ru-RU"/>
        </w:rPr>
        <w:t xml:space="preserve">у </w:t>
      </w:r>
      <w:r w:rsidR="00ED2C3E" w:rsidRPr="00D46EBC">
        <w:rPr>
          <w:rFonts w:ascii="Arial" w:hAnsi="Arial" w:cs="Arial"/>
          <w:sz w:val="22"/>
          <w:szCs w:val="22"/>
          <w:lang w:val="ru-RU"/>
        </w:rPr>
        <w:t>с</w:t>
      </w:r>
      <w:r w:rsidR="00F5055A" w:rsidRPr="00D46EBC">
        <w:rPr>
          <w:rFonts w:ascii="Arial" w:hAnsi="Arial" w:cs="Arial"/>
          <w:sz w:val="22"/>
          <w:szCs w:val="22"/>
          <w:lang w:val="ru-RU"/>
        </w:rPr>
        <w:t xml:space="preserve">тратешкој процени утицаја </w:t>
      </w:r>
      <w:r w:rsidR="0067355C" w:rsidRPr="00D46EBC">
        <w:rPr>
          <w:rFonts w:ascii="Arial" w:hAnsi="Arial" w:cs="Arial"/>
          <w:sz w:val="22"/>
          <w:szCs w:val="22"/>
        </w:rPr>
        <w:t xml:space="preserve">планираних намена </w:t>
      </w:r>
      <w:r w:rsidR="00F5055A" w:rsidRPr="00D46EBC">
        <w:rPr>
          <w:rFonts w:ascii="Arial" w:hAnsi="Arial" w:cs="Arial"/>
          <w:sz w:val="22"/>
          <w:szCs w:val="22"/>
          <w:lang w:val="ru-RU"/>
        </w:rPr>
        <w:t xml:space="preserve">на животну средину </w:t>
      </w:r>
      <w:r w:rsidR="00F97995" w:rsidRPr="00D46EBC">
        <w:rPr>
          <w:rFonts w:ascii="Arial" w:hAnsi="Arial" w:cs="Arial"/>
          <w:bCs/>
          <w:sz w:val="22"/>
          <w:szCs w:val="22"/>
        </w:rPr>
        <w:t>Плана детаљне регулације</w:t>
      </w:r>
      <w:r w:rsidRPr="00D46EBC">
        <w:rPr>
          <w:rFonts w:ascii="Arial" w:hAnsi="Arial" w:cs="Arial"/>
          <w:bCs/>
          <w:sz w:val="22"/>
          <w:szCs w:val="22"/>
        </w:rPr>
        <w:t xml:space="preserve"> привредне зоне уз Северну тангенту, северно од насеља Овча</w:t>
      </w:r>
      <w:r w:rsidR="000B6F2E" w:rsidRPr="00D46EBC">
        <w:rPr>
          <w:rFonts w:ascii="Arial" w:hAnsi="Arial" w:cs="Arial"/>
          <w:sz w:val="22"/>
          <w:szCs w:val="22"/>
        </w:rPr>
        <w:t>,</w:t>
      </w:r>
      <w:r w:rsidRPr="00D46EBC">
        <w:rPr>
          <w:rFonts w:ascii="Arial" w:hAnsi="Arial" w:cs="Arial"/>
          <w:sz w:val="22"/>
          <w:szCs w:val="22"/>
        </w:rPr>
        <w:t xml:space="preserve"> градска општина Палилула,</w:t>
      </w:r>
      <w:r w:rsidR="000B6F2E" w:rsidRPr="00D46EBC">
        <w:rPr>
          <w:rFonts w:ascii="Arial" w:hAnsi="Arial" w:cs="Arial"/>
          <w:sz w:val="22"/>
          <w:szCs w:val="22"/>
        </w:rPr>
        <w:t xml:space="preserve"> </w:t>
      </w:r>
      <w:r w:rsidRPr="00D46EBC">
        <w:rPr>
          <w:rFonts w:ascii="Arial" w:hAnsi="Arial" w:cs="Arial"/>
          <w:sz w:val="22"/>
          <w:szCs w:val="22"/>
          <w:lang w:val="ru-RU"/>
        </w:rPr>
        <w:t xml:space="preserve">које је донео Секретар </w:t>
      </w:r>
      <w:r w:rsidR="000B6F2E" w:rsidRPr="00D46EBC">
        <w:rPr>
          <w:rFonts w:ascii="Arial" w:hAnsi="Arial" w:cs="Arial"/>
          <w:sz w:val="22"/>
          <w:szCs w:val="22"/>
          <w:lang w:val="ru-RU"/>
        </w:rPr>
        <w:t xml:space="preserve">Секретаријата за урбанизам и грађевинске послове </w:t>
      </w:r>
      <w:r w:rsidR="000B6F2E" w:rsidRPr="00D46EBC">
        <w:rPr>
          <w:rFonts w:ascii="Arial" w:hAnsi="Arial" w:cs="Arial"/>
          <w:sz w:val="22"/>
          <w:szCs w:val="22"/>
          <w:lang w:val="sr-Cyrl-CS"/>
        </w:rPr>
        <w:t xml:space="preserve">под </w:t>
      </w:r>
      <w:r w:rsidR="000B6F2E" w:rsidRPr="00D46EBC">
        <w:rPr>
          <w:rFonts w:ascii="Arial" w:hAnsi="Arial" w:cs="Arial"/>
          <w:sz w:val="22"/>
          <w:szCs w:val="22"/>
        </w:rPr>
        <w:t>IX</w:t>
      </w:r>
      <w:r w:rsidR="000B6F2E" w:rsidRPr="00D46EBC">
        <w:rPr>
          <w:rFonts w:ascii="Arial" w:hAnsi="Arial" w:cs="Arial"/>
          <w:sz w:val="22"/>
          <w:szCs w:val="22"/>
          <w:lang w:val="sr-Cyrl-CS"/>
        </w:rPr>
        <w:t>-03 бр.</w:t>
      </w:r>
      <w:r w:rsidRPr="00D46EBC">
        <w:rPr>
          <w:rFonts w:ascii="Arial" w:hAnsi="Arial" w:cs="Arial"/>
          <w:sz w:val="22"/>
          <w:szCs w:val="22"/>
          <w:lang w:val="sr-Cyrl-CS"/>
        </w:rPr>
        <w:t xml:space="preserve"> 350.14-1</w:t>
      </w:r>
      <w:r w:rsidR="000B6F2E" w:rsidRPr="00D46EBC">
        <w:rPr>
          <w:rFonts w:ascii="Arial" w:hAnsi="Arial" w:cs="Arial"/>
          <w:sz w:val="22"/>
          <w:szCs w:val="22"/>
          <w:lang w:val="sr-Cyrl-CS"/>
        </w:rPr>
        <w:t>1/16, дана 14.07.2016.</w:t>
      </w:r>
      <w:r w:rsidRPr="00D46EBC">
        <w:rPr>
          <w:rFonts w:ascii="Arial" w:hAnsi="Arial" w:cs="Arial"/>
          <w:sz w:val="22"/>
          <w:szCs w:val="22"/>
          <w:lang w:val="sr-Cyrl-CS"/>
        </w:rPr>
        <w:t xml:space="preserve"> </w:t>
      </w:r>
      <w:r w:rsidR="000B6F2E" w:rsidRPr="00D46EBC">
        <w:rPr>
          <w:rFonts w:ascii="Arial" w:hAnsi="Arial" w:cs="Arial"/>
          <w:sz w:val="22"/>
          <w:szCs w:val="22"/>
          <w:lang w:val="sr-Cyrl-CS"/>
        </w:rPr>
        <w:t>године</w:t>
      </w:r>
      <w:r w:rsidR="000B6F2E" w:rsidRPr="00D46EBC">
        <w:rPr>
          <w:rFonts w:ascii="Arial" w:hAnsi="Arial" w:cs="Arial"/>
          <w:sz w:val="22"/>
          <w:szCs w:val="22"/>
        </w:rPr>
        <w:t>.</w:t>
      </w:r>
    </w:p>
    <w:p w:rsidR="00381437" w:rsidRPr="00D46EBC" w:rsidRDefault="00F43563" w:rsidP="00150A8B">
      <w:pPr>
        <w:spacing w:after="120"/>
        <w:jc w:val="both"/>
        <w:rPr>
          <w:rFonts w:ascii="Arial" w:hAnsi="Arial" w:cs="Arial"/>
          <w:color w:val="B2A1C7" w:themeColor="accent4" w:themeTint="99"/>
          <w:sz w:val="22"/>
          <w:szCs w:val="22"/>
          <w:lang w:val="sr-Cyrl-CS"/>
        </w:rPr>
      </w:pPr>
      <w:r w:rsidRPr="00D46EBC">
        <w:rPr>
          <w:rFonts w:ascii="Arial" w:hAnsi="Arial" w:cs="Arial"/>
          <w:b/>
          <w:sz w:val="22"/>
          <w:szCs w:val="22"/>
          <w:lang w:val="ru-RU"/>
        </w:rPr>
        <w:t>А.1.2. Предмет страте</w:t>
      </w:r>
      <w:r w:rsidRPr="00D46EBC">
        <w:rPr>
          <w:rFonts w:ascii="Arial" w:hAnsi="Arial" w:cs="Arial"/>
          <w:b/>
          <w:sz w:val="22"/>
          <w:szCs w:val="22"/>
          <w:lang w:val="sr-Cyrl-CS"/>
        </w:rPr>
        <w:t>ш</w:t>
      </w:r>
      <w:r w:rsidR="005C282E" w:rsidRPr="00D46EBC">
        <w:rPr>
          <w:rFonts w:ascii="Arial" w:hAnsi="Arial" w:cs="Arial"/>
          <w:b/>
          <w:sz w:val="22"/>
          <w:szCs w:val="22"/>
          <w:lang w:val="ru-RU"/>
        </w:rPr>
        <w:t xml:space="preserve">ке процене </w:t>
      </w:r>
    </w:p>
    <w:p w:rsidR="00640E87" w:rsidRPr="00D46EBC" w:rsidRDefault="00640E87" w:rsidP="00150A8B">
      <w:pPr>
        <w:jc w:val="both"/>
        <w:rPr>
          <w:rFonts w:ascii="Arial" w:hAnsi="Arial" w:cs="Arial"/>
          <w:sz w:val="22"/>
          <w:szCs w:val="22"/>
        </w:rPr>
      </w:pPr>
      <w:r w:rsidRPr="00D46EBC">
        <w:rPr>
          <w:rFonts w:ascii="Arial" w:hAnsi="Arial" w:cs="Arial"/>
          <w:sz w:val="22"/>
          <w:szCs w:val="22"/>
        </w:rPr>
        <w:t>Извештај о стратешкој процени утицаја на животну средину описује процењени утицај реализације планског решења на животну средину датог подручја, са посебним освртом на: постојеће стање животне средине на територији обухваћеном Планом у мери у којој су подаци били доступни, значај и карактеристике Плана, карактеристике утицаја планираних и постојећих садржаја на микро и макро локацију, са посебним освртом на мере предвиђење за смањење или ублажавање негативних последица планиране изградње на животну средину и програм мониторинга стања животне средине у току спровођења Плана.</w:t>
      </w:r>
    </w:p>
    <w:p w:rsidR="001C7F41" w:rsidRPr="00D46EBC" w:rsidRDefault="001C7F41" w:rsidP="00150A8B">
      <w:pPr>
        <w:jc w:val="both"/>
        <w:rPr>
          <w:rFonts w:ascii="Arial" w:hAnsi="Arial" w:cs="Arial"/>
          <w:b/>
          <w:color w:val="B2A1C7" w:themeColor="accent4" w:themeTint="99"/>
          <w:sz w:val="22"/>
          <w:szCs w:val="22"/>
          <w:lang w:val="sr-Cyrl-CS"/>
        </w:rPr>
      </w:pPr>
    </w:p>
    <w:p w:rsidR="005C282E" w:rsidRPr="00D46EBC" w:rsidRDefault="00F43563" w:rsidP="00150A8B">
      <w:pPr>
        <w:spacing w:after="120"/>
        <w:jc w:val="both"/>
        <w:rPr>
          <w:rFonts w:ascii="Arial" w:hAnsi="Arial" w:cs="Arial"/>
          <w:b/>
          <w:sz w:val="22"/>
          <w:szCs w:val="22"/>
          <w:lang w:val="sr-Cyrl-CS"/>
        </w:rPr>
      </w:pPr>
      <w:r w:rsidRPr="00D46EBC">
        <w:rPr>
          <w:rFonts w:ascii="Arial" w:hAnsi="Arial" w:cs="Arial"/>
          <w:b/>
          <w:sz w:val="22"/>
          <w:szCs w:val="22"/>
          <w:lang w:val="sr-Cyrl-CS"/>
        </w:rPr>
        <w:t>А.1.3. Подручје обухвата стратешке процене</w:t>
      </w:r>
    </w:p>
    <w:p w:rsidR="001C7F41" w:rsidRPr="00D46EBC" w:rsidRDefault="001C7F41" w:rsidP="00150A8B">
      <w:pPr>
        <w:spacing w:after="120"/>
        <w:jc w:val="both"/>
        <w:rPr>
          <w:rFonts w:ascii="Arial" w:hAnsi="Arial" w:cs="Arial"/>
          <w:color w:val="B2A1C7" w:themeColor="accent4" w:themeTint="99"/>
          <w:sz w:val="22"/>
          <w:szCs w:val="22"/>
          <w:lang w:val="sr-Cyrl-CS"/>
        </w:rPr>
      </w:pPr>
      <w:proofErr w:type="gramStart"/>
      <w:r w:rsidRPr="00D46EBC">
        <w:rPr>
          <w:rFonts w:ascii="Arial" w:hAnsi="Arial" w:cs="Arial"/>
          <w:sz w:val="22"/>
          <w:szCs w:val="22"/>
        </w:rPr>
        <w:t>Подручје обухвата стратешке процене је простор обухваћен границом Плана, као и непосредно окружење, односно, подручје које представља процењену зону утицаја планираних објеката на животну средину.</w:t>
      </w:r>
      <w:proofErr w:type="gramEnd"/>
      <w:r w:rsidRPr="00D46EBC">
        <w:rPr>
          <w:rFonts w:ascii="Arial" w:hAnsi="Arial" w:cs="Arial"/>
          <w:color w:val="B2A1C7" w:themeColor="accent4" w:themeTint="99"/>
          <w:sz w:val="22"/>
          <w:szCs w:val="22"/>
        </w:rPr>
        <w:t xml:space="preserve"> </w:t>
      </w:r>
      <w:proofErr w:type="gramStart"/>
      <w:r w:rsidRPr="00D46EBC">
        <w:rPr>
          <w:rFonts w:ascii="Arial" w:hAnsi="Arial" w:cs="Arial"/>
          <w:sz w:val="22"/>
          <w:szCs w:val="22"/>
        </w:rPr>
        <w:t xml:space="preserve">Предметно подручје налази се на </w:t>
      </w:r>
      <w:r w:rsidR="00492333" w:rsidRPr="00D46EBC">
        <w:rPr>
          <w:rFonts w:ascii="Arial" w:hAnsi="Arial" w:cs="Arial"/>
          <w:sz w:val="22"/>
          <w:szCs w:val="22"/>
        </w:rPr>
        <w:t>територији градске општине Палилула</w:t>
      </w:r>
      <w:r w:rsidRPr="00D46EBC">
        <w:rPr>
          <w:rFonts w:ascii="Arial" w:hAnsi="Arial" w:cs="Arial"/>
          <w:sz w:val="22"/>
          <w:szCs w:val="22"/>
        </w:rPr>
        <w:t xml:space="preserve">, а површина обухваћена Планом детаљне регулације </w:t>
      </w:r>
      <w:r w:rsidR="00E32D86" w:rsidRPr="00D46EBC">
        <w:rPr>
          <w:rFonts w:ascii="Arial" w:hAnsi="Arial" w:cs="Arial"/>
          <w:sz w:val="22"/>
          <w:szCs w:val="22"/>
        </w:rPr>
        <w:t>износи око</w:t>
      </w:r>
      <w:r w:rsidR="00492333" w:rsidRPr="00D46EBC">
        <w:rPr>
          <w:rFonts w:ascii="Arial" w:hAnsi="Arial" w:cs="Arial"/>
          <w:sz w:val="22"/>
          <w:szCs w:val="22"/>
        </w:rPr>
        <w:t xml:space="preserve"> </w:t>
      </w:r>
      <w:r w:rsidR="001D0BB8" w:rsidRPr="00D46EBC">
        <w:rPr>
          <w:rFonts w:ascii="Arial" w:hAnsi="Arial" w:cs="Arial"/>
          <w:sz w:val="22"/>
          <w:szCs w:val="22"/>
        </w:rPr>
        <w:t>105</w:t>
      </w:r>
      <w:r w:rsidR="00492333" w:rsidRPr="00D46EBC">
        <w:rPr>
          <w:rFonts w:ascii="Arial" w:hAnsi="Arial" w:cs="Arial"/>
          <w:sz w:val="22"/>
          <w:szCs w:val="22"/>
        </w:rPr>
        <w:t xml:space="preserve"> ha</w:t>
      </w:r>
      <w:r w:rsidRPr="00D46EBC">
        <w:rPr>
          <w:rFonts w:ascii="Arial" w:hAnsi="Arial" w:cs="Arial"/>
          <w:sz w:val="22"/>
          <w:szCs w:val="22"/>
          <w:lang w:val="ru-RU"/>
        </w:rPr>
        <w:t>.</w:t>
      </w:r>
      <w:proofErr w:type="gramEnd"/>
    </w:p>
    <w:p w:rsidR="00110AB8" w:rsidRPr="00D46EBC" w:rsidRDefault="00DC5482" w:rsidP="00150A8B">
      <w:pPr>
        <w:spacing w:after="120"/>
        <w:jc w:val="both"/>
        <w:rPr>
          <w:rFonts w:ascii="Arial" w:hAnsi="Arial" w:cs="Arial"/>
          <w:b/>
          <w:sz w:val="22"/>
          <w:szCs w:val="22"/>
          <w:lang w:val="ru-RU"/>
        </w:rPr>
      </w:pPr>
      <w:r w:rsidRPr="00D46EBC">
        <w:rPr>
          <w:rFonts w:ascii="Arial" w:hAnsi="Arial" w:cs="Arial"/>
          <w:b/>
          <w:sz w:val="22"/>
          <w:szCs w:val="22"/>
          <w:lang w:val="ru-RU"/>
        </w:rPr>
        <w:t>А.1.</w:t>
      </w:r>
      <w:r w:rsidR="00110AB8" w:rsidRPr="00D46EBC">
        <w:rPr>
          <w:rFonts w:ascii="Arial" w:hAnsi="Arial" w:cs="Arial"/>
          <w:b/>
          <w:sz w:val="22"/>
          <w:szCs w:val="22"/>
          <w:lang w:val="ru-RU"/>
        </w:rPr>
        <w:t>4</w:t>
      </w:r>
      <w:r w:rsidRPr="00D46EBC">
        <w:rPr>
          <w:rFonts w:ascii="Arial" w:hAnsi="Arial" w:cs="Arial"/>
          <w:b/>
          <w:sz w:val="22"/>
          <w:szCs w:val="22"/>
          <w:lang w:val="ru-RU"/>
        </w:rPr>
        <w:t xml:space="preserve">. Разлог за израду </w:t>
      </w:r>
    </w:p>
    <w:p w:rsidR="00492333" w:rsidRPr="00D46EBC" w:rsidRDefault="00492333" w:rsidP="00150A8B">
      <w:pPr>
        <w:tabs>
          <w:tab w:val="num" w:pos="1080"/>
        </w:tabs>
        <w:spacing w:after="120"/>
        <w:jc w:val="both"/>
        <w:rPr>
          <w:rFonts w:ascii="Arial" w:hAnsi="Arial" w:cs="Arial"/>
          <w:sz w:val="22"/>
          <w:szCs w:val="22"/>
          <w:lang w:val="sr-Cyrl-CS"/>
        </w:rPr>
      </w:pPr>
      <w:r w:rsidRPr="00D46EBC">
        <w:rPr>
          <w:rFonts w:ascii="Arial" w:hAnsi="Arial" w:cs="Arial"/>
          <w:sz w:val="22"/>
          <w:szCs w:val="22"/>
          <w:lang w:val="ru-RU"/>
        </w:rPr>
        <w:t>Сходно одредбама чл.5</w:t>
      </w:r>
      <w:r w:rsidRPr="00D46EBC">
        <w:rPr>
          <w:rFonts w:ascii="Arial" w:hAnsi="Arial" w:cs="Arial"/>
          <w:sz w:val="22"/>
          <w:szCs w:val="22"/>
        </w:rPr>
        <w:t xml:space="preserve"> </w:t>
      </w:r>
      <w:r w:rsidRPr="00D46EBC">
        <w:rPr>
          <w:rFonts w:ascii="Arial" w:hAnsi="Arial" w:cs="Arial"/>
          <w:sz w:val="22"/>
          <w:szCs w:val="22"/>
          <w:lang w:val="ru-RU"/>
        </w:rPr>
        <w:t>Закон</w:t>
      </w:r>
      <w:r w:rsidRPr="00D46EBC">
        <w:rPr>
          <w:rFonts w:ascii="Arial" w:hAnsi="Arial" w:cs="Arial"/>
          <w:sz w:val="22"/>
          <w:szCs w:val="22"/>
          <w:lang w:val="sr-Cyrl-CS"/>
        </w:rPr>
        <w:t>а</w:t>
      </w:r>
      <w:r w:rsidRPr="00D46EBC">
        <w:rPr>
          <w:rFonts w:ascii="Arial" w:hAnsi="Arial" w:cs="Arial"/>
          <w:sz w:val="22"/>
          <w:szCs w:val="22"/>
          <w:lang w:val="ru-RU"/>
        </w:rPr>
        <w:t xml:space="preserve"> о страте</w:t>
      </w:r>
      <w:r w:rsidRPr="00D46EBC">
        <w:rPr>
          <w:rFonts w:ascii="Arial" w:hAnsi="Arial" w:cs="Arial"/>
          <w:sz w:val="22"/>
          <w:szCs w:val="22"/>
          <w:lang w:val="sr-Cyrl-CS"/>
        </w:rPr>
        <w:t>ш</w:t>
      </w:r>
      <w:r w:rsidRPr="00D46EBC">
        <w:rPr>
          <w:rFonts w:ascii="Arial" w:hAnsi="Arial" w:cs="Arial"/>
          <w:sz w:val="22"/>
          <w:szCs w:val="22"/>
          <w:lang w:val="ru-RU"/>
        </w:rPr>
        <w:t>кој процени ути</w:t>
      </w:r>
      <w:r w:rsidRPr="00D46EBC">
        <w:rPr>
          <w:rFonts w:ascii="Arial" w:hAnsi="Arial" w:cs="Arial"/>
          <w:sz w:val="22"/>
          <w:szCs w:val="22"/>
          <w:lang w:val="sr-Cyrl-CS"/>
        </w:rPr>
        <w:t>ц</w:t>
      </w:r>
      <w:r w:rsidRPr="00D46EBC">
        <w:rPr>
          <w:rFonts w:ascii="Arial" w:hAnsi="Arial" w:cs="Arial"/>
          <w:sz w:val="22"/>
          <w:szCs w:val="22"/>
          <w:lang w:val="ru-RU"/>
        </w:rPr>
        <w:t>аја на животну средину ("Службени гласник РС", бр. 135/04),</w:t>
      </w:r>
      <w:r w:rsidRPr="00D46EBC">
        <w:rPr>
          <w:rFonts w:ascii="Arial" w:hAnsi="Arial" w:cs="Arial"/>
          <w:sz w:val="22"/>
          <w:szCs w:val="22"/>
          <w:lang w:val="sr-Cyrl-CS"/>
        </w:rPr>
        <w:t xml:space="preserve"> Секретаријат за урбанизам и грађевинске послове је донео Решење о изради стратешке процене утицаја имајући у виду територију Плана, планиране намене, чињеницу да су планирани будући развојни пројекти одређени прописима којима се уређује процена утицаја на животну средину, односно да предметни план представља оквир за одобравање будућих развојних пројеката.</w:t>
      </w:r>
    </w:p>
    <w:p w:rsidR="00312D89" w:rsidRPr="00D46EBC" w:rsidRDefault="00492333" w:rsidP="00150A8B">
      <w:pPr>
        <w:spacing w:after="120"/>
        <w:jc w:val="both"/>
        <w:rPr>
          <w:rFonts w:ascii="Arial" w:hAnsi="Arial" w:cs="Arial"/>
          <w:color w:val="B2A1C7" w:themeColor="accent4" w:themeTint="99"/>
          <w:sz w:val="22"/>
          <w:szCs w:val="22"/>
          <w:lang w:val="ru-RU"/>
        </w:rPr>
      </w:pPr>
      <w:r w:rsidRPr="00D46EBC">
        <w:rPr>
          <w:rFonts w:ascii="Arial" w:hAnsi="Arial" w:cs="Arial"/>
          <w:sz w:val="22"/>
          <w:szCs w:val="22"/>
          <w:lang w:val="ru-RU"/>
        </w:rPr>
        <w:t xml:space="preserve">Разлог за израду стратешке процене је идентификација утицаја на животну средину одређених постојећих садржаја у оквиру граница плана, као и оних који могу настати као последица изградње и експлоатације планираних садржаја, и предлог мера за спречавање и ограничавање очекиваних негативних утицаја. </w:t>
      </w:r>
    </w:p>
    <w:p w:rsidR="00C467FF" w:rsidRPr="00D46EBC" w:rsidRDefault="00F43563" w:rsidP="00150A8B">
      <w:pPr>
        <w:spacing w:after="120"/>
        <w:jc w:val="both"/>
        <w:rPr>
          <w:rFonts w:ascii="Arial" w:hAnsi="Arial" w:cs="Arial"/>
          <w:sz w:val="22"/>
          <w:szCs w:val="22"/>
          <w:lang w:val="ru-RU"/>
        </w:rPr>
      </w:pPr>
      <w:r w:rsidRPr="00D46EBC">
        <w:rPr>
          <w:rFonts w:ascii="Arial" w:hAnsi="Arial" w:cs="Arial"/>
          <w:b/>
          <w:sz w:val="22"/>
          <w:szCs w:val="22"/>
          <w:lang w:val="ru-RU"/>
        </w:rPr>
        <w:t xml:space="preserve">А.1.5. Правни основ </w:t>
      </w:r>
    </w:p>
    <w:p w:rsidR="00550E94" w:rsidRPr="00D46EBC" w:rsidRDefault="00F558CA" w:rsidP="00150A8B">
      <w:pPr>
        <w:jc w:val="both"/>
        <w:rPr>
          <w:rFonts w:ascii="Arial" w:hAnsi="Arial" w:cs="Arial"/>
          <w:sz w:val="22"/>
          <w:szCs w:val="22"/>
          <w:lang w:val="ru-RU"/>
        </w:rPr>
      </w:pPr>
      <w:r w:rsidRPr="00D46EBC">
        <w:rPr>
          <w:rFonts w:ascii="Arial" w:hAnsi="Arial" w:cs="Arial"/>
          <w:sz w:val="22"/>
          <w:szCs w:val="22"/>
          <w:lang w:val="ru-RU"/>
        </w:rPr>
        <w:t>Стратешка процена се ради на основу:</w:t>
      </w:r>
    </w:p>
    <w:p w:rsidR="00F43563" w:rsidRPr="00D46EBC" w:rsidRDefault="00492333" w:rsidP="00150A8B">
      <w:pPr>
        <w:pStyle w:val="ListParagraph"/>
        <w:numPr>
          <w:ilvl w:val="0"/>
          <w:numId w:val="31"/>
        </w:numPr>
        <w:jc w:val="both"/>
        <w:rPr>
          <w:rFonts w:ascii="Arial" w:hAnsi="Arial" w:cs="Arial"/>
          <w:lang w:val="ru-RU"/>
        </w:rPr>
      </w:pPr>
      <w:r w:rsidRPr="00D46EBC">
        <w:rPr>
          <w:rFonts w:ascii="Arial" w:hAnsi="Arial" w:cs="Arial"/>
          <w:lang w:val="ru-RU"/>
        </w:rPr>
        <w:t>Реше</w:t>
      </w:r>
      <w:r w:rsidRPr="00D46EBC">
        <w:rPr>
          <w:rFonts w:ascii="Arial" w:hAnsi="Arial" w:cs="Arial"/>
          <w:lang w:val="sr-Cyrl-CS"/>
        </w:rPr>
        <w:t>њ</w:t>
      </w:r>
      <w:r w:rsidRPr="00D46EBC">
        <w:rPr>
          <w:rFonts w:ascii="Arial" w:hAnsi="Arial" w:cs="Arial"/>
          <w:lang w:val="ru-RU"/>
        </w:rPr>
        <w:t>а о приступа</w:t>
      </w:r>
      <w:r w:rsidRPr="00D46EBC">
        <w:rPr>
          <w:rFonts w:ascii="Arial" w:hAnsi="Arial" w:cs="Arial"/>
          <w:lang w:val="sr-Cyrl-CS"/>
        </w:rPr>
        <w:t>њ</w:t>
      </w:r>
      <w:r w:rsidRPr="00D46EBC">
        <w:rPr>
          <w:rFonts w:ascii="Arial" w:hAnsi="Arial" w:cs="Arial"/>
          <w:lang w:val="ru-RU"/>
        </w:rPr>
        <w:t xml:space="preserve">у стратешкој процени утицаја </w:t>
      </w:r>
      <w:r w:rsidRPr="00D46EBC">
        <w:rPr>
          <w:rFonts w:ascii="Arial" w:hAnsi="Arial" w:cs="Arial"/>
        </w:rPr>
        <w:t xml:space="preserve">планираних намена </w:t>
      </w:r>
      <w:r w:rsidRPr="00D46EBC">
        <w:rPr>
          <w:rFonts w:ascii="Arial" w:hAnsi="Arial" w:cs="Arial"/>
          <w:lang w:val="ru-RU"/>
        </w:rPr>
        <w:t xml:space="preserve">на животну средину </w:t>
      </w:r>
      <w:r w:rsidRPr="00D46EBC">
        <w:rPr>
          <w:rFonts w:ascii="Arial" w:hAnsi="Arial" w:cs="Arial"/>
          <w:bCs/>
        </w:rPr>
        <w:t>Плана детаљне регулације привредне зоне уз Северну тангенту, северно од насеља Овча</w:t>
      </w:r>
      <w:r w:rsidRPr="00D46EBC">
        <w:rPr>
          <w:rFonts w:ascii="Arial" w:hAnsi="Arial" w:cs="Arial"/>
        </w:rPr>
        <w:t>, градска општина Палилула</w:t>
      </w:r>
      <w:r w:rsidRPr="00D46EBC">
        <w:rPr>
          <w:rFonts w:ascii="Arial" w:hAnsi="Arial" w:cs="Arial"/>
          <w:lang w:val="sr-Cyrl-CS"/>
        </w:rPr>
        <w:t xml:space="preserve"> (</w:t>
      </w:r>
      <w:r w:rsidRPr="00D46EBC">
        <w:rPr>
          <w:rFonts w:ascii="Arial" w:hAnsi="Arial" w:cs="Arial"/>
        </w:rPr>
        <w:t>IX</w:t>
      </w:r>
      <w:r w:rsidRPr="00D46EBC">
        <w:rPr>
          <w:rFonts w:ascii="Arial" w:hAnsi="Arial" w:cs="Arial"/>
          <w:lang w:val="sr-Cyrl-CS"/>
        </w:rPr>
        <w:t>-03 бр. 350.14-11/16, дана 14.07.2016. године</w:t>
      </w:r>
      <w:r w:rsidR="00013F74" w:rsidRPr="00D46EBC">
        <w:rPr>
          <w:rFonts w:ascii="Arial" w:hAnsi="Arial" w:cs="Arial"/>
        </w:rPr>
        <w:t>);</w:t>
      </w:r>
    </w:p>
    <w:p w:rsidR="00C73D2E" w:rsidRPr="00D46EBC" w:rsidRDefault="00C73D2E" w:rsidP="00150A8B">
      <w:pPr>
        <w:numPr>
          <w:ilvl w:val="0"/>
          <w:numId w:val="23"/>
        </w:numPr>
        <w:jc w:val="both"/>
        <w:rPr>
          <w:rFonts w:ascii="Arial" w:hAnsi="Arial" w:cs="Arial"/>
          <w:sz w:val="22"/>
          <w:szCs w:val="22"/>
          <w:lang w:val="sr-Cyrl-CS"/>
        </w:rPr>
      </w:pPr>
      <w:r w:rsidRPr="00D46EBC">
        <w:rPr>
          <w:rFonts w:ascii="Arial" w:hAnsi="Arial" w:cs="Arial"/>
          <w:sz w:val="22"/>
          <w:szCs w:val="22"/>
          <w:lang w:val="sr-Cyrl-CS"/>
        </w:rPr>
        <w:t>Закона о заштити животне средине ("Службени гласник РС", бр. 135/04, 36/09,72/09, 43/11-УС</w:t>
      </w:r>
      <w:r w:rsidR="000137FB" w:rsidRPr="00D46EBC">
        <w:rPr>
          <w:rFonts w:ascii="Arial" w:hAnsi="Arial" w:cs="Arial"/>
          <w:sz w:val="22"/>
          <w:szCs w:val="22"/>
          <w:lang w:val="sr-Cyrl-CS"/>
        </w:rPr>
        <w:t>, 14/16</w:t>
      </w:r>
      <w:r w:rsidR="00402F07">
        <w:rPr>
          <w:rFonts w:ascii="Arial" w:hAnsi="Arial" w:cs="Arial"/>
          <w:sz w:val="22"/>
          <w:szCs w:val="22"/>
        </w:rPr>
        <w:t>, 76/18, 95/18</w:t>
      </w:r>
      <w:r w:rsidRPr="00D46EBC">
        <w:rPr>
          <w:rFonts w:ascii="Arial" w:hAnsi="Arial" w:cs="Arial"/>
          <w:sz w:val="22"/>
          <w:szCs w:val="22"/>
          <w:lang w:val="sr-Cyrl-CS"/>
        </w:rPr>
        <w:t>);</w:t>
      </w:r>
    </w:p>
    <w:p w:rsidR="00C73D2E" w:rsidRPr="00D46EBC" w:rsidRDefault="00C73D2E" w:rsidP="00150A8B">
      <w:pPr>
        <w:numPr>
          <w:ilvl w:val="0"/>
          <w:numId w:val="23"/>
        </w:numPr>
        <w:jc w:val="both"/>
        <w:rPr>
          <w:rFonts w:ascii="Arial" w:hAnsi="Arial" w:cs="Arial"/>
          <w:sz w:val="22"/>
          <w:szCs w:val="22"/>
          <w:lang w:val="sr-Cyrl-CS"/>
        </w:rPr>
      </w:pPr>
      <w:r w:rsidRPr="00D46EBC">
        <w:rPr>
          <w:rFonts w:ascii="Arial" w:hAnsi="Arial" w:cs="Arial"/>
          <w:sz w:val="22"/>
          <w:szCs w:val="22"/>
          <w:lang w:val="sr-Cyrl-CS"/>
        </w:rPr>
        <w:t>Закона о стратешкој процени утицаја на животну средину ("Службени гласник РС", бр. 135/04,88/10);</w:t>
      </w:r>
    </w:p>
    <w:p w:rsidR="00C73D2E" w:rsidRPr="00D46EBC" w:rsidRDefault="00C73D2E" w:rsidP="00150A8B">
      <w:pPr>
        <w:numPr>
          <w:ilvl w:val="0"/>
          <w:numId w:val="23"/>
        </w:numPr>
        <w:jc w:val="both"/>
        <w:rPr>
          <w:rFonts w:ascii="Arial" w:hAnsi="Arial" w:cs="Arial"/>
          <w:sz w:val="22"/>
          <w:szCs w:val="22"/>
          <w:lang w:val="sr-Cyrl-CS"/>
        </w:rPr>
      </w:pPr>
      <w:r w:rsidRPr="00D46EBC">
        <w:rPr>
          <w:rFonts w:ascii="Arial" w:hAnsi="Arial" w:cs="Arial"/>
          <w:sz w:val="22"/>
          <w:szCs w:val="22"/>
          <w:lang w:val="sr-Cyrl-CS"/>
        </w:rPr>
        <w:t>Закона о процени утицаја на животну средину ("Службени гласник РС", бр. 135/04,36/09);</w:t>
      </w:r>
    </w:p>
    <w:p w:rsidR="00C73D2E" w:rsidRPr="00D46EBC" w:rsidRDefault="00C73D2E" w:rsidP="00150A8B">
      <w:pPr>
        <w:numPr>
          <w:ilvl w:val="0"/>
          <w:numId w:val="23"/>
        </w:numPr>
        <w:jc w:val="both"/>
        <w:rPr>
          <w:rFonts w:ascii="Arial" w:hAnsi="Arial" w:cs="Arial"/>
          <w:sz w:val="22"/>
          <w:szCs w:val="22"/>
          <w:lang w:val="sr-Cyrl-CS"/>
        </w:rPr>
      </w:pPr>
      <w:r w:rsidRPr="00D46EBC">
        <w:rPr>
          <w:rFonts w:ascii="Arial" w:hAnsi="Arial" w:cs="Arial"/>
          <w:sz w:val="22"/>
          <w:szCs w:val="22"/>
          <w:lang w:val="sr-Cyrl-CS"/>
        </w:rPr>
        <w:t>Закона о планирању и изградњи ("Службени гласник РС" бр. 72/09, 81/09, 64/10, 24/11, 121/12</w:t>
      </w:r>
      <w:r w:rsidR="00402F07">
        <w:rPr>
          <w:rFonts w:ascii="Arial" w:hAnsi="Arial" w:cs="Arial"/>
          <w:sz w:val="22"/>
          <w:szCs w:val="22"/>
          <w:lang w:val="sr-Cyrl-CS"/>
        </w:rPr>
        <w:t xml:space="preserve">, 42/12, 50/13, 98/13, 132/14 </w:t>
      </w:r>
      <w:r w:rsidR="00402F07">
        <w:rPr>
          <w:rFonts w:ascii="Arial" w:hAnsi="Arial" w:cs="Arial"/>
          <w:sz w:val="22"/>
          <w:szCs w:val="22"/>
        </w:rPr>
        <w:t>,</w:t>
      </w:r>
      <w:r w:rsidRPr="00D46EBC">
        <w:rPr>
          <w:rFonts w:ascii="Arial" w:hAnsi="Arial" w:cs="Arial"/>
          <w:sz w:val="22"/>
          <w:szCs w:val="22"/>
          <w:lang w:val="sr-Cyrl-CS"/>
        </w:rPr>
        <w:t>145/14</w:t>
      </w:r>
      <w:r w:rsidR="00402F07">
        <w:rPr>
          <w:rFonts w:ascii="Arial" w:hAnsi="Arial" w:cs="Arial"/>
          <w:sz w:val="22"/>
          <w:szCs w:val="22"/>
        </w:rPr>
        <w:t>, 83/18, 31/19</w:t>
      </w:r>
      <w:r w:rsidRPr="00D46EBC">
        <w:rPr>
          <w:rFonts w:ascii="Arial" w:hAnsi="Arial" w:cs="Arial"/>
          <w:sz w:val="22"/>
          <w:szCs w:val="22"/>
          <w:lang w:val="sr-Cyrl-CS"/>
        </w:rPr>
        <w:t>);</w:t>
      </w:r>
    </w:p>
    <w:p w:rsidR="00952A04" w:rsidRPr="00D46EBC" w:rsidRDefault="00C73D2E" w:rsidP="00150A8B">
      <w:pPr>
        <w:numPr>
          <w:ilvl w:val="0"/>
          <w:numId w:val="23"/>
        </w:numPr>
        <w:spacing w:after="120"/>
        <w:jc w:val="both"/>
        <w:rPr>
          <w:rFonts w:ascii="Arial" w:hAnsi="Arial" w:cs="Arial"/>
          <w:b/>
          <w:color w:val="B2A1C7" w:themeColor="accent4" w:themeTint="99"/>
          <w:sz w:val="22"/>
          <w:szCs w:val="22"/>
        </w:rPr>
      </w:pPr>
      <w:r w:rsidRPr="00D46EBC">
        <w:rPr>
          <w:rFonts w:ascii="Arial" w:hAnsi="Arial" w:cs="Arial"/>
          <w:sz w:val="22"/>
          <w:szCs w:val="22"/>
          <w:lang w:val="sr-Cyrl-CS"/>
        </w:rPr>
        <w:lastRenderedPageBreak/>
        <w:t>Уредбе о утврђивању Листе пројеката за које је обавезна процена утицаја и Листе пројеката за које се може захтевати процена утицаја на животну средину ("Службени гласник РС", бр.114/08).</w:t>
      </w:r>
    </w:p>
    <w:p w:rsidR="001F732C" w:rsidRPr="00D46EBC" w:rsidRDefault="00F43563" w:rsidP="00150A8B">
      <w:pPr>
        <w:spacing w:after="120"/>
        <w:jc w:val="both"/>
        <w:rPr>
          <w:rFonts w:ascii="Arial" w:hAnsi="Arial" w:cs="Arial"/>
          <w:color w:val="B2A1C7" w:themeColor="accent4" w:themeTint="99"/>
          <w:sz w:val="22"/>
          <w:szCs w:val="22"/>
        </w:rPr>
      </w:pPr>
      <w:r w:rsidRPr="00D46EBC">
        <w:rPr>
          <w:rFonts w:ascii="Arial" w:hAnsi="Arial" w:cs="Arial"/>
          <w:b/>
          <w:sz w:val="22"/>
          <w:szCs w:val="22"/>
          <w:lang w:val="ru-RU"/>
        </w:rPr>
        <w:t>А.1.6. Плански основ</w:t>
      </w:r>
    </w:p>
    <w:p w:rsidR="00492333" w:rsidRPr="00D46EBC" w:rsidRDefault="00492333" w:rsidP="00150A8B">
      <w:pPr>
        <w:pStyle w:val="BodyText"/>
        <w:jc w:val="both"/>
        <w:rPr>
          <w:rFonts w:ascii="Arial" w:hAnsi="Arial" w:cs="Arial"/>
        </w:rPr>
      </w:pPr>
      <w:r w:rsidRPr="00D46EBC">
        <w:rPr>
          <w:rFonts w:ascii="Arial" w:hAnsi="Arial" w:cs="Arial"/>
          <w:kern w:val="24"/>
          <w:lang w:val="ru-RU"/>
        </w:rPr>
        <w:t>Плански</w:t>
      </w:r>
      <w:r w:rsidRPr="00D46EBC">
        <w:rPr>
          <w:rFonts w:ascii="Arial" w:hAnsi="Arial" w:cs="Arial"/>
          <w:b/>
          <w:kern w:val="24"/>
          <w:lang w:val="ru-RU"/>
        </w:rPr>
        <w:t xml:space="preserve"> </w:t>
      </w:r>
      <w:r w:rsidRPr="00D46EBC">
        <w:rPr>
          <w:rFonts w:ascii="Arial" w:hAnsi="Arial" w:cs="Arial"/>
          <w:kern w:val="24"/>
          <w:lang w:val="ru-RU"/>
        </w:rPr>
        <w:t xml:space="preserve">основ и стечену обавезу у погледу заштите животне средине представља </w:t>
      </w:r>
      <w:r w:rsidRPr="00D46EBC">
        <w:rPr>
          <w:rFonts w:ascii="Arial" w:hAnsi="Arial" w:cs="Arial"/>
          <w:kern w:val="24"/>
        </w:rPr>
        <w:t>стратегија</w:t>
      </w:r>
      <w:r w:rsidRPr="00D46EBC">
        <w:rPr>
          <w:rFonts w:ascii="Arial" w:hAnsi="Arial" w:cs="Arial"/>
          <w:kern w:val="24"/>
          <w:lang w:val="ru-RU"/>
        </w:rPr>
        <w:t xml:space="preserve"> </w:t>
      </w:r>
      <w:r w:rsidRPr="00D46EBC">
        <w:rPr>
          <w:rFonts w:ascii="Arial" w:hAnsi="Arial" w:cs="Arial"/>
          <w:kern w:val="24"/>
        </w:rPr>
        <w:t>заштите</w:t>
      </w:r>
      <w:r w:rsidRPr="00D46EBC">
        <w:rPr>
          <w:rFonts w:ascii="Arial" w:hAnsi="Arial" w:cs="Arial"/>
          <w:kern w:val="24"/>
          <w:lang w:val="ru-RU"/>
        </w:rPr>
        <w:t xml:space="preserve"> </w:t>
      </w:r>
      <w:r w:rsidRPr="00D46EBC">
        <w:rPr>
          <w:rFonts w:ascii="Arial" w:hAnsi="Arial" w:cs="Arial"/>
          <w:kern w:val="24"/>
        </w:rPr>
        <w:t xml:space="preserve">дефинисана у </w:t>
      </w:r>
      <w:r w:rsidRPr="00D46EBC">
        <w:rPr>
          <w:rFonts w:ascii="Arial" w:hAnsi="Arial" w:cs="Arial"/>
        </w:rPr>
        <w:t>Плану генералне регулације грађевинског подручја седишта јединице локалне самоуправе – град Београд (целине I– XIX), (</w:t>
      </w:r>
      <w:r w:rsidRPr="00D46EBC">
        <w:rPr>
          <w:rFonts w:ascii="Arial" w:hAnsi="Arial" w:cs="Arial"/>
          <w:lang w:val="sr-Latn-CS"/>
        </w:rPr>
        <w:t>"</w:t>
      </w:r>
      <w:r w:rsidRPr="00D46EBC">
        <w:rPr>
          <w:rFonts w:ascii="Arial" w:hAnsi="Arial" w:cs="Arial"/>
        </w:rPr>
        <w:t>Службени лист града Београда", бр. 20/16)</w:t>
      </w:r>
      <w:r w:rsidRPr="00D46EBC">
        <w:rPr>
          <w:rFonts w:ascii="Arial" w:hAnsi="Arial" w:cs="Arial"/>
          <w:kern w:val="24"/>
        </w:rPr>
        <w:t>, која се заснива</w:t>
      </w:r>
      <w:r w:rsidRPr="00D46EBC">
        <w:rPr>
          <w:rFonts w:ascii="Arial" w:hAnsi="Arial" w:cs="Arial"/>
          <w:kern w:val="24"/>
          <w:lang w:val="ru-RU"/>
        </w:rPr>
        <w:t xml:space="preserve"> </w:t>
      </w:r>
      <w:r w:rsidRPr="00D46EBC">
        <w:rPr>
          <w:rFonts w:ascii="Arial" w:hAnsi="Arial" w:cs="Arial"/>
          <w:kern w:val="24"/>
        </w:rPr>
        <w:t>на</w:t>
      </w:r>
      <w:r w:rsidRPr="00D46EBC">
        <w:rPr>
          <w:rFonts w:ascii="Arial" w:hAnsi="Arial" w:cs="Arial"/>
          <w:kern w:val="24"/>
          <w:lang w:val="ru-RU"/>
        </w:rPr>
        <w:t xml:space="preserve"> </w:t>
      </w:r>
      <w:r w:rsidRPr="00D46EBC">
        <w:rPr>
          <w:rFonts w:ascii="Arial" w:hAnsi="Arial" w:cs="Arial"/>
          <w:kern w:val="24"/>
        </w:rPr>
        <w:t>начелима</w:t>
      </w:r>
      <w:r w:rsidRPr="00D46EBC">
        <w:rPr>
          <w:rFonts w:ascii="Arial" w:hAnsi="Arial" w:cs="Arial"/>
          <w:kern w:val="24"/>
          <w:lang w:val="ru-RU"/>
        </w:rPr>
        <w:t xml:space="preserve"> </w:t>
      </w:r>
      <w:r w:rsidRPr="00D46EBC">
        <w:rPr>
          <w:rFonts w:ascii="Arial" w:hAnsi="Arial" w:cs="Arial"/>
          <w:kern w:val="24"/>
        </w:rPr>
        <w:t xml:space="preserve">одрживог развоја, којом се </w:t>
      </w:r>
      <w:r w:rsidRPr="00D46EBC">
        <w:rPr>
          <w:rFonts w:ascii="Arial" w:hAnsi="Arial" w:cs="Arial"/>
          <w:lang w:val="pl-PL"/>
        </w:rPr>
        <w:t xml:space="preserve">обезбеђује широк оквир за интегрисање аспеката заштите животне средине у све секторе плана, почев од намене земљишта, преко земљишне и стамбене политике, планирања </w:t>
      </w:r>
      <w:r w:rsidRPr="00D46EBC">
        <w:rPr>
          <w:rFonts w:ascii="Arial" w:hAnsi="Arial" w:cs="Arial"/>
        </w:rPr>
        <w:t xml:space="preserve">и </w:t>
      </w:r>
      <w:r w:rsidRPr="00D46EBC">
        <w:rPr>
          <w:rFonts w:ascii="Arial" w:hAnsi="Arial" w:cs="Arial"/>
          <w:lang w:val="pl-PL"/>
        </w:rPr>
        <w:t>унапређења саобраћаја, управљања вод</w:t>
      </w:r>
      <w:r w:rsidRPr="00D46EBC">
        <w:rPr>
          <w:rFonts w:ascii="Arial" w:hAnsi="Arial" w:cs="Arial"/>
        </w:rPr>
        <w:t>ама</w:t>
      </w:r>
      <w:r w:rsidRPr="00D46EBC">
        <w:rPr>
          <w:rFonts w:ascii="Arial" w:hAnsi="Arial" w:cs="Arial"/>
          <w:lang w:val="pl-PL"/>
        </w:rPr>
        <w:t>, енергиј</w:t>
      </w:r>
      <w:r w:rsidRPr="00D46EBC">
        <w:rPr>
          <w:rFonts w:ascii="Arial" w:hAnsi="Arial" w:cs="Arial"/>
        </w:rPr>
        <w:t>ом</w:t>
      </w:r>
      <w:r w:rsidRPr="00D46EBC">
        <w:rPr>
          <w:rFonts w:ascii="Arial" w:hAnsi="Arial" w:cs="Arial"/>
          <w:lang w:val="pl-PL"/>
        </w:rPr>
        <w:t>, отпад</w:t>
      </w:r>
      <w:r w:rsidRPr="00D46EBC">
        <w:rPr>
          <w:rFonts w:ascii="Arial" w:hAnsi="Arial" w:cs="Arial"/>
        </w:rPr>
        <w:t>ом</w:t>
      </w:r>
      <w:r w:rsidRPr="00D46EBC">
        <w:rPr>
          <w:rFonts w:ascii="Arial" w:hAnsi="Arial" w:cs="Arial"/>
          <w:lang w:val="pl-PL"/>
        </w:rPr>
        <w:t xml:space="preserve"> и</w:t>
      </w:r>
      <w:r w:rsidRPr="00D46EBC">
        <w:rPr>
          <w:rFonts w:ascii="Arial" w:hAnsi="Arial" w:cs="Arial"/>
        </w:rPr>
        <w:t xml:space="preserve"> сл</w:t>
      </w:r>
      <w:r w:rsidRPr="00D46EBC">
        <w:rPr>
          <w:rFonts w:ascii="Arial" w:hAnsi="Arial" w:cs="Arial"/>
          <w:lang w:val="pl-PL"/>
        </w:rPr>
        <w:t xml:space="preserve">. </w:t>
      </w:r>
    </w:p>
    <w:p w:rsidR="00492333" w:rsidRPr="00D46EBC" w:rsidRDefault="00492333" w:rsidP="00150A8B">
      <w:pPr>
        <w:jc w:val="both"/>
        <w:rPr>
          <w:rFonts w:ascii="Arial" w:hAnsi="Arial" w:cs="Arial"/>
          <w:sz w:val="22"/>
          <w:szCs w:val="22"/>
          <w:lang w:val="sr-Cyrl-CS"/>
        </w:rPr>
      </w:pPr>
      <w:r w:rsidRPr="00D46EBC">
        <w:rPr>
          <w:rFonts w:ascii="Arial" w:hAnsi="Arial" w:cs="Arial"/>
          <w:sz w:val="22"/>
          <w:szCs w:val="22"/>
          <w:lang w:val="sr-Cyrl-CS"/>
        </w:rPr>
        <w:t>Концепција заштите и унапређења животне средине заснива се на:</w:t>
      </w:r>
    </w:p>
    <w:p w:rsidR="00492333" w:rsidRPr="00D46EBC" w:rsidRDefault="00492333" w:rsidP="00150A8B">
      <w:pPr>
        <w:numPr>
          <w:ilvl w:val="0"/>
          <w:numId w:val="24"/>
        </w:numPr>
        <w:jc w:val="both"/>
        <w:rPr>
          <w:rFonts w:ascii="Arial" w:hAnsi="Arial" w:cs="Arial"/>
          <w:sz w:val="22"/>
          <w:szCs w:val="22"/>
          <w:lang w:val="ru-RU"/>
        </w:rPr>
      </w:pPr>
      <w:r w:rsidRPr="00D46EBC">
        <w:rPr>
          <w:rFonts w:ascii="Arial" w:hAnsi="Arial" w:cs="Arial"/>
          <w:sz w:val="22"/>
          <w:szCs w:val="22"/>
          <w:lang w:val="ru-RU"/>
        </w:rPr>
        <w:t>очувању и заштити природних вредности (ваздух, вода, пољопривредно земљиште, биодиверзитет) и непокретних културних добара кроз делотворно управљање заштићеним подручјима;</w:t>
      </w:r>
    </w:p>
    <w:p w:rsidR="00492333" w:rsidRPr="00D46EBC" w:rsidRDefault="00492333" w:rsidP="00150A8B">
      <w:pPr>
        <w:numPr>
          <w:ilvl w:val="0"/>
          <w:numId w:val="24"/>
        </w:numPr>
        <w:jc w:val="both"/>
        <w:rPr>
          <w:rFonts w:ascii="Arial" w:hAnsi="Arial" w:cs="Arial"/>
          <w:sz w:val="22"/>
          <w:szCs w:val="22"/>
          <w:lang w:val="ru-RU"/>
        </w:rPr>
      </w:pPr>
      <w:r w:rsidRPr="00D46EBC">
        <w:rPr>
          <w:rFonts w:ascii="Arial" w:hAnsi="Arial" w:cs="Arial"/>
          <w:sz w:val="22"/>
          <w:szCs w:val="22"/>
          <w:lang w:val="ru-RU"/>
        </w:rPr>
        <w:t xml:space="preserve">планирању на основама одрживог развоја; </w:t>
      </w:r>
    </w:p>
    <w:p w:rsidR="00492333" w:rsidRPr="00D46EBC" w:rsidRDefault="00492333" w:rsidP="00150A8B">
      <w:pPr>
        <w:numPr>
          <w:ilvl w:val="0"/>
          <w:numId w:val="24"/>
        </w:numPr>
        <w:jc w:val="both"/>
        <w:rPr>
          <w:rFonts w:ascii="Arial" w:hAnsi="Arial" w:cs="Arial"/>
          <w:sz w:val="22"/>
          <w:szCs w:val="22"/>
          <w:lang w:val="ru-RU"/>
        </w:rPr>
      </w:pPr>
      <w:r w:rsidRPr="00D46EBC">
        <w:rPr>
          <w:rFonts w:ascii="Arial" w:hAnsi="Arial" w:cs="Arial"/>
          <w:sz w:val="22"/>
          <w:szCs w:val="22"/>
          <w:lang w:val="ru-RU"/>
        </w:rPr>
        <w:t>повећању коришћења обновљивих извора енергије;</w:t>
      </w:r>
    </w:p>
    <w:p w:rsidR="00492333" w:rsidRPr="00D46EBC" w:rsidRDefault="00492333" w:rsidP="00150A8B">
      <w:pPr>
        <w:numPr>
          <w:ilvl w:val="0"/>
          <w:numId w:val="24"/>
        </w:numPr>
        <w:jc w:val="both"/>
        <w:rPr>
          <w:rFonts w:ascii="Arial" w:hAnsi="Arial" w:cs="Arial"/>
          <w:sz w:val="22"/>
          <w:szCs w:val="22"/>
          <w:lang w:val="ru-RU"/>
        </w:rPr>
      </w:pPr>
      <w:r w:rsidRPr="00D46EBC">
        <w:rPr>
          <w:rFonts w:ascii="Arial" w:hAnsi="Arial" w:cs="Arial"/>
          <w:sz w:val="22"/>
          <w:szCs w:val="22"/>
          <w:lang w:val="ru-RU"/>
        </w:rPr>
        <w:t>примену мера за смањење од негативних утицаја климатских промена;</w:t>
      </w:r>
    </w:p>
    <w:p w:rsidR="00492333" w:rsidRPr="00D46EBC" w:rsidRDefault="00492333" w:rsidP="00150A8B">
      <w:pPr>
        <w:numPr>
          <w:ilvl w:val="0"/>
          <w:numId w:val="24"/>
        </w:numPr>
        <w:jc w:val="both"/>
        <w:rPr>
          <w:rFonts w:ascii="Arial" w:hAnsi="Arial" w:cs="Arial"/>
          <w:sz w:val="22"/>
          <w:szCs w:val="22"/>
          <w:lang w:val="ru-RU"/>
        </w:rPr>
      </w:pPr>
      <w:r w:rsidRPr="00D46EBC">
        <w:rPr>
          <w:rFonts w:ascii="Arial" w:hAnsi="Arial" w:cs="Arial"/>
          <w:sz w:val="22"/>
          <w:szCs w:val="22"/>
          <w:lang w:val="ru-RU"/>
        </w:rPr>
        <w:t>превенцији и санацији за активности које могу да изазову већи еколошки ризик;</w:t>
      </w:r>
    </w:p>
    <w:p w:rsidR="00492333" w:rsidRPr="00D46EBC" w:rsidRDefault="00492333" w:rsidP="00150A8B">
      <w:pPr>
        <w:numPr>
          <w:ilvl w:val="0"/>
          <w:numId w:val="24"/>
        </w:numPr>
        <w:jc w:val="both"/>
        <w:rPr>
          <w:rFonts w:ascii="Arial" w:hAnsi="Arial" w:cs="Arial"/>
          <w:sz w:val="22"/>
          <w:szCs w:val="22"/>
          <w:lang w:val="ru-RU"/>
        </w:rPr>
      </w:pPr>
      <w:r w:rsidRPr="00D46EBC">
        <w:rPr>
          <w:rFonts w:ascii="Arial" w:hAnsi="Arial" w:cs="Arial"/>
          <w:sz w:val="22"/>
          <w:szCs w:val="22"/>
          <w:lang w:val="ru-RU"/>
        </w:rPr>
        <w:t>примени санационих мера у деградираним и загађеним подручјима; и</w:t>
      </w:r>
    </w:p>
    <w:p w:rsidR="00492333" w:rsidRPr="00D46EBC" w:rsidRDefault="00492333" w:rsidP="00150A8B">
      <w:pPr>
        <w:numPr>
          <w:ilvl w:val="0"/>
          <w:numId w:val="24"/>
        </w:numPr>
        <w:spacing w:after="120"/>
        <w:jc w:val="both"/>
        <w:rPr>
          <w:rFonts w:ascii="Arial" w:hAnsi="Arial" w:cs="Arial"/>
          <w:sz w:val="22"/>
          <w:szCs w:val="22"/>
          <w:lang w:val="ru-RU"/>
        </w:rPr>
      </w:pPr>
      <w:r w:rsidRPr="00D46EBC">
        <w:rPr>
          <w:rFonts w:ascii="Arial" w:hAnsi="Arial" w:cs="Arial"/>
          <w:sz w:val="22"/>
          <w:szCs w:val="22"/>
          <w:lang w:val="ru-RU"/>
        </w:rPr>
        <w:t>интегрисању заштите животне средине у секторе планирања, пројектовања и изградње.</w:t>
      </w:r>
    </w:p>
    <w:p w:rsidR="00B85BA9" w:rsidRPr="00D46EBC" w:rsidRDefault="00492333" w:rsidP="00150A8B">
      <w:pPr>
        <w:spacing w:after="240"/>
        <w:jc w:val="both"/>
        <w:rPr>
          <w:rFonts w:ascii="Arial" w:hAnsi="Arial" w:cs="Arial"/>
          <w:sz w:val="22"/>
          <w:szCs w:val="22"/>
        </w:rPr>
      </w:pPr>
      <w:proofErr w:type="gramStart"/>
      <w:r w:rsidRPr="00D46EBC">
        <w:rPr>
          <w:rFonts w:ascii="Arial" w:hAnsi="Arial" w:cs="Arial"/>
          <w:sz w:val="22"/>
          <w:szCs w:val="22"/>
        </w:rPr>
        <w:t xml:space="preserve">Полазни основ за израду Извештаја о стратешкој процени представља Нацрт плана детаљне регулације </w:t>
      </w:r>
      <w:r w:rsidRPr="00D46EBC">
        <w:rPr>
          <w:rFonts w:ascii="Arial" w:hAnsi="Arial" w:cs="Arial"/>
          <w:bCs/>
          <w:sz w:val="22"/>
          <w:szCs w:val="22"/>
        </w:rPr>
        <w:t>привредне зоне уз Северну тангенту, северно од насеља Овча</w:t>
      </w:r>
      <w:r w:rsidRPr="00D46EBC">
        <w:rPr>
          <w:rFonts w:ascii="Arial" w:hAnsi="Arial" w:cs="Arial"/>
          <w:sz w:val="22"/>
          <w:szCs w:val="22"/>
        </w:rPr>
        <w:t>, градска општина Палилула.</w:t>
      </w:r>
      <w:proofErr w:type="gramEnd"/>
    </w:p>
    <w:p w:rsidR="00E05B76" w:rsidRPr="00D46EBC" w:rsidRDefault="00E05B76" w:rsidP="00150A8B">
      <w:pPr>
        <w:pBdr>
          <w:top w:val="single" w:sz="4" w:space="1" w:color="auto"/>
          <w:left w:val="single" w:sz="4" w:space="4" w:color="auto"/>
          <w:bottom w:val="single" w:sz="4" w:space="1" w:color="auto"/>
          <w:right w:val="single" w:sz="4" w:space="4" w:color="auto"/>
        </w:pBdr>
        <w:jc w:val="both"/>
        <w:rPr>
          <w:rFonts w:ascii="Arial" w:hAnsi="Arial" w:cs="Arial"/>
          <w:b/>
          <w:sz w:val="22"/>
          <w:szCs w:val="22"/>
          <w:lang w:val="ru-RU"/>
        </w:rPr>
      </w:pPr>
      <w:r w:rsidRPr="00D46EBC">
        <w:rPr>
          <w:rFonts w:ascii="Arial" w:hAnsi="Arial" w:cs="Arial"/>
          <w:b/>
          <w:sz w:val="22"/>
          <w:szCs w:val="22"/>
          <w:lang w:val="ru-RU"/>
        </w:rPr>
        <w:t>А.</w:t>
      </w:r>
      <w:r w:rsidR="00DC5482" w:rsidRPr="00D46EBC">
        <w:rPr>
          <w:rFonts w:ascii="Arial" w:hAnsi="Arial" w:cs="Arial"/>
          <w:b/>
          <w:sz w:val="22"/>
          <w:szCs w:val="22"/>
          <w:lang w:val="ru-RU"/>
        </w:rPr>
        <w:t>2</w:t>
      </w:r>
      <w:r w:rsidRPr="00D46EBC">
        <w:rPr>
          <w:rFonts w:ascii="Arial" w:hAnsi="Arial" w:cs="Arial"/>
          <w:b/>
          <w:sz w:val="22"/>
          <w:szCs w:val="22"/>
          <w:lang w:val="ru-RU"/>
        </w:rPr>
        <w:t>. ПРЕГЛЕД ОСНОВНИХ КАРАКТЕРИСТИКА И ЦИЉЕВА ПЛАНА</w:t>
      </w:r>
    </w:p>
    <w:p w:rsidR="006E7FC9" w:rsidRPr="00D46EBC" w:rsidRDefault="006E7FC9" w:rsidP="00150A8B">
      <w:pPr>
        <w:jc w:val="both"/>
        <w:rPr>
          <w:rFonts w:ascii="Arial" w:hAnsi="Arial" w:cs="Arial"/>
          <w:b/>
          <w:color w:val="B2A1C7" w:themeColor="accent4" w:themeTint="99"/>
          <w:sz w:val="22"/>
          <w:szCs w:val="22"/>
          <w:lang w:val="ru-RU"/>
        </w:rPr>
      </w:pPr>
    </w:p>
    <w:p w:rsidR="001F732C" w:rsidRPr="00D46EBC" w:rsidRDefault="00E05B76" w:rsidP="00150A8B">
      <w:pPr>
        <w:spacing w:after="120"/>
        <w:jc w:val="both"/>
        <w:rPr>
          <w:rFonts w:ascii="Arial" w:hAnsi="Arial" w:cs="Arial"/>
          <w:b/>
          <w:color w:val="B2A1C7" w:themeColor="accent4" w:themeTint="99"/>
          <w:sz w:val="22"/>
          <w:szCs w:val="22"/>
          <w:lang w:val="ru-RU"/>
        </w:rPr>
      </w:pPr>
      <w:r w:rsidRPr="00D46EBC">
        <w:rPr>
          <w:rFonts w:ascii="Arial" w:hAnsi="Arial" w:cs="Arial"/>
          <w:b/>
          <w:sz w:val="22"/>
          <w:szCs w:val="22"/>
          <w:lang w:val="ru-RU"/>
        </w:rPr>
        <w:t>А.</w:t>
      </w:r>
      <w:r w:rsidR="00DC5482" w:rsidRPr="00D46EBC">
        <w:rPr>
          <w:rFonts w:ascii="Arial" w:hAnsi="Arial" w:cs="Arial"/>
          <w:b/>
          <w:sz w:val="22"/>
          <w:szCs w:val="22"/>
          <w:lang w:val="ru-RU"/>
        </w:rPr>
        <w:t>2</w:t>
      </w:r>
      <w:r w:rsidRPr="00D46EBC">
        <w:rPr>
          <w:rFonts w:ascii="Arial" w:hAnsi="Arial" w:cs="Arial"/>
          <w:b/>
          <w:sz w:val="22"/>
          <w:szCs w:val="22"/>
          <w:lang w:val="ru-RU"/>
        </w:rPr>
        <w:t>.</w:t>
      </w:r>
      <w:r w:rsidR="006E7FC9" w:rsidRPr="00D46EBC">
        <w:rPr>
          <w:rFonts w:ascii="Arial" w:hAnsi="Arial" w:cs="Arial"/>
          <w:b/>
          <w:sz w:val="22"/>
          <w:szCs w:val="22"/>
          <w:lang w:val="ru-RU"/>
        </w:rPr>
        <w:t>1</w:t>
      </w:r>
      <w:r w:rsidRPr="00D46EBC">
        <w:rPr>
          <w:rFonts w:ascii="Arial" w:hAnsi="Arial" w:cs="Arial"/>
          <w:b/>
          <w:sz w:val="22"/>
          <w:szCs w:val="22"/>
          <w:lang w:val="ru-RU"/>
        </w:rPr>
        <w:t>. Подручје за које се припрема план</w:t>
      </w:r>
    </w:p>
    <w:p w:rsidR="002F72C8" w:rsidRPr="00D46EBC" w:rsidRDefault="002F72C8" w:rsidP="00150A8B">
      <w:pPr>
        <w:spacing w:after="120"/>
        <w:jc w:val="both"/>
        <w:rPr>
          <w:rFonts w:ascii="Arial" w:hAnsi="Arial" w:cs="Arial"/>
          <w:sz w:val="22"/>
          <w:szCs w:val="22"/>
          <w:lang w:val="ru-RU"/>
        </w:rPr>
      </w:pPr>
      <w:r w:rsidRPr="00D46EBC">
        <w:rPr>
          <w:rFonts w:ascii="Arial" w:hAnsi="Arial" w:cs="Arial"/>
          <w:sz w:val="22"/>
          <w:szCs w:val="22"/>
          <w:lang w:val="sr-Cyrl-CS"/>
        </w:rPr>
        <w:t xml:space="preserve">Границом Плана </w:t>
      </w:r>
      <w:r w:rsidRPr="00D46EBC">
        <w:rPr>
          <w:rFonts w:ascii="Arial" w:hAnsi="Arial" w:cs="Arial"/>
          <w:sz w:val="22"/>
          <w:szCs w:val="22"/>
          <w:lang w:val="ru-RU"/>
        </w:rPr>
        <w:t>обухваћен је део територије градске</w:t>
      </w:r>
      <w:r w:rsidRPr="00D46EBC">
        <w:rPr>
          <w:rFonts w:ascii="Arial" w:hAnsi="Arial" w:cs="Arial"/>
          <w:sz w:val="22"/>
          <w:szCs w:val="22"/>
          <w:lang w:val="sr-Cyrl-CS"/>
        </w:rPr>
        <w:t xml:space="preserve"> </w:t>
      </w:r>
      <w:r w:rsidRPr="00D46EBC">
        <w:rPr>
          <w:rFonts w:ascii="Arial" w:hAnsi="Arial" w:cs="Arial"/>
          <w:sz w:val="22"/>
          <w:szCs w:val="22"/>
          <w:lang w:val="ru-RU"/>
        </w:rPr>
        <w:t xml:space="preserve">општине Палилула, простор између границе Плана детаљне регулације за саобраћајницу Северна тангента од саобраћајнице Т6 до Панчевачког пута-сектор 2 (деоница од Зрењанинског пута-М 24.1 до Панчевачког пута М 1.9) ("Сл. </w:t>
      </w:r>
      <w:r w:rsidR="000F33FC">
        <w:rPr>
          <w:rFonts w:ascii="Arial" w:hAnsi="Arial" w:cs="Arial"/>
          <w:sz w:val="22"/>
          <w:szCs w:val="22"/>
        </w:rPr>
        <w:t>л</w:t>
      </w:r>
      <w:r w:rsidRPr="00D46EBC">
        <w:rPr>
          <w:rFonts w:ascii="Arial" w:hAnsi="Arial" w:cs="Arial"/>
          <w:sz w:val="22"/>
          <w:szCs w:val="22"/>
          <w:lang w:val="ru-RU"/>
        </w:rPr>
        <w:t xml:space="preserve">ист града Београда", бр. 24/10) и границе Плана генералне регулације грађевинског подручја седишта јединице локалне самоуправе-град Београд (целине </w:t>
      </w:r>
      <w:r w:rsidRPr="00D46EBC">
        <w:rPr>
          <w:rFonts w:ascii="Arial" w:hAnsi="Arial" w:cs="Arial"/>
          <w:sz w:val="22"/>
          <w:szCs w:val="22"/>
        </w:rPr>
        <w:t>I</w:t>
      </w:r>
      <w:r w:rsidRPr="00D46EBC">
        <w:rPr>
          <w:rFonts w:ascii="Arial" w:hAnsi="Arial" w:cs="Arial"/>
          <w:sz w:val="22"/>
          <w:szCs w:val="22"/>
          <w:lang w:val="ru-RU"/>
        </w:rPr>
        <w:t>-</w:t>
      </w:r>
      <w:r w:rsidRPr="00D46EBC">
        <w:rPr>
          <w:rFonts w:ascii="Arial" w:hAnsi="Arial" w:cs="Arial"/>
          <w:sz w:val="22"/>
          <w:szCs w:val="22"/>
        </w:rPr>
        <w:t>XIX</w:t>
      </w:r>
      <w:r w:rsidRPr="00D46EBC">
        <w:rPr>
          <w:rFonts w:ascii="Arial" w:hAnsi="Arial" w:cs="Arial"/>
          <w:sz w:val="22"/>
          <w:szCs w:val="22"/>
          <w:lang w:val="ru-RU"/>
        </w:rPr>
        <w:t xml:space="preserve">) ("Сл. </w:t>
      </w:r>
      <w:r w:rsidR="000F33FC">
        <w:rPr>
          <w:rFonts w:ascii="Arial" w:hAnsi="Arial" w:cs="Arial"/>
          <w:sz w:val="22"/>
          <w:szCs w:val="22"/>
          <w:lang w:val="ru-RU"/>
        </w:rPr>
        <w:t>л</w:t>
      </w:r>
      <w:r w:rsidRPr="00D46EBC">
        <w:rPr>
          <w:rFonts w:ascii="Arial" w:hAnsi="Arial" w:cs="Arial"/>
          <w:sz w:val="22"/>
          <w:szCs w:val="22"/>
          <w:lang w:val="ru-RU"/>
        </w:rPr>
        <w:t>ист града Београда", бр. 20/16), са везама саобраћајница и инфраструктуре до постојеће, односно планиране мреже.</w:t>
      </w:r>
    </w:p>
    <w:p w:rsidR="002F72C8" w:rsidRPr="00D46EBC" w:rsidRDefault="002F72C8" w:rsidP="00150A8B">
      <w:pPr>
        <w:spacing w:before="240"/>
        <w:jc w:val="both"/>
        <w:rPr>
          <w:rFonts w:ascii="Arial" w:hAnsi="Arial" w:cs="Arial"/>
          <w:color w:val="FF0000"/>
          <w:sz w:val="22"/>
          <w:szCs w:val="22"/>
        </w:rPr>
      </w:pPr>
      <w:proofErr w:type="gramStart"/>
      <w:r w:rsidRPr="00D46EBC">
        <w:rPr>
          <w:rFonts w:ascii="Arial" w:hAnsi="Arial" w:cs="Arial"/>
          <w:sz w:val="22"/>
          <w:szCs w:val="22"/>
        </w:rPr>
        <w:t xml:space="preserve">Површина обухваћена Планом детаљне регулације износи око </w:t>
      </w:r>
      <w:r w:rsidR="0060103B" w:rsidRPr="00D46EBC">
        <w:rPr>
          <w:rFonts w:ascii="Arial" w:hAnsi="Arial" w:cs="Arial"/>
          <w:b/>
          <w:sz w:val="22"/>
          <w:szCs w:val="22"/>
        </w:rPr>
        <w:t>105</w:t>
      </w:r>
      <w:r w:rsidRPr="00D46EBC">
        <w:rPr>
          <w:rFonts w:ascii="Arial" w:hAnsi="Arial" w:cs="Arial"/>
          <w:sz w:val="22"/>
          <w:szCs w:val="22"/>
        </w:rPr>
        <w:t xml:space="preserve"> </w:t>
      </w:r>
      <w:r w:rsidRPr="00D46EBC">
        <w:rPr>
          <w:rFonts w:ascii="Arial" w:hAnsi="Arial" w:cs="Arial"/>
          <w:b/>
          <w:sz w:val="22"/>
          <w:szCs w:val="22"/>
        </w:rPr>
        <w:t>ha</w:t>
      </w:r>
      <w:r w:rsidRPr="00D46EBC">
        <w:rPr>
          <w:rFonts w:ascii="Arial" w:hAnsi="Arial" w:cs="Arial"/>
          <w:sz w:val="22"/>
          <w:szCs w:val="22"/>
          <w:lang w:val="ru-RU"/>
        </w:rPr>
        <w:t>.</w:t>
      </w:r>
      <w:proofErr w:type="gramEnd"/>
    </w:p>
    <w:p w:rsidR="007A1EA3" w:rsidRPr="00D46EBC" w:rsidRDefault="007A1EA3" w:rsidP="00150A8B">
      <w:pPr>
        <w:jc w:val="both"/>
        <w:rPr>
          <w:rFonts w:ascii="Arial" w:hAnsi="Arial" w:cs="Arial"/>
          <w:b/>
          <w:color w:val="B2A1C7" w:themeColor="accent4" w:themeTint="99"/>
          <w:sz w:val="22"/>
          <w:szCs w:val="22"/>
          <w:lang w:val="ru-RU"/>
        </w:rPr>
      </w:pPr>
    </w:p>
    <w:p w:rsidR="00144915" w:rsidRPr="00D46EBC" w:rsidRDefault="00E05B76" w:rsidP="00150A8B">
      <w:pPr>
        <w:spacing w:after="120"/>
        <w:jc w:val="both"/>
        <w:rPr>
          <w:rFonts w:ascii="Arial" w:hAnsi="Arial" w:cs="Arial"/>
          <w:b/>
          <w:sz w:val="22"/>
          <w:szCs w:val="22"/>
        </w:rPr>
      </w:pPr>
      <w:r w:rsidRPr="00D46EBC">
        <w:rPr>
          <w:rFonts w:ascii="Arial" w:hAnsi="Arial" w:cs="Arial"/>
          <w:b/>
          <w:sz w:val="22"/>
          <w:szCs w:val="22"/>
          <w:lang w:val="ru-RU"/>
        </w:rPr>
        <w:t>А.</w:t>
      </w:r>
      <w:r w:rsidR="00DC5482" w:rsidRPr="00D46EBC">
        <w:rPr>
          <w:rFonts w:ascii="Arial" w:hAnsi="Arial" w:cs="Arial"/>
          <w:b/>
          <w:sz w:val="22"/>
          <w:szCs w:val="22"/>
          <w:lang w:val="ru-RU"/>
        </w:rPr>
        <w:t>2</w:t>
      </w:r>
      <w:r w:rsidRPr="00D46EBC">
        <w:rPr>
          <w:rFonts w:ascii="Arial" w:hAnsi="Arial" w:cs="Arial"/>
          <w:b/>
          <w:sz w:val="22"/>
          <w:szCs w:val="22"/>
          <w:lang w:val="ru-RU"/>
        </w:rPr>
        <w:t>.</w:t>
      </w:r>
      <w:r w:rsidR="006E7FC9" w:rsidRPr="00D46EBC">
        <w:rPr>
          <w:rFonts w:ascii="Arial" w:hAnsi="Arial" w:cs="Arial"/>
          <w:b/>
          <w:sz w:val="22"/>
          <w:szCs w:val="22"/>
          <w:lang w:val="ru-RU"/>
        </w:rPr>
        <w:t>2</w:t>
      </w:r>
      <w:r w:rsidRPr="00D46EBC">
        <w:rPr>
          <w:rFonts w:ascii="Arial" w:hAnsi="Arial" w:cs="Arial"/>
          <w:b/>
          <w:sz w:val="22"/>
          <w:szCs w:val="22"/>
          <w:lang w:val="ru-RU"/>
        </w:rPr>
        <w:t>. Приказ основних карактеристика садржаја и циљева план</w:t>
      </w:r>
      <w:r w:rsidR="00C831E1" w:rsidRPr="00D46EBC">
        <w:rPr>
          <w:rFonts w:ascii="Arial" w:hAnsi="Arial" w:cs="Arial"/>
          <w:b/>
          <w:sz w:val="22"/>
          <w:szCs w:val="22"/>
          <w:lang w:val="ru-RU"/>
        </w:rPr>
        <w:t>а</w:t>
      </w:r>
    </w:p>
    <w:p w:rsidR="00F200E5" w:rsidRPr="00D46EBC" w:rsidRDefault="00F200E5" w:rsidP="00150A8B">
      <w:pPr>
        <w:autoSpaceDE w:val="0"/>
        <w:autoSpaceDN w:val="0"/>
        <w:adjustRightInd w:val="0"/>
        <w:rPr>
          <w:rFonts w:ascii="Arial" w:eastAsia="MinionPro-Regular" w:hAnsi="Arial" w:cs="Arial"/>
          <w:sz w:val="22"/>
          <w:szCs w:val="22"/>
        </w:rPr>
      </w:pPr>
      <w:r w:rsidRPr="00D46EBC">
        <w:rPr>
          <w:rFonts w:ascii="Arial" w:eastAsia="MinionPro-Regular" w:hAnsi="Arial" w:cs="Arial"/>
          <w:sz w:val="22"/>
          <w:szCs w:val="22"/>
        </w:rPr>
        <w:t>Општи циљеви израде Плана су:</w:t>
      </w:r>
    </w:p>
    <w:p w:rsidR="00F200E5" w:rsidRPr="00D46EBC" w:rsidRDefault="00F200E5" w:rsidP="00150A8B">
      <w:pPr>
        <w:numPr>
          <w:ilvl w:val="0"/>
          <w:numId w:val="32"/>
        </w:numPr>
        <w:autoSpaceDE w:val="0"/>
        <w:autoSpaceDN w:val="0"/>
        <w:adjustRightInd w:val="0"/>
        <w:jc w:val="both"/>
        <w:rPr>
          <w:rFonts w:ascii="Arial" w:eastAsia="MinionPro-Regular" w:hAnsi="Arial" w:cs="Arial"/>
          <w:sz w:val="22"/>
          <w:szCs w:val="22"/>
        </w:rPr>
      </w:pPr>
      <w:r w:rsidRPr="00D46EBC">
        <w:rPr>
          <w:rFonts w:ascii="Arial" w:eastAsia="MinionPro-Regular" w:hAnsi="Arial" w:cs="Arial"/>
          <w:sz w:val="22"/>
          <w:szCs w:val="22"/>
        </w:rPr>
        <w:t>стварање планског основа за реализацију планираних намена</w:t>
      </w:r>
      <w:r w:rsidRPr="00D46EBC">
        <w:rPr>
          <w:rFonts w:ascii="Arial" w:hAnsi="Arial" w:cs="Arial"/>
          <w:sz w:val="22"/>
          <w:szCs w:val="22"/>
        </w:rPr>
        <w:t xml:space="preserve"> у складу са савременим потребама, технологијама и условима заштите животне средине</w:t>
      </w:r>
      <w:r w:rsidRPr="00D46EBC">
        <w:rPr>
          <w:rFonts w:ascii="Arial" w:eastAsia="MinionPro-Regular" w:hAnsi="Arial" w:cs="Arial"/>
          <w:sz w:val="22"/>
          <w:szCs w:val="22"/>
        </w:rPr>
        <w:t xml:space="preserve">; </w:t>
      </w:r>
    </w:p>
    <w:p w:rsidR="00F200E5" w:rsidRPr="00D46EBC" w:rsidRDefault="00F200E5" w:rsidP="00150A8B">
      <w:pPr>
        <w:numPr>
          <w:ilvl w:val="0"/>
          <w:numId w:val="32"/>
        </w:numPr>
        <w:autoSpaceDE w:val="0"/>
        <w:autoSpaceDN w:val="0"/>
        <w:adjustRightInd w:val="0"/>
        <w:jc w:val="both"/>
        <w:rPr>
          <w:rFonts w:ascii="Arial" w:eastAsia="MinionPro-Regular" w:hAnsi="Arial" w:cs="Arial"/>
          <w:sz w:val="22"/>
          <w:szCs w:val="22"/>
        </w:rPr>
      </w:pPr>
      <w:r w:rsidRPr="00D46EBC">
        <w:rPr>
          <w:rFonts w:ascii="Arial" w:eastAsia="MinionPro-Regular" w:hAnsi="Arial" w:cs="Arial"/>
          <w:sz w:val="22"/>
          <w:szCs w:val="22"/>
        </w:rPr>
        <w:t xml:space="preserve">дефинисање </w:t>
      </w:r>
      <w:r w:rsidRPr="00D46EBC">
        <w:rPr>
          <w:rFonts w:ascii="Arial" w:hAnsi="Arial" w:cs="Arial"/>
          <w:sz w:val="22"/>
          <w:szCs w:val="22"/>
          <w:lang w:val="sr-Cyrl-CS"/>
        </w:rPr>
        <w:t>површина јавне и остале намене</w:t>
      </w:r>
      <w:r w:rsidRPr="00D46EBC">
        <w:rPr>
          <w:rFonts w:ascii="Arial" w:eastAsia="MinionPro-Regular" w:hAnsi="Arial" w:cs="Arial"/>
          <w:sz w:val="22"/>
          <w:szCs w:val="22"/>
        </w:rPr>
        <w:t xml:space="preserve">; </w:t>
      </w:r>
    </w:p>
    <w:p w:rsidR="00F200E5" w:rsidRPr="00D46EBC" w:rsidRDefault="00F200E5" w:rsidP="00150A8B">
      <w:pPr>
        <w:pStyle w:val="ListParagraph"/>
        <w:numPr>
          <w:ilvl w:val="0"/>
          <w:numId w:val="32"/>
        </w:numPr>
        <w:autoSpaceDE w:val="0"/>
        <w:autoSpaceDN w:val="0"/>
        <w:adjustRightInd w:val="0"/>
        <w:jc w:val="both"/>
        <w:rPr>
          <w:rFonts w:ascii="Arial" w:eastAsia="MinionPro-Regular" w:hAnsi="Arial" w:cs="Arial"/>
        </w:rPr>
      </w:pPr>
      <w:r w:rsidRPr="00D46EBC">
        <w:rPr>
          <w:rFonts w:ascii="Arial" w:hAnsi="Arial" w:cs="Arial"/>
        </w:rPr>
        <w:t>дефинисање планираних капацитета изградње;</w:t>
      </w:r>
    </w:p>
    <w:p w:rsidR="00F200E5" w:rsidRPr="00D46EBC" w:rsidRDefault="00F200E5" w:rsidP="00150A8B">
      <w:pPr>
        <w:numPr>
          <w:ilvl w:val="0"/>
          <w:numId w:val="32"/>
        </w:numPr>
        <w:autoSpaceDE w:val="0"/>
        <w:autoSpaceDN w:val="0"/>
        <w:adjustRightInd w:val="0"/>
        <w:jc w:val="both"/>
        <w:rPr>
          <w:rFonts w:ascii="Arial" w:eastAsia="MinionPro-Regular" w:hAnsi="Arial" w:cs="Arial"/>
          <w:sz w:val="22"/>
          <w:szCs w:val="22"/>
        </w:rPr>
      </w:pPr>
      <w:r w:rsidRPr="00D46EBC">
        <w:rPr>
          <w:rFonts w:ascii="Arial" w:eastAsia="MinionPro-Regular" w:hAnsi="Arial" w:cs="Arial"/>
          <w:sz w:val="22"/>
          <w:szCs w:val="22"/>
        </w:rPr>
        <w:t>дефинисање правила уређења и грађења предметног простора;</w:t>
      </w:r>
    </w:p>
    <w:p w:rsidR="00F200E5" w:rsidRPr="00D46EBC" w:rsidRDefault="00F200E5" w:rsidP="00150A8B">
      <w:pPr>
        <w:numPr>
          <w:ilvl w:val="0"/>
          <w:numId w:val="32"/>
        </w:numPr>
        <w:autoSpaceDE w:val="0"/>
        <w:autoSpaceDN w:val="0"/>
        <w:adjustRightInd w:val="0"/>
        <w:jc w:val="both"/>
        <w:rPr>
          <w:rFonts w:ascii="Arial" w:eastAsia="MinionPro-Regular" w:hAnsi="Arial" w:cs="Arial"/>
          <w:sz w:val="22"/>
          <w:szCs w:val="22"/>
        </w:rPr>
      </w:pPr>
      <w:proofErr w:type="gramStart"/>
      <w:r w:rsidRPr="00D46EBC">
        <w:rPr>
          <w:rFonts w:ascii="Arial" w:eastAsia="MinionPro-Regular" w:hAnsi="Arial" w:cs="Arial"/>
          <w:sz w:val="22"/>
          <w:szCs w:val="22"/>
        </w:rPr>
        <w:t>опремање</w:t>
      </w:r>
      <w:proofErr w:type="gramEnd"/>
      <w:r w:rsidRPr="00D46EBC">
        <w:rPr>
          <w:rFonts w:ascii="Arial" w:eastAsia="MinionPro-Regular" w:hAnsi="Arial" w:cs="Arial"/>
          <w:sz w:val="22"/>
          <w:szCs w:val="22"/>
        </w:rPr>
        <w:t xml:space="preserve"> земљишта саобраћајном и комуналном инфраструктуром.</w:t>
      </w:r>
    </w:p>
    <w:p w:rsidR="00F200E5" w:rsidRPr="00D46EBC" w:rsidRDefault="00F200E5" w:rsidP="00150A8B">
      <w:pPr>
        <w:rPr>
          <w:rFonts w:ascii="Arial" w:hAnsi="Arial" w:cs="Arial"/>
          <w:sz w:val="22"/>
          <w:szCs w:val="22"/>
        </w:rPr>
      </w:pPr>
    </w:p>
    <w:p w:rsidR="00F200E5" w:rsidRPr="00D46EBC" w:rsidRDefault="00F200E5" w:rsidP="00150A8B">
      <w:pPr>
        <w:spacing w:after="120"/>
        <w:rPr>
          <w:rFonts w:ascii="Arial" w:hAnsi="Arial" w:cs="Arial"/>
          <w:sz w:val="22"/>
          <w:szCs w:val="22"/>
          <w:lang w:val="sr-Cyrl-CS"/>
        </w:rPr>
      </w:pPr>
      <w:r w:rsidRPr="00D46EBC">
        <w:rPr>
          <w:rFonts w:ascii="Arial" w:hAnsi="Arial" w:cs="Arial"/>
          <w:sz w:val="22"/>
          <w:szCs w:val="22"/>
          <w:lang w:val="sr-Cyrl-CS"/>
        </w:rPr>
        <w:t>Предложене планиране намене површина су:</w:t>
      </w:r>
    </w:p>
    <w:p w:rsidR="00F200E5" w:rsidRPr="00D46EBC" w:rsidRDefault="00F200E5" w:rsidP="00150A8B">
      <w:pPr>
        <w:rPr>
          <w:rFonts w:ascii="Arial" w:hAnsi="Arial" w:cs="Arial"/>
          <w:sz w:val="22"/>
          <w:szCs w:val="22"/>
          <w:lang w:val="sr-Cyrl-CS"/>
        </w:rPr>
      </w:pPr>
      <w:r w:rsidRPr="00D46EBC">
        <w:rPr>
          <w:rFonts w:ascii="Arial" w:hAnsi="Arial" w:cs="Arial"/>
          <w:b/>
          <w:sz w:val="22"/>
          <w:szCs w:val="22"/>
          <w:lang w:val="sr-Cyrl-CS"/>
        </w:rPr>
        <w:t>Површине јавне намене:</w:t>
      </w:r>
    </w:p>
    <w:p w:rsidR="00E40F37" w:rsidRPr="00D46EBC" w:rsidRDefault="00F7148C" w:rsidP="009B3EA1">
      <w:pPr>
        <w:numPr>
          <w:ilvl w:val="0"/>
          <w:numId w:val="32"/>
        </w:numPr>
        <w:autoSpaceDE w:val="0"/>
        <w:autoSpaceDN w:val="0"/>
        <w:adjustRightInd w:val="0"/>
        <w:jc w:val="both"/>
        <w:rPr>
          <w:rFonts w:ascii="Arial" w:hAnsi="Arial" w:cs="Arial"/>
          <w:sz w:val="22"/>
          <w:szCs w:val="22"/>
          <w:lang w:val="sr-Cyrl-CS"/>
        </w:rPr>
      </w:pPr>
      <w:r>
        <w:rPr>
          <w:rFonts w:ascii="Arial" w:hAnsi="Arial" w:cs="Arial"/>
          <w:sz w:val="22"/>
          <w:szCs w:val="22"/>
          <w:lang w:val="sr-Cyrl-CS"/>
        </w:rPr>
        <w:t>мрежа саобраћајница</w:t>
      </w:r>
    </w:p>
    <w:p w:rsidR="00F200E5" w:rsidRPr="00D46EBC" w:rsidRDefault="00F200E5" w:rsidP="009B3EA1">
      <w:pPr>
        <w:numPr>
          <w:ilvl w:val="0"/>
          <w:numId w:val="32"/>
        </w:numPr>
        <w:autoSpaceDE w:val="0"/>
        <w:autoSpaceDN w:val="0"/>
        <w:adjustRightInd w:val="0"/>
        <w:jc w:val="both"/>
        <w:rPr>
          <w:rFonts w:ascii="Arial" w:hAnsi="Arial" w:cs="Arial"/>
          <w:sz w:val="22"/>
          <w:szCs w:val="22"/>
          <w:lang w:val="sr-Cyrl-CS"/>
        </w:rPr>
      </w:pPr>
      <w:r w:rsidRPr="00D46EBC">
        <w:rPr>
          <w:rFonts w:ascii="Arial" w:hAnsi="Arial" w:cs="Arial"/>
          <w:sz w:val="22"/>
          <w:szCs w:val="22"/>
          <w:lang w:val="sr-Cyrl-CS"/>
        </w:rPr>
        <w:t>зелене површине</w:t>
      </w:r>
      <w:r w:rsidR="00E40F37" w:rsidRPr="00D46EBC">
        <w:rPr>
          <w:rFonts w:ascii="Arial" w:hAnsi="Arial" w:cs="Arial"/>
          <w:sz w:val="22"/>
          <w:szCs w:val="22"/>
          <w:lang w:val="sr-Cyrl-CS"/>
        </w:rPr>
        <w:t xml:space="preserve"> - заштитни зелени појас </w:t>
      </w:r>
    </w:p>
    <w:p w:rsidR="00E40F37" w:rsidRPr="00D46EBC" w:rsidRDefault="00F200E5" w:rsidP="009B3EA1">
      <w:pPr>
        <w:numPr>
          <w:ilvl w:val="0"/>
          <w:numId w:val="32"/>
        </w:numPr>
        <w:autoSpaceDE w:val="0"/>
        <w:autoSpaceDN w:val="0"/>
        <w:adjustRightInd w:val="0"/>
        <w:jc w:val="both"/>
        <w:rPr>
          <w:rFonts w:ascii="Arial" w:hAnsi="Arial" w:cs="Arial"/>
          <w:sz w:val="22"/>
          <w:szCs w:val="22"/>
          <w:lang w:val="sr-Cyrl-CS"/>
        </w:rPr>
      </w:pPr>
      <w:r w:rsidRPr="00D46EBC">
        <w:rPr>
          <w:rFonts w:ascii="Arial" w:hAnsi="Arial" w:cs="Arial"/>
          <w:sz w:val="22"/>
          <w:szCs w:val="22"/>
          <w:lang w:val="sr-Cyrl-CS"/>
        </w:rPr>
        <w:lastRenderedPageBreak/>
        <w:t>водн</w:t>
      </w:r>
      <w:r w:rsidR="00E40F37" w:rsidRPr="00D46EBC">
        <w:rPr>
          <w:rFonts w:ascii="Arial" w:hAnsi="Arial" w:cs="Arial"/>
          <w:sz w:val="22"/>
          <w:szCs w:val="22"/>
          <w:lang w:val="sr-Cyrl-CS"/>
        </w:rPr>
        <w:t>е</w:t>
      </w:r>
      <w:r w:rsidRPr="00D46EBC">
        <w:rPr>
          <w:rFonts w:ascii="Arial" w:hAnsi="Arial" w:cs="Arial"/>
          <w:sz w:val="22"/>
          <w:szCs w:val="22"/>
          <w:lang w:val="sr-Cyrl-CS"/>
        </w:rPr>
        <w:t xml:space="preserve"> </w:t>
      </w:r>
      <w:r w:rsidR="00E40F37" w:rsidRPr="00D46EBC">
        <w:rPr>
          <w:rFonts w:ascii="Arial" w:hAnsi="Arial" w:cs="Arial"/>
          <w:sz w:val="22"/>
          <w:szCs w:val="22"/>
          <w:lang w:val="sr-Cyrl-CS"/>
        </w:rPr>
        <w:t>површине</w:t>
      </w:r>
      <w:r w:rsidR="00F7148C">
        <w:rPr>
          <w:rFonts w:ascii="Arial" w:hAnsi="Arial" w:cs="Arial"/>
          <w:sz w:val="22"/>
          <w:szCs w:val="22"/>
          <w:lang w:val="sr-Cyrl-CS"/>
        </w:rPr>
        <w:t>- канали</w:t>
      </w:r>
    </w:p>
    <w:p w:rsidR="00E40F37" w:rsidRPr="00D46EBC" w:rsidRDefault="00E40F37" w:rsidP="009B3EA1">
      <w:pPr>
        <w:numPr>
          <w:ilvl w:val="0"/>
          <w:numId w:val="32"/>
        </w:numPr>
        <w:autoSpaceDE w:val="0"/>
        <w:autoSpaceDN w:val="0"/>
        <w:adjustRightInd w:val="0"/>
        <w:jc w:val="both"/>
        <w:rPr>
          <w:rFonts w:ascii="Arial" w:hAnsi="Arial" w:cs="Arial"/>
          <w:b/>
          <w:sz w:val="22"/>
          <w:szCs w:val="22"/>
          <w:lang w:val="sr-Cyrl-CS"/>
        </w:rPr>
      </w:pPr>
      <w:r w:rsidRPr="00D46EBC">
        <w:rPr>
          <w:rFonts w:ascii="Arial" w:hAnsi="Arial" w:cs="Arial"/>
          <w:sz w:val="22"/>
          <w:szCs w:val="22"/>
          <w:lang w:val="sr-Cyrl-CS"/>
        </w:rPr>
        <w:t>п</w:t>
      </w:r>
      <w:r w:rsidRPr="00D46EBC">
        <w:rPr>
          <w:rFonts w:ascii="Arial" w:hAnsi="Arial" w:cs="Arial"/>
          <w:bCs/>
          <w:sz w:val="22"/>
          <w:szCs w:val="22"/>
          <w:lang w:val="sr-Cyrl-CS"/>
        </w:rPr>
        <w:t>овршине за инфраструктурне објекте и комплексе</w:t>
      </w:r>
      <w:r w:rsidR="00F7148C">
        <w:rPr>
          <w:rFonts w:ascii="Arial" w:hAnsi="Arial" w:cs="Arial"/>
          <w:bCs/>
          <w:sz w:val="22"/>
          <w:szCs w:val="22"/>
          <w:lang w:val="sr-Cyrl-CS"/>
        </w:rPr>
        <w:t>- фекална црпна станица</w:t>
      </w:r>
    </w:p>
    <w:p w:rsidR="00436148" w:rsidRDefault="00436148" w:rsidP="00150A8B">
      <w:pPr>
        <w:rPr>
          <w:rFonts w:ascii="Arial" w:hAnsi="Arial" w:cs="Arial"/>
          <w:b/>
          <w:sz w:val="22"/>
          <w:szCs w:val="22"/>
        </w:rPr>
      </w:pPr>
    </w:p>
    <w:p w:rsidR="00F200E5" w:rsidRPr="00D46EBC" w:rsidRDefault="00F200E5" w:rsidP="00150A8B">
      <w:pPr>
        <w:rPr>
          <w:rFonts w:ascii="Arial" w:hAnsi="Arial" w:cs="Arial"/>
          <w:b/>
          <w:sz w:val="22"/>
          <w:szCs w:val="22"/>
          <w:lang w:val="sr-Cyrl-CS"/>
        </w:rPr>
      </w:pPr>
      <w:r w:rsidRPr="00D46EBC">
        <w:rPr>
          <w:rFonts w:ascii="Arial" w:hAnsi="Arial" w:cs="Arial"/>
          <w:b/>
          <w:sz w:val="22"/>
          <w:szCs w:val="22"/>
          <w:lang w:val="sr-Cyrl-CS"/>
        </w:rPr>
        <w:t>Површине осталих намена:</w:t>
      </w:r>
    </w:p>
    <w:p w:rsidR="00F200E5" w:rsidRPr="00D46EBC" w:rsidRDefault="00F200E5" w:rsidP="00436148">
      <w:pPr>
        <w:numPr>
          <w:ilvl w:val="0"/>
          <w:numId w:val="32"/>
        </w:numPr>
        <w:autoSpaceDE w:val="0"/>
        <w:autoSpaceDN w:val="0"/>
        <w:adjustRightInd w:val="0"/>
        <w:jc w:val="both"/>
        <w:rPr>
          <w:rFonts w:ascii="Arial" w:hAnsi="Arial" w:cs="Arial"/>
        </w:rPr>
      </w:pPr>
      <w:proofErr w:type="gramStart"/>
      <w:r w:rsidRPr="00D46EBC">
        <w:rPr>
          <w:rFonts w:ascii="Arial" w:hAnsi="Arial" w:cs="Arial"/>
        </w:rPr>
        <w:t>површине</w:t>
      </w:r>
      <w:proofErr w:type="gramEnd"/>
      <w:r w:rsidRPr="00D46EBC">
        <w:rPr>
          <w:rFonts w:ascii="Arial" w:hAnsi="Arial" w:cs="Arial"/>
        </w:rPr>
        <w:t xml:space="preserve"> за привредне зоне</w:t>
      </w:r>
      <w:r w:rsidR="00F7148C">
        <w:rPr>
          <w:rFonts w:ascii="Arial" w:hAnsi="Arial" w:cs="Arial"/>
        </w:rPr>
        <w:t>- привредна зона П1.1 и П1.2</w:t>
      </w:r>
      <w:r w:rsidRPr="00D46EBC">
        <w:rPr>
          <w:rFonts w:ascii="Arial" w:hAnsi="Arial" w:cs="Arial"/>
        </w:rPr>
        <w:t>.</w:t>
      </w:r>
    </w:p>
    <w:p w:rsidR="00E40F37" w:rsidRPr="00D46EBC" w:rsidRDefault="00E40F37" w:rsidP="00E40F37">
      <w:pPr>
        <w:pStyle w:val="TableDescription"/>
        <w:rPr>
          <w:rFonts w:ascii="Arial" w:hAnsi="Arial" w:cs="Arial"/>
          <w:sz w:val="22"/>
          <w:szCs w:val="22"/>
        </w:rPr>
      </w:pPr>
    </w:p>
    <w:p w:rsidR="00E40F37" w:rsidRPr="00D46EBC" w:rsidRDefault="00E40F37" w:rsidP="00E40F37">
      <w:pPr>
        <w:pStyle w:val="TableDescription"/>
        <w:rPr>
          <w:rFonts w:ascii="Arial" w:hAnsi="Arial" w:cs="Arial"/>
          <w:b w:val="0"/>
          <w:i w:val="0"/>
          <w:sz w:val="22"/>
          <w:szCs w:val="22"/>
        </w:rPr>
      </w:pPr>
      <w:r w:rsidRPr="00D46EBC">
        <w:rPr>
          <w:rFonts w:ascii="Arial" w:hAnsi="Arial" w:cs="Arial"/>
          <w:b w:val="0"/>
          <w:i w:val="0"/>
          <w:sz w:val="22"/>
          <w:szCs w:val="22"/>
        </w:rPr>
        <w:t xml:space="preserve">Табела </w:t>
      </w:r>
      <w:r w:rsidR="00462D72" w:rsidRPr="00D46EBC">
        <w:rPr>
          <w:rFonts w:ascii="Arial" w:hAnsi="Arial" w:cs="Arial"/>
          <w:b w:val="0"/>
          <w:i w:val="0"/>
          <w:sz w:val="22"/>
          <w:szCs w:val="22"/>
        </w:rPr>
        <w:t>1</w:t>
      </w:r>
      <w:r w:rsidRPr="00D46EBC">
        <w:rPr>
          <w:rFonts w:ascii="Arial" w:hAnsi="Arial" w:cs="Arial"/>
          <w:b w:val="0"/>
          <w:i w:val="0"/>
          <w:sz w:val="22"/>
          <w:szCs w:val="22"/>
        </w:rPr>
        <w:t xml:space="preserve"> - </w:t>
      </w:r>
      <w:r w:rsidR="00BA02F1" w:rsidRPr="00D46EBC">
        <w:rPr>
          <w:rFonts w:ascii="Arial" w:hAnsi="Arial" w:cs="Arial"/>
          <w:b w:val="0"/>
          <w:i w:val="0"/>
          <w:sz w:val="22"/>
          <w:szCs w:val="22"/>
        </w:rPr>
        <w:t xml:space="preserve">Табела биланса површина </w:t>
      </w:r>
    </w:p>
    <w:p w:rsidR="00E40F37" w:rsidRPr="00D46EBC" w:rsidRDefault="00F7148C" w:rsidP="00E40F37">
      <w:pPr>
        <w:pStyle w:val="TableDescription"/>
        <w:rPr>
          <w:rFonts w:ascii="Arial" w:hAnsi="Arial" w:cs="Arial"/>
          <w:sz w:val="22"/>
          <w:szCs w:val="22"/>
        </w:rPr>
      </w:pPr>
      <w:r>
        <w:rPr>
          <w:noProof/>
          <w:lang w:val="en-US"/>
        </w:rPr>
        <w:drawing>
          <wp:inline distT="0" distB="0" distL="0" distR="0">
            <wp:extent cx="5760085" cy="2490061"/>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760085" cy="2490061"/>
                    </a:xfrm>
                    <a:prstGeom prst="rect">
                      <a:avLst/>
                    </a:prstGeom>
                    <a:noFill/>
                    <a:ln w="9525">
                      <a:noFill/>
                      <a:miter lim="800000"/>
                      <a:headEnd/>
                      <a:tailEnd/>
                    </a:ln>
                  </pic:spPr>
                </pic:pic>
              </a:graphicData>
            </a:graphic>
          </wp:inline>
        </w:drawing>
      </w:r>
    </w:p>
    <w:p w:rsidR="00B03E04" w:rsidRPr="00F7148C" w:rsidRDefault="00B03E04" w:rsidP="00150A8B">
      <w:pPr>
        <w:jc w:val="both"/>
        <w:rPr>
          <w:rFonts w:ascii="Arial" w:hAnsi="Arial" w:cs="Arial"/>
          <w:b/>
          <w:color w:val="B2A1C7" w:themeColor="accent4" w:themeTint="99"/>
          <w:sz w:val="22"/>
          <w:szCs w:val="22"/>
        </w:rPr>
      </w:pPr>
    </w:p>
    <w:p w:rsidR="008D3279" w:rsidRPr="00D46EBC" w:rsidRDefault="00E05B76" w:rsidP="00150A8B">
      <w:pPr>
        <w:spacing w:after="120"/>
        <w:jc w:val="both"/>
        <w:rPr>
          <w:rFonts w:ascii="Arial" w:hAnsi="Arial" w:cs="Arial"/>
          <w:b/>
          <w:sz w:val="22"/>
          <w:szCs w:val="22"/>
          <w:lang w:val="ru-RU"/>
        </w:rPr>
      </w:pPr>
      <w:r w:rsidRPr="00D46EBC">
        <w:rPr>
          <w:rFonts w:ascii="Arial" w:hAnsi="Arial" w:cs="Arial"/>
          <w:b/>
          <w:sz w:val="22"/>
          <w:szCs w:val="22"/>
          <w:lang w:val="ru-RU"/>
        </w:rPr>
        <w:t>А.</w:t>
      </w:r>
      <w:r w:rsidR="00DC5482" w:rsidRPr="00D46EBC">
        <w:rPr>
          <w:rFonts w:ascii="Arial" w:hAnsi="Arial" w:cs="Arial"/>
          <w:b/>
          <w:sz w:val="22"/>
          <w:szCs w:val="22"/>
          <w:lang w:val="ru-RU"/>
        </w:rPr>
        <w:t>2</w:t>
      </w:r>
      <w:r w:rsidRPr="00D46EBC">
        <w:rPr>
          <w:rFonts w:ascii="Arial" w:hAnsi="Arial" w:cs="Arial"/>
          <w:b/>
          <w:sz w:val="22"/>
          <w:szCs w:val="22"/>
          <w:lang w:val="ru-RU"/>
        </w:rPr>
        <w:t>.</w:t>
      </w:r>
      <w:r w:rsidR="00FB3A3F" w:rsidRPr="00D46EBC">
        <w:rPr>
          <w:rFonts w:ascii="Arial" w:hAnsi="Arial" w:cs="Arial"/>
          <w:b/>
          <w:sz w:val="22"/>
          <w:szCs w:val="22"/>
          <w:lang w:val="ru-RU"/>
        </w:rPr>
        <w:t>3</w:t>
      </w:r>
      <w:r w:rsidR="003F0032" w:rsidRPr="00D46EBC">
        <w:rPr>
          <w:rFonts w:ascii="Arial" w:hAnsi="Arial" w:cs="Arial"/>
          <w:b/>
          <w:sz w:val="22"/>
          <w:szCs w:val="22"/>
          <w:lang w:val="ru-RU"/>
        </w:rPr>
        <w:t>.</w:t>
      </w:r>
      <w:r w:rsidRPr="00D46EBC">
        <w:rPr>
          <w:rFonts w:ascii="Arial" w:hAnsi="Arial" w:cs="Arial"/>
          <w:b/>
          <w:sz w:val="22"/>
          <w:szCs w:val="22"/>
          <w:lang w:val="ru-RU"/>
        </w:rPr>
        <w:t xml:space="preserve"> Усклађеност са другим плановима и степен утицаја</w:t>
      </w:r>
    </w:p>
    <w:p w:rsidR="008D3279" w:rsidRPr="00D46EBC" w:rsidRDefault="008D3279" w:rsidP="00150A8B">
      <w:pPr>
        <w:spacing w:after="120"/>
        <w:jc w:val="both"/>
        <w:rPr>
          <w:rFonts w:ascii="Arial" w:hAnsi="Arial" w:cs="Arial"/>
          <w:sz w:val="22"/>
          <w:szCs w:val="22"/>
          <w:lang w:val="sr-Cyrl-CS"/>
        </w:rPr>
      </w:pPr>
      <w:r w:rsidRPr="00D46EBC">
        <w:rPr>
          <w:rFonts w:ascii="Arial" w:hAnsi="Arial" w:cs="Arial"/>
          <w:sz w:val="22"/>
          <w:szCs w:val="22"/>
          <w:lang w:val="sr-Cyrl-CS"/>
        </w:rPr>
        <w:t>Плански основ за израду Плана садржан је у Плану генералне регулације грађевинског подручја седишта јединице локалне самоуправе – град Београд (целин</w:t>
      </w:r>
      <w:r w:rsidRPr="00D46EBC">
        <w:rPr>
          <w:rFonts w:ascii="Arial" w:hAnsi="Arial" w:cs="Arial"/>
          <w:sz w:val="22"/>
          <w:szCs w:val="22"/>
        </w:rPr>
        <w:t>e</w:t>
      </w:r>
      <w:r w:rsidRPr="00D46EBC">
        <w:rPr>
          <w:rFonts w:ascii="Arial" w:hAnsi="Arial" w:cs="Arial"/>
          <w:sz w:val="22"/>
          <w:szCs w:val="22"/>
          <w:lang w:val="sr-Cyrl-CS"/>
        </w:rPr>
        <w:t xml:space="preserve"> </w:t>
      </w:r>
      <w:r w:rsidRPr="00D46EBC">
        <w:rPr>
          <w:rFonts w:ascii="Arial" w:hAnsi="Arial" w:cs="Arial"/>
          <w:sz w:val="22"/>
          <w:szCs w:val="22"/>
        </w:rPr>
        <w:t>I</w:t>
      </w:r>
      <w:r w:rsidRPr="00D46EBC">
        <w:rPr>
          <w:rFonts w:ascii="Arial" w:hAnsi="Arial" w:cs="Arial"/>
          <w:sz w:val="22"/>
          <w:szCs w:val="22"/>
          <w:lang w:val="sr-Cyrl-CS"/>
        </w:rPr>
        <w:t>-</w:t>
      </w:r>
      <w:r w:rsidRPr="00D46EBC">
        <w:rPr>
          <w:rFonts w:ascii="Arial" w:hAnsi="Arial" w:cs="Arial"/>
          <w:sz w:val="22"/>
          <w:szCs w:val="22"/>
        </w:rPr>
        <w:t>XIX</w:t>
      </w:r>
      <w:r w:rsidRPr="00D46EBC">
        <w:rPr>
          <w:rFonts w:ascii="Arial" w:hAnsi="Arial" w:cs="Arial"/>
          <w:sz w:val="22"/>
          <w:szCs w:val="22"/>
          <w:lang w:val="sr-Cyrl-CS"/>
        </w:rPr>
        <w:t>) ("Службени лист града Београда", бр. 20/16 и 97/16) (у даљем тексту ПГР).</w:t>
      </w:r>
    </w:p>
    <w:p w:rsidR="008D3279" w:rsidRPr="00D46EBC" w:rsidRDefault="008D3279" w:rsidP="00150A8B">
      <w:pPr>
        <w:jc w:val="both"/>
        <w:rPr>
          <w:rFonts w:ascii="Arial" w:hAnsi="Arial" w:cs="Arial"/>
          <w:sz w:val="22"/>
          <w:szCs w:val="22"/>
          <w:lang w:val="sr-Cyrl-CS"/>
        </w:rPr>
      </w:pPr>
      <w:r w:rsidRPr="00D46EBC">
        <w:rPr>
          <w:rFonts w:ascii="Arial" w:hAnsi="Arial" w:cs="Arial"/>
          <w:sz w:val="22"/>
          <w:szCs w:val="22"/>
          <w:lang w:val="sr-Cyrl-CS"/>
        </w:rPr>
        <w:t xml:space="preserve">Подручје у обухвату предметног Плана припада Периферној градској зони и налази се у оквиру каратеристичне Целине </w:t>
      </w:r>
      <w:r w:rsidRPr="00D46EBC">
        <w:rPr>
          <w:rFonts w:ascii="Arial" w:hAnsi="Arial" w:cs="Arial"/>
          <w:sz w:val="22"/>
          <w:szCs w:val="22"/>
          <w:lang w:val="sr-Latn-CS"/>
        </w:rPr>
        <w:t>VI</w:t>
      </w:r>
      <w:r w:rsidRPr="00D46EBC">
        <w:rPr>
          <w:rFonts w:ascii="Arial" w:hAnsi="Arial" w:cs="Arial"/>
          <w:sz w:val="22"/>
          <w:szCs w:val="22"/>
          <w:lang w:val="sr-Cyrl-CS"/>
        </w:rPr>
        <w:t xml:space="preserve"> - Овча, Борча, Црвенка. Највећим делом планира се за развој привредних делатности у привредним зонама (П1) источно и западно од саобраћајнице Северна тангента.</w:t>
      </w:r>
    </w:p>
    <w:p w:rsidR="008D3279" w:rsidRPr="00D46EBC" w:rsidRDefault="008D3279" w:rsidP="00150A8B">
      <w:pPr>
        <w:jc w:val="both"/>
        <w:rPr>
          <w:rFonts w:ascii="Arial" w:hAnsi="Arial" w:cs="Arial"/>
          <w:sz w:val="22"/>
          <w:szCs w:val="22"/>
          <w:lang w:val="sr-Cyrl-CS"/>
        </w:rPr>
      </w:pPr>
    </w:p>
    <w:p w:rsidR="0052160B" w:rsidRPr="00D46EBC" w:rsidRDefault="0052160B" w:rsidP="0052160B">
      <w:pPr>
        <w:pBdr>
          <w:top w:val="single" w:sz="4" w:space="1" w:color="7F7F7F"/>
          <w:left w:val="single" w:sz="4" w:space="0" w:color="7F7F7F"/>
          <w:bottom w:val="single" w:sz="4" w:space="1" w:color="7F7F7F"/>
          <w:right w:val="single" w:sz="4" w:space="2" w:color="7F7F7F"/>
        </w:pBdr>
        <w:jc w:val="both"/>
        <w:rPr>
          <w:rFonts w:ascii="Arial" w:hAnsi="Arial" w:cs="Arial"/>
          <w:sz w:val="22"/>
          <w:szCs w:val="22"/>
        </w:rPr>
      </w:pPr>
      <w:r w:rsidRPr="00D46EBC">
        <w:rPr>
          <w:rFonts w:ascii="Arial" w:hAnsi="Arial" w:cs="Arial"/>
          <w:noProof/>
          <w:sz w:val="22"/>
          <w:szCs w:val="22"/>
        </w:rPr>
        <w:drawing>
          <wp:inline distT="0" distB="0" distL="0" distR="0">
            <wp:extent cx="3390900" cy="2199676"/>
            <wp:effectExtent l="19050" t="0" r="0" b="0"/>
            <wp:docPr id="5" name="Picture 16" descr="PL_NAM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_NAMENA.jpg"/>
                    <pic:cNvPicPr/>
                  </pic:nvPicPr>
                  <pic:blipFill>
                    <a:blip r:embed="rId9" cstate="print"/>
                    <a:srcRect l="9216" t="31603" r="9400" b="30874"/>
                    <a:stretch>
                      <a:fillRect/>
                    </a:stretch>
                  </pic:blipFill>
                  <pic:spPr>
                    <a:xfrm>
                      <a:off x="0" y="0"/>
                      <a:ext cx="3398139" cy="2204372"/>
                    </a:xfrm>
                    <a:prstGeom prst="rect">
                      <a:avLst/>
                    </a:prstGeom>
                  </pic:spPr>
                </pic:pic>
              </a:graphicData>
            </a:graphic>
          </wp:inline>
        </w:drawing>
      </w:r>
      <w:r w:rsidRPr="00D46EBC">
        <w:rPr>
          <w:rFonts w:ascii="Arial" w:hAnsi="Arial" w:cs="Arial"/>
          <w:sz w:val="22"/>
          <w:szCs w:val="22"/>
        </w:rPr>
        <w:t xml:space="preserve">             </w:t>
      </w:r>
      <w:r w:rsidRPr="00D46EBC">
        <w:rPr>
          <w:rFonts w:ascii="Arial" w:hAnsi="Arial" w:cs="Arial"/>
          <w:noProof/>
          <w:sz w:val="22"/>
          <w:szCs w:val="22"/>
        </w:rPr>
        <w:drawing>
          <wp:inline distT="0" distB="0" distL="0" distR="0">
            <wp:extent cx="1685815" cy="2110316"/>
            <wp:effectExtent l="19050" t="0" r="0" b="0"/>
            <wp:docPr id="12" name="Picture 4" descr="NAMENA_LEG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AMENA_LEGENDA"/>
                    <pic:cNvPicPr>
                      <a:picLocks noChangeAspect="1" noChangeArrowheads="1"/>
                    </pic:cNvPicPr>
                  </pic:nvPicPr>
                  <pic:blipFill>
                    <a:blip r:embed="rId10" cstate="print"/>
                    <a:srcRect l="12352" t="16577" r="7973" b="12460"/>
                    <a:stretch>
                      <a:fillRect/>
                    </a:stretch>
                  </pic:blipFill>
                  <pic:spPr bwMode="auto">
                    <a:xfrm>
                      <a:off x="0" y="0"/>
                      <a:ext cx="1687229" cy="2112086"/>
                    </a:xfrm>
                    <a:prstGeom prst="rect">
                      <a:avLst/>
                    </a:prstGeom>
                    <a:noFill/>
                    <a:ln w="9525">
                      <a:noFill/>
                      <a:miter lim="800000"/>
                      <a:headEnd/>
                      <a:tailEnd/>
                    </a:ln>
                  </pic:spPr>
                </pic:pic>
              </a:graphicData>
            </a:graphic>
          </wp:inline>
        </w:drawing>
      </w:r>
      <w:r w:rsidRPr="00D46EBC">
        <w:rPr>
          <w:rFonts w:ascii="Arial" w:hAnsi="Arial" w:cs="Arial"/>
          <w:sz w:val="22"/>
          <w:szCs w:val="22"/>
        </w:rPr>
        <w:t xml:space="preserve">          </w:t>
      </w:r>
    </w:p>
    <w:p w:rsidR="0052160B" w:rsidRPr="00D46EBC" w:rsidRDefault="0052160B" w:rsidP="0052160B">
      <w:pPr>
        <w:rPr>
          <w:rFonts w:ascii="Arial" w:hAnsi="Arial" w:cs="Arial"/>
          <w:i/>
          <w:sz w:val="22"/>
          <w:szCs w:val="22"/>
          <w:lang w:val="sr-Cyrl-CS"/>
        </w:rPr>
      </w:pPr>
      <w:r w:rsidRPr="00D46EBC">
        <w:rPr>
          <w:rFonts w:ascii="Arial" w:hAnsi="Arial" w:cs="Arial"/>
          <w:i/>
          <w:sz w:val="22"/>
          <w:szCs w:val="22"/>
          <w:lang w:val="sr-Cyrl-CS"/>
        </w:rPr>
        <w:t>Слика 1. Извод из ПГР-а - "Планиранa намена површина"</w:t>
      </w:r>
    </w:p>
    <w:p w:rsidR="0052160B" w:rsidRPr="00D46EBC" w:rsidRDefault="0052160B" w:rsidP="0052160B">
      <w:pPr>
        <w:jc w:val="both"/>
        <w:rPr>
          <w:rStyle w:val="NormalUpit"/>
          <w:rFonts w:ascii="Arial" w:hAnsi="Arial" w:cs="Arial"/>
          <w:b/>
          <w:i w:val="0"/>
          <w:color w:val="FF0000"/>
          <w:shd w:val="clear" w:color="auto" w:fill="auto"/>
        </w:rPr>
      </w:pPr>
    </w:p>
    <w:p w:rsidR="00BA02F1" w:rsidRPr="00D46EBC" w:rsidRDefault="00BA02F1" w:rsidP="00150A8B">
      <w:pPr>
        <w:jc w:val="both"/>
        <w:rPr>
          <w:rFonts w:ascii="Arial" w:hAnsi="Arial" w:cs="Arial"/>
          <w:sz w:val="22"/>
          <w:szCs w:val="22"/>
          <w:lang w:val="sr-Cyrl-CS"/>
        </w:rPr>
      </w:pPr>
    </w:p>
    <w:p w:rsidR="008D3279" w:rsidRPr="00D46EBC" w:rsidRDefault="008D3279" w:rsidP="0052160B">
      <w:pPr>
        <w:spacing w:after="120"/>
        <w:jc w:val="both"/>
        <w:rPr>
          <w:rFonts w:ascii="Arial" w:hAnsi="Arial" w:cs="Arial"/>
          <w:sz w:val="22"/>
          <w:szCs w:val="22"/>
          <w:lang w:val="sr-Cyrl-CS"/>
        </w:rPr>
      </w:pPr>
      <w:r w:rsidRPr="00D46EBC">
        <w:rPr>
          <w:rFonts w:ascii="Arial" w:hAnsi="Arial" w:cs="Arial"/>
          <w:sz w:val="22"/>
          <w:szCs w:val="22"/>
          <w:lang w:val="sr-Cyrl-CS"/>
        </w:rPr>
        <w:t>Према ПГР-у у обухвату Плана се планирају следеће намене:</w:t>
      </w:r>
    </w:p>
    <w:p w:rsidR="008D3279" w:rsidRPr="00D46EBC" w:rsidRDefault="00BA02F1" w:rsidP="00150A8B">
      <w:pPr>
        <w:jc w:val="both"/>
        <w:rPr>
          <w:rFonts w:ascii="Arial" w:hAnsi="Arial" w:cs="Arial"/>
          <w:b/>
          <w:sz w:val="22"/>
          <w:szCs w:val="22"/>
        </w:rPr>
      </w:pPr>
      <w:r w:rsidRPr="00D46EBC">
        <w:rPr>
          <w:rFonts w:ascii="Arial" w:hAnsi="Arial" w:cs="Arial"/>
          <w:b/>
          <w:sz w:val="22"/>
          <w:szCs w:val="22"/>
        </w:rPr>
        <w:t>Површине осталих намена</w:t>
      </w:r>
    </w:p>
    <w:p w:rsidR="008D3279" w:rsidRPr="00D46EBC" w:rsidRDefault="008D3279" w:rsidP="0052160B">
      <w:pPr>
        <w:numPr>
          <w:ilvl w:val="0"/>
          <w:numId w:val="43"/>
        </w:numPr>
        <w:spacing w:after="120"/>
        <w:ind w:left="714" w:hanging="357"/>
        <w:jc w:val="both"/>
        <w:rPr>
          <w:rFonts w:ascii="Arial" w:hAnsi="Arial" w:cs="Arial"/>
          <w:sz w:val="22"/>
          <w:szCs w:val="22"/>
        </w:rPr>
      </w:pPr>
      <w:r w:rsidRPr="00D46EBC">
        <w:rPr>
          <w:rFonts w:ascii="Arial" w:hAnsi="Arial" w:cs="Arial"/>
          <w:sz w:val="22"/>
          <w:szCs w:val="22"/>
        </w:rPr>
        <w:t>привредне зоне</w:t>
      </w:r>
      <w:r w:rsidR="00F7148C">
        <w:rPr>
          <w:rFonts w:ascii="Arial" w:hAnsi="Arial" w:cs="Arial"/>
          <w:sz w:val="22"/>
          <w:szCs w:val="22"/>
        </w:rPr>
        <w:t>- П1</w:t>
      </w:r>
    </w:p>
    <w:p w:rsidR="008D3279" w:rsidRPr="00D46EBC" w:rsidRDefault="00BA02F1" w:rsidP="00150A8B">
      <w:pPr>
        <w:jc w:val="both"/>
        <w:rPr>
          <w:rFonts w:ascii="Arial" w:hAnsi="Arial" w:cs="Arial"/>
          <w:b/>
          <w:sz w:val="22"/>
          <w:szCs w:val="22"/>
        </w:rPr>
      </w:pPr>
      <w:r w:rsidRPr="00D46EBC">
        <w:rPr>
          <w:rFonts w:ascii="Arial" w:hAnsi="Arial" w:cs="Arial"/>
          <w:b/>
          <w:sz w:val="22"/>
          <w:szCs w:val="22"/>
        </w:rPr>
        <w:t>Површине јавних намена</w:t>
      </w:r>
    </w:p>
    <w:p w:rsidR="00F7148C" w:rsidRPr="00F7148C" w:rsidRDefault="00F7148C" w:rsidP="00150A8B">
      <w:pPr>
        <w:numPr>
          <w:ilvl w:val="0"/>
          <w:numId w:val="43"/>
        </w:numPr>
        <w:jc w:val="both"/>
        <w:rPr>
          <w:rFonts w:ascii="Arial" w:hAnsi="Arial" w:cs="Arial"/>
          <w:sz w:val="22"/>
          <w:szCs w:val="22"/>
        </w:rPr>
      </w:pPr>
      <w:r>
        <w:rPr>
          <w:rFonts w:ascii="Arial" w:hAnsi="Arial" w:cs="Arial"/>
          <w:sz w:val="22"/>
          <w:szCs w:val="22"/>
        </w:rPr>
        <w:lastRenderedPageBreak/>
        <w:t>мрежа саобраћајница</w:t>
      </w:r>
    </w:p>
    <w:p w:rsidR="008D3279" w:rsidRPr="00D46EBC" w:rsidRDefault="008D3279" w:rsidP="00150A8B">
      <w:pPr>
        <w:numPr>
          <w:ilvl w:val="0"/>
          <w:numId w:val="43"/>
        </w:numPr>
        <w:jc w:val="both"/>
        <w:rPr>
          <w:rFonts w:ascii="Arial" w:hAnsi="Arial" w:cs="Arial"/>
          <w:sz w:val="22"/>
          <w:szCs w:val="22"/>
        </w:rPr>
      </w:pPr>
      <w:r w:rsidRPr="00D46EBC">
        <w:rPr>
          <w:rFonts w:ascii="Arial" w:hAnsi="Arial" w:cs="Arial"/>
          <w:sz w:val="22"/>
          <w:szCs w:val="22"/>
        </w:rPr>
        <w:t>зелене површине</w:t>
      </w:r>
    </w:p>
    <w:p w:rsidR="008D3279" w:rsidRPr="00D46EBC" w:rsidRDefault="008D3279" w:rsidP="00150A8B">
      <w:pPr>
        <w:rPr>
          <w:rFonts w:ascii="Arial" w:hAnsi="Arial" w:cs="Arial"/>
          <w:sz w:val="22"/>
          <w:szCs w:val="22"/>
        </w:rPr>
      </w:pPr>
    </w:p>
    <w:p w:rsidR="00C04919" w:rsidRPr="00D46EBC" w:rsidRDefault="00C04919" w:rsidP="00150A8B">
      <w:pPr>
        <w:spacing w:after="120"/>
        <w:jc w:val="both"/>
        <w:rPr>
          <w:rFonts w:ascii="Arial" w:hAnsi="Arial" w:cs="Arial"/>
          <w:sz w:val="22"/>
          <w:szCs w:val="22"/>
          <w:lang w:val="sr-Cyrl-CS"/>
        </w:rPr>
      </w:pPr>
      <w:r w:rsidRPr="00D46EBC">
        <w:rPr>
          <w:rFonts w:ascii="Arial" w:hAnsi="Arial" w:cs="Arial"/>
          <w:b/>
          <w:sz w:val="22"/>
          <w:szCs w:val="22"/>
          <w:lang w:val="sr-Cyrl-CS"/>
        </w:rPr>
        <w:t>Планови и делови планова обухваћени границом Плана:</w:t>
      </w:r>
    </w:p>
    <w:p w:rsidR="00C04919" w:rsidRPr="00D46EBC" w:rsidRDefault="00C04919" w:rsidP="00150A8B">
      <w:pPr>
        <w:autoSpaceDE w:val="0"/>
        <w:autoSpaceDN w:val="0"/>
        <w:adjustRightInd w:val="0"/>
        <w:jc w:val="both"/>
        <w:rPr>
          <w:rFonts w:ascii="Arial" w:hAnsi="Arial" w:cs="Arial"/>
          <w:sz w:val="22"/>
          <w:szCs w:val="22"/>
          <w:lang w:val="sr-Cyrl-CS"/>
        </w:rPr>
      </w:pPr>
      <w:r w:rsidRPr="00D46EBC">
        <w:rPr>
          <w:rFonts w:ascii="Arial" w:hAnsi="Arial" w:cs="Arial"/>
          <w:sz w:val="22"/>
          <w:szCs w:val="22"/>
          <w:lang w:val="sr-Cyrl-CS"/>
        </w:rPr>
        <w:t>Предметно подручје није покривено плановима детаљне разраде.</w:t>
      </w:r>
    </w:p>
    <w:p w:rsidR="00C04919" w:rsidRPr="00D46EBC" w:rsidRDefault="00C04919" w:rsidP="00150A8B">
      <w:pPr>
        <w:autoSpaceDE w:val="0"/>
        <w:autoSpaceDN w:val="0"/>
        <w:adjustRightInd w:val="0"/>
        <w:jc w:val="both"/>
        <w:rPr>
          <w:rFonts w:ascii="Arial" w:hAnsi="Arial" w:cs="Arial"/>
          <w:sz w:val="22"/>
          <w:szCs w:val="22"/>
          <w:lang w:val="sr-Cyrl-CS"/>
        </w:rPr>
      </w:pPr>
    </w:p>
    <w:p w:rsidR="00C04919" w:rsidRPr="00D46EBC" w:rsidRDefault="00C04919" w:rsidP="00150A8B">
      <w:pPr>
        <w:spacing w:after="120"/>
        <w:jc w:val="both"/>
        <w:rPr>
          <w:rFonts w:ascii="Arial" w:hAnsi="Arial" w:cs="Arial"/>
          <w:b/>
          <w:sz w:val="22"/>
          <w:szCs w:val="22"/>
          <w:lang w:val="sr-Cyrl-CS"/>
        </w:rPr>
      </w:pPr>
      <w:r w:rsidRPr="00D46EBC">
        <w:rPr>
          <w:rFonts w:ascii="Arial" w:hAnsi="Arial" w:cs="Arial"/>
          <w:b/>
          <w:sz w:val="22"/>
          <w:szCs w:val="22"/>
          <w:lang w:val="sr-Cyrl-CS"/>
        </w:rPr>
        <w:t>Остала урбанистичка документација од утицаја на предметни простор:</w:t>
      </w:r>
    </w:p>
    <w:p w:rsidR="00C04919" w:rsidRPr="00D46EBC" w:rsidRDefault="00C04919" w:rsidP="00150A8B">
      <w:pPr>
        <w:spacing w:after="120"/>
        <w:jc w:val="both"/>
        <w:rPr>
          <w:rFonts w:ascii="Arial" w:hAnsi="Arial" w:cs="Arial"/>
          <w:sz w:val="22"/>
          <w:szCs w:val="22"/>
          <w:lang w:val="sr-Cyrl-CS"/>
        </w:rPr>
      </w:pPr>
      <w:r w:rsidRPr="00D46EBC">
        <w:rPr>
          <w:rFonts w:ascii="Arial" w:hAnsi="Arial" w:cs="Arial"/>
          <w:sz w:val="22"/>
          <w:szCs w:val="22"/>
          <w:lang w:val="sr-Cyrl-CS"/>
        </w:rPr>
        <w:t>Одлука о изради плана детаљне регулације бање у Овчи, градска општина Палилула, ("Сл.лист града Београда", бр.23/13).</w:t>
      </w:r>
    </w:p>
    <w:p w:rsidR="00C04919" w:rsidRPr="00D46EBC" w:rsidRDefault="00C04919" w:rsidP="00D01E08">
      <w:pPr>
        <w:autoSpaceDE w:val="0"/>
        <w:autoSpaceDN w:val="0"/>
        <w:adjustRightInd w:val="0"/>
        <w:jc w:val="both"/>
        <w:rPr>
          <w:rFonts w:ascii="Arial" w:hAnsi="Arial" w:cs="Arial"/>
          <w:sz w:val="22"/>
          <w:szCs w:val="22"/>
          <w:lang w:val="sr-Cyrl-CS"/>
        </w:rPr>
      </w:pPr>
      <w:r w:rsidRPr="00D46EBC">
        <w:rPr>
          <w:rFonts w:ascii="Arial" w:hAnsi="Arial" w:cs="Arial"/>
          <w:sz w:val="22"/>
          <w:szCs w:val="22"/>
          <w:lang w:val="sr-Cyrl-CS"/>
        </w:rPr>
        <w:t xml:space="preserve">План детаљне регулације за саобраћајницу Северна тангента од саобраћајнице Т6 до </w:t>
      </w:r>
      <w:r w:rsidR="00220E01">
        <w:rPr>
          <w:rFonts w:ascii="Arial" w:hAnsi="Arial" w:cs="Arial"/>
          <w:sz w:val="22"/>
          <w:szCs w:val="22"/>
          <w:lang w:val="sr-Cyrl-CS"/>
        </w:rPr>
        <w:t>Панчевачког пута - сектор 2</w:t>
      </w:r>
      <w:r w:rsidRPr="00D46EBC">
        <w:rPr>
          <w:rFonts w:ascii="Arial" w:hAnsi="Arial" w:cs="Arial"/>
          <w:sz w:val="22"/>
          <w:szCs w:val="22"/>
          <w:lang w:val="sr-Cyrl-CS"/>
        </w:rPr>
        <w:t xml:space="preserve"> (деоница од Зрењанинског пут</w:t>
      </w:r>
      <w:r w:rsidR="00220E01">
        <w:rPr>
          <w:rFonts w:ascii="Arial" w:hAnsi="Arial" w:cs="Arial"/>
          <w:sz w:val="22"/>
          <w:szCs w:val="22"/>
          <w:lang w:val="sr-Cyrl-CS"/>
        </w:rPr>
        <w:t>а - М24.1 до Панчевачког пута М 1.9)</w:t>
      </w:r>
      <w:r w:rsidRPr="00D46EBC">
        <w:rPr>
          <w:rFonts w:ascii="Arial" w:hAnsi="Arial" w:cs="Arial"/>
          <w:sz w:val="22"/>
          <w:szCs w:val="22"/>
          <w:lang w:val="sr-Cyrl-CS"/>
        </w:rPr>
        <w:t xml:space="preserve"> ("Службени лист града Београда", бр. 24/10).</w:t>
      </w:r>
    </w:p>
    <w:p w:rsidR="00462D72" w:rsidRPr="00D46EBC" w:rsidRDefault="00462D72" w:rsidP="00150A8B">
      <w:pPr>
        <w:autoSpaceDE w:val="0"/>
        <w:autoSpaceDN w:val="0"/>
        <w:adjustRightInd w:val="0"/>
        <w:spacing w:after="120"/>
        <w:jc w:val="both"/>
        <w:rPr>
          <w:rFonts w:ascii="Arial" w:hAnsi="Arial" w:cs="Arial"/>
          <w:sz w:val="22"/>
          <w:szCs w:val="22"/>
          <w:lang w:val="sr-Cyrl-CS"/>
        </w:rPr>
      </w:pPr>
    </w:p>
    <w:p w:rsidR="00463D0A" w:rsidRPr="00D46EBC" w:rsidRDefault="00463D0A" w:rsidP="00150A8B">
      <w:pPr>
        <w:pBdr>
          <w:top w:val="single" w:sz="4" w:space="1" w:color="auto"/>
          <w:left w:val="single" w:sz="4" w:space="4" w:color="auto"/>
          <w:bottom w:val="single" w:sz="4" w:space="1" w:color="auto"/>
          <w:right w:val="single" w:sz="4" w:space="4" w:color="auto"/>
        </w:pBdr>
        <w:jc w:val="both"/>
        <w:rPr>
          <w:rFonts w:ascii="Arial" w:hAnsi="Arial" w:cs="Arial"/>
          <w:b/>
          <w:sz w:val="22"/>
          <w:szCs w:val="22"/>
          <w:lang w:val="ru-RU"/>
        </w:rPr>
      </w:pPr>
      <w:r w:rsidRPr="00D46EBC">
        <w:rPr>
          <w:rFonts w:ascii="Arial" w:hAnsi="Arial" w:cs="Arial"/>
          <w:b/>
          <w:sz w:val="22"/>
          <w:szCs w:val="22"/>
          <w:lang w:val="ru-RU"/>
        </w:rPr>
        <w:t>А.3. РАЗМАТРАНА ПИТАЊА ЗАШТИТЕ ЖИВОТНЕ СРЕДИНЕ</w:t>
      </w:r>
    </w:p>
    <w:p w:rsidR="00463D0A" w:rsidRPr="00D46EBC" w:rsidRDefault="00463D0A" w:rsidP="00150A8B">
      <w:pPr>
        <w:jc w:val="both"/>
        <w:rPr>
          <w:rFonts w:ascii="Arial" w:hAnsi="Arial" w:cs="Arial"/>
          <w:sz w:val="22"/>
          <w:szCs w:val="22"/>
          <w:lang w:val="ru-RU"/>
        </w:rPr>
      </w:pPr>
    </w:p>
    <w:p w:rsidR="007924C5" w:rsidRPr="00D46EBC" w:rsidRDefault="007924C5" w:rsidP="00150A8B">
      <w:pPr>
        <w:spacing w:after="120"/>
        <w:jc w:val="both"/>
        <w:rPr>
          <w:rFonts w:ascii="Arial" w:hAnsi="Arial" w:cs="Arial"/>
          <w:sz w:val="22"/>
          <w:szCs w:val="22"/>
          <w:lang w:val="sr-Cyrl-CS"/>
        </w:rPr>
      </w:pPr>
      <w:r w:rsidRPr="00D46EBC">
        <w:rPr>
          <w:rFonts w:ascii="Arial" w:hAnsi="Arial" w:cs="Arial"/>
          <w:sz w:val="22"/>
          <w:szCs w:val="22"/>
          <w:lang w:val="sr-Cyrl-CS"/>
        </w:rPr>
        <w:t xml:space="preserve">Питања која су разматрана у току израде </w:t>
      </w:r>
      <w:r w:rsidR="00163C0B" w:rsidRPr="00D46EBC">
        <w:rPr>
          <w:rFonts w:ascii="Arial" w:hAnsi="Arial" w:cs="Arial"/>
          <w:sz w:val="22"/>
          <w:szCs w:val="22"/>
          <w:lang w:val="sr-Cyrl-CS"/>
        </w:rPr>
        <w:t>С</w:t>
      </w:r>
      <w:r w:rsidRPr="00D46EBC">
        <w:rPr>
          <w:rFonts w:ascii="Arial" w:hAnsi="Arial" w:cs="Arial"/>
          <w:sz w:val="22"/>
          <w:szCs w:val="22"/>
          <w:lang w:val="sr-Cyrl-CS"/>
        </w:rPr>
        <w:t xml:space="preserve">тратешке процене утицаја као и </w:t>
      </w:r>
      <w:r w:rsidR="00163C0B" w:rsidRPr="00D46EBC">
        <w:rPr>
          <w:rFonts w:ascii="Arial" w:hAnsi="Arial" w:cs="Arial"/>
          <w:sz w:val="22"/>
          <w:szCs w:val="22"/>
          <w:lang w:val="sr-Cyrl-CS"/>
        </w:rPr>
        <w:t>П</w:t>
      </w:r>
      <w:r w:rsidRPr="00D46EBC">
        <w:rPr>
          <w:rFonts w:ascii="Arial" w:hAnsi="Arial" w:cs="Arial"/>
          <w:sz w:val="22"/>
          <w:szCs w:val="22"/>
          <w:lang w:val="sr-Cyrl-CS"/>
        </w:rPr>
        <w:t>лана д</w:t>
      </w:r>
      <w:r w:rsidR="003A08D3" w:rsidRPr="00D46EBC">
        <w:rPr>
          <w:rFonts w:ascii="Arial" w:hAnsi="Arial" w:cs="Arial"/>
          <w:sz w:val="22"/>
          <w:szCs w:val="22"/>
          <w:lang w:val="sr-Cyrl-CS"/>
        </w:rPr>
        <w:t xml:space="preserve">етаљне регулације дефинисана су </w:t>
      </w:r>
      <w:r w:rsidR="003A08D3" w:rsidRPr="00D46EBC">
        <w:rPr>
          <w:rFonts w:ascii="Arial" w:hAnsi="Arial" w:cs="Arial"/>
          <w:sz w:val="22"/>
          <w:szCs w:val="22"/>
          <w:lang w:val="ru-RU"/>
        </w:rPr>
        <w:t>Реше</w:t>
      </w:r>
      <w:r w:rsidR="003A08D3" w:rsidRPr="00D46EBC">
        <w:rPr>
          <w:rFonts w:ascii="Arial" w:hAnsi="Arial" w:cs="Arial"/>
          <w:sz w:val="22"/>
          <w:szCs w:val="22"/>
          <w:lang w:val="sr-Cyrl-CS"/>
        </w:rPr>
        <w:t>њ</w:t>
      </w:r>
      <w:r w:rsidR="003A08D3" w:rsidRPr="00D46EBC">
        <w:rPr>
          <w:rFonts w:ascii="Arial" w:hAnsi="Arial" w:cs="Arial"/>
          <w:sz w:val="22"/>
          <w:szCs w:val="22"/>
          <w:lang w:val="ru-RU"/>
        </w:rPr>
        <w:t>е</w:t>
      </w:r>
      <w:r w:rsidR="003A08D3" w:rsidRPr="00D46EBC">
        <w:rPr>
          <w:rFonts w:ascii="Arial" w:hAnsi="Arial" w:cs="Arial"/>
          <w:sz w:val="22"/>
          <w:szCs w:val="22"/>
        </w:rPr>
        <w:t>м</w:t>
      </w:r>
      <w:r w:rsidR="003A08D3" w:rsidRPr="00D46EBC">
        <w:rPr>
          <w:rFonts w:ascii="Arial" w:hAnsi="Arial" w:cs="Arial"/>
          <w:sz w:val="22"/>
          <w:szCs w:val="22"/>
          <w:lang w:val="ru-RU"/>
        </w:rPr>
        <w:t xml:space="preserve"> о приступа</w:t>
      </w:r>
      <w:r w:rsidR="003A08D3" w:rsidRPr="00D46EBC">
        <w:rPr>
          <w:rFonts w:ascii="Arial" w:hAnsi="Arial" w:cs="Arial"/>
          <w:sz w:val="22"/>
          <w:szCs w:val="22"/>
          <w:lang w:val="sr-Cyrl-CS"/>
        </w:rPr>
        <w:t>њ</w:t>
      </w:r>
      <w:r w:rsidR="003A08D3" w:rsidRPr="00D46EBC">
        <w:rPr>
          <w:rFonts w:ascii="Arial" w:hAnsi="Arial" w:cs="Arial"/>
          <w:sz w:val="22"/>
          <w:szCs w:val="22"/>
          <w:lang w:val="ru-RU"/>
        </w:rPr>
        <w:t xml:space="preserve">у стратешкој процени утицаја </w:t>
      </w:r>
      <w:r w:rsidR="003A08D3" w:rsidRPr="00D46EBC">
        <w:rPr>
          <w:rFonts w:ascii="Arial" w:hAnsi="Arial" w:cs="Arial"/>
          <w:sz w:val="22"/>
          <w:szCs w:val="22"/>
        </w:rPr>
        <w:t xml:space="preserve">планираних намена </w:t>
      </w:r>
      <w:r w:rsidR="003A08D3" w:rsidRPr="00D46EBC">
        <w:rPr>
          <w:rFonts w:ascii="Arial" w:hAnsi="Arial" w:cs="Arial"/>
          <w:sz w:val="22"/>
          <w:szCs w:val="22"/>
          <w:lang w:val="ru-RU"/>
        </w:rPr>
        <w:t xml:space="preserve">на животну средину </w:t>
      </w:r>
      <w:r w:rsidR="003A08D3" w:rsidRPr="00D46EBC">
        <w:rPr>
          <w:rFonts w:ascii="Arial" w:hAnsi="Arial" w:cs="Arial"/>
          <w:bCs/>
          <w:sz w:val="22"/>
          <w:szCs w:val="22"/>
        </w:rPr>
        <w:t>Плана детаљне регулације привредне зоне уз Северну тангенту, северно од насеља Овча</w:t>
      </w:r>
      <w:r w:rsidR="003A08D3" w:rsidRPr="00D46EBC">
        <w:rPr>
          <w:rFonts w:ascii="Arial" w:hAnsi="Arial" w:cs="Arial"/>
          <w:sz w:val="22"/>
          <w:szCs w:val="22"/>
        </w:rPr>
        <w:t>, градска општина Палилула</w:t>
      </w:r>
      <w:r w:rsidR="00606F3E" w:rsidRPr="00D46EBC">
        <w:rPr>
          <w:rFonts w:ascii="Arial" w:hAnsi="Arial" w:cs="Arial"/>
          <w:sz w:val="22"/>
          <w:szCs w:val="22"/>
        </w:rPr>
        <w:t>.</w:t>
      </w:r>
      <w:r w:rsidR="00163C0B" w:rsidRPr="00D46EBC">
        <w:rPr>
          <w:rFonts w:ascii="Arial" w:hAnsi="Arial" w:cs="Arial"/>
          <w:sz w:val="22"/>
          <w:szCs w:val="22"/>
          <w:lang w:val="ru-RU"/>
        </w:rPr>
        <w:t xml:space="preserve"> </w:t>
      </w:r>
      <w:r w:rsidRPr="00D46EBC">
        <w:rPr>
          <w:rFonts w:ascii="Arial" w:hAnsi="Arial" w:cs="Arial"/>
          <w:sz w:val="22"/>
          <w:szCs w:val="22"/>
          <w:lang w:val="sr-Cyrl-CS"/>
        </w:rPr>
        <w:t xml:space="preserve">Генерално гледано дефинисана су Законом о стратешкој процени утицаја плана на животну средину и Законом о заштити животне средине </w:t>
      </w:r>
      <w:r w:rsidRPr="00D46EBC">
        <w:rPr>
          <w:rFonts w:ascii="Arial" w:hAnsi="Arial" w:cs="Arial"/>
          <w:sz w:val="22"/>
          <w:szCs w:val="22"/>
          <w:lang w:val="ru-RU"/>
        </w:rPr>
        <w:t>("Сл</w:t>
      </w:r>
      <w:r w:rsidR="00C35645" w:rsidRPr="00D46EBC">
        <w:rPr>
          <w:rFonts w:ascii="Arial" w:hAnsi="Arial" w:cs="Arial"/>
          <w:sz w:val="22"/>
          <w:szCs w:val="22"/>
          <w:lang w:val="ru-RU"/>
        </w:rPr>
        <w:t>.</w:t>
      </w:r>
      <w:r w:rsidRPr="00D46EBC">
        <w:rPr>
          <w:rFonts w:ascii="Arial" w:hAnsi="Arial" w:cs="Arial"/>
          <w:sz w:val="22"/>
          <w:szCs w:val="22"/>
          <w:lang w:val="ru-RU"/>
        </w:rPr>
        <w:t xml:space="preserve"> гласник РС", број 135/04)</w:t>
      </w:r>
      <w:r w:rsidRPr="00D46EBC">
        <w:rPr>
          <w:rFonts w:ascii="Arial" w:hAnsi="Arial" w:cs="Arial"/>
          <w:sz w:val="22"/>
          <w:szCs w:val="22"/>
          <w:lang w:val="sr-Cyrl-CS"/>
        </w:rPr>
        <w:t>.</w:t>
      </w:r>
    </w:p>
    <w:p w:rsidR="00921EE8" w:rsidRPr="00D46EBC" w:rsidRDefault="007924C5" w:rsidP="00921EE8">
      <w:pPr>
        <w:spacing w:after="120"/>
        <w:jc w:val="both"/>
        <w:rPr>
          <w:rFonts w:ascii="Arial" w:hAnsi="Arial" w:cs="Arial"/>
          <w:sz w:val="22"/>
          <w:szCs w:val="22"/>
          <w:lang w:val="sr-Cyrl-CS"/>
        </w:rPr>
      </w:pPr>
      <w:r w:rsidRPr="00D46EBC">
        <w:rPr>
          <w:rFonts w:ascii="Arial" w:hAnsi="Arial" w:cs="Arial"/>
          <w:sz w:val="22"/>
          <w:szCs w:val="22"/>
          <w:lang w:val="sr-Cyrl-CS"/>
        </w:rPr>
        <w:t>Специфично гледано разматрана питања проистичу из анализе стања чини</w:t>
      </w:r>
      <w:r w:rsidR="00F20967" w:rsidRPr="00D46EBC">
        <w:rPr>
          <w:rFonts w:ascii="Arial" w:hAnsi="Arial" w:cs="Arial"/>
          <w:sz w:val="22"/>
          <w:szCs w:val="22"/>
          <w:lang w:val="sr-Cyrl-CS"/>
        </w:rPr>
        <w:t>ла</w:t>
      </w:r>
      <w:r w:rsidRPr="00D46EBC">
        <w:rPr>
          <w:rFonts w:ascii="Arial" w:hAnsi="Arial" w:cs="Arial"/>
          <w:sz w:val="22"/>
          <w:szCs w:val="22"/>
          <w:lang w:val="sr-Cyrl-CS"/>
        </w:rPr>
        <w:t xml:space="preserve">ца животне средине на конкретном простору који обухвата овај план </w:t>
      </w:r>
      <w:r w:rsidR="00F20967" w:rsidRPr="00D46EBC">
        <w:rPr>
          <w:rFonts w:ascii="Arial" w:hAnsi="Arial" w:cs="Arial"/>
          <w:sz w:val="22"/>
          <w:szCs w:val="22"/>
          <w:lang w:val="sr-Cyrl-CS"/>
        </w:rPr>
        <w:t>како</w:t>
      </w:r>
      <w:r w:rsidRPr="00D46EBC">
        <w:rPr>
          <w:rFonts w:ascii="Arial" w:hAnsi="Arial" w:cs="Arial"/>
          <w:sz w:val="22"/>
          <w:szCs w:val="22"/>
          <w:lang w:val="sr-Cyrl-CS"/>
        </w:rPr>
        <w:t xml:space="preserve"> би се регистровали постојећи загађивачи или хазардни потенцијали као и евентуални планом предвиђени садржаји који би могли угрозити животну средину.</w:t>
      </w:r>
      <w:r w:rsidR="00921EE8" w:rsidRPr="00D46EBC">
        <w:rPr>
          <w:rFonts w:ascii="Arial" w:hAnsi="Arial" w:cs="Arial"/>
          <w:sz w:val="22"/>
          <w:szCs w:val="22"/>
          <w:lang w:val="sr-Cyrl-CS"/>
        </w:rPr>
        <w:t xml:space="preserve"> Стратешком проценом превасходно је разматран утицај предвиђене изградње привредних објеката на окружење, као и њихова просторна диспозиција у односу на друге намене, контактно подручје и потенцијалне негативне утицаје. </w:t>
      </w:r>
    </w:p>
    <w:p w:rsidR="00371969" w:rsidRPr="00D46EBC" w:rsidRDefault="00371969" w:rsidP="00150A8B">
      <w:pPr>
        <w:pStyle w:val="BodyText"/>
        <w:jc w:val="both"/>
        <w:rPr>
          <w:rFonts w:ascii="Arial" w:hAnsi="Arial" w:cs="Arial"/>
        </w:rPr>
      </w:pPr>
      <w:r w:rsidRPr="00D46EBC">
        <w:rPr>
          <w:rFonts w:ascii="Arial" w:hAnsi="Arial" w:cs="Arial"/>
        </w:rPr>
        <w:t xml:space="preserve">У прегледу постојећег стања, квалитета и карактеристика животне средине </w:t>
      </w:r>
      <w:r w:rsidR="00220E01">
        <w:rPr>
          <w:rFonts w:ascii="Arial" w:hAnsi="Arial" w:cs="Arial"/>
        </w:rPr>
        <w:t xml:space="preserve">приказане су </w:t>
      </w:r>
      <w:r w:rsidRPr="00D46EBC">
        <w:rPr>
          <w:rFonts w:ascii="Arial" w:hAnsi="Arial" w:cs="Arial"/>
        </w:rPr>
        <w:t xml:space="preserve">геолошке, хидрогеолошке и инжењерско геолошке особине планског подручја. Дате су смернице, </w:t>
      </w:r>
      <w:r w:rsidRPr="00D46EBC">
        <w:rPr>
          <w:rFonts w:ascii="Arial" w:hAnsi="Arial" w:cs="Arial"/>
          <w:lang w:val="pt-BR"/>
        </w:rPr>
        <w:t>односно пројектни задатак геолошко-геотехничких истраживања за</w:t>
      </w:r>
      <w:r w:rsidRPr="00D46EBC">
        <w:rPr>
          <w:rFonts w:ascii="Arial" w:hAnsi="Arial" w:cs="Arial"/>
        </w:rPr>
        <w:t xml:space="preserve"> </w:t>
      </w:r>
      <w:r w:rsidRPr="00D46EBC">
        <w:rPr>
          <w:rFonts w:ascii="Arial" w:hAnsi="Arial" w:cs="Arial"/>
          <w:lang w:val="pt-BR"/>
        </w:rPr>
        <w:t xml:space="preserve">више нивое </w:t>
      </w:r>
      <w:r w:rsidRPr="00D46EBC">
        <w:rPr>
          <w:rFonts w:ascii="Arial" w:hAnsi="Arial" w:cs="Arial"/>
        </w:rPr>
        <w:t>планирања и пројектовања.</w:t>
      </w:r>
    </w:p>
    <w:p w:rsidR="00371969" w:rsidRPr="00D46EBC" w:rsidRDefault="00371969" w:rsidP="00150A8B">
      <w:pPr>
        <w:spacing w:after="120"/>
        <w:jc w:val="both"/>
        <w:rPr>
          <w:rFonts w:ascii="Arial" w:hAnsi="Arial" w:cs="Arial"/>
          <w:sz w:val="22"/>
          <w:szCs w:val="22"/>
        </w:rPr>
      </w:pPr>
      <w:proofErr w:type="gramStart"/>
      <w:r w:rsidRPr="00D46EBC">
        <w:rPr>
          <w:rFonts w:ascii="Arial" w:hAnsi="Arial" w:cs="Arial"/>
          <w:sz w:val="22"/>
          <w:szCs w:val="22"/>
        </w:rPr>
        <w:t>Стање чинилаца животне средине је описано на основу података са мерних места које су у редовном програму мониторинга града Београда</w:t>
      </w:r>
      <w:r w:rsidR="00D474FC" w:rsidRPr="00D46EBC">
        <w:rPr>
          <w:rFonts w:ascii="Arial" w:hAnsi="Arial" w:cs="Arial"/>
          <w:sz w:val="22"/>
          <w:szCs w:val="22"/>
        </w:rPr>
        <w:t xml:space="preserve"> и мерења у оквиру геолошког елабората</w:t>
      </w:r>
      <w:r w:rsidR="0025003D" w:rsidRPr="00D46EBC">
        <w:rPr>
          <w:rFonts w:ascii="Arial" w:hAnsi="Arial" w:cs="Arial"/>
          <w:sz w:val="22"/>
          <w:szCs w:val="22"/>
        </w:rPr>
        <w:t>.</w:t>
      </w:r>
      <w:proofErr w:type="gramEnd"/>
    </w:p>
    <w:p w:rsidR="00D01E08" w:rsidRPr="00F644D0" w:rsidRDefault="00371969" w:rsidP="00150A8B">
      <w:pPr>
        <w:jc w:val="both"/>
        <w:rPr>
          <w:rFonts w:ascii="Arial" w:hAnsi="Arial" w:cs="Arial"/>
          <w:sz w:val="22"/>
          <w:szCs w:val="22"/>
        </w:rPr>
      </w:pPr>
      <w:proofErr w:type="gramStart"/>
      <w:r w:rsidRPr="00D46EBC">
        <w:rPr>
          <w:rFonts w:ascii="Arial" w:hAnsi="Arial" w:cs="Arial"/>
          <w:sz w:val="22"/>
          <w:szCs w:val="22"/>
        </w:rPr>
        <w:t>У односу на планиране намене, у складу са Националном листом индикатора, извршен је избор индикатора на основу којих је процењен утицај планских решења, како током извођења радова, тако и током експлоатациjе објеката.</w:t>
      </w:r>
      <w:proofErr w:type="gramEnd"/>
      <w:r w:rsidRPr="00D46EBC">
        <w:rPr>
          <w:rFonts w:ascii="Arial" w:hAnsi="Arial" w:cs="Arial"/>
          <w:sz w:val="22"/>
          <w:szCs w:val="22"/>
        </w:rPr>
        <w:t xml:space="preserve"> </w:t>
      </w:r>
      <w:proofErr w:type="gramStart"/>
      <w:r w:rsidRPr="00D46EBC">
        <w:rPr>
          <w:rFonts w:ascii="Arial" w:hAnsi="Arial" w:cs="Arial"/>
          <w:sz w:val="22"/>
          <w:szCs w:val="22"/>
        </w:rPr>
        <w:t>На основу свега сагледаног дат је предлог мера које су обавезујуће за реализацију планираних садржаја.</w:t>
      </w:r>
      <w:proofErr w:type="gramEnd"/>
    </w:p>
    <w:p w:rsidR="00D01E08" w:rsidRPr="00D46EBC" w:rsidRDefault="00D01E08" w:rsidP="00150A8B">
      <w:pPr>
        <w:jc w:val="both"/>
        <w:rPr>
          <w:rFonts w:ascii="Arial" w:hAnsi="Arial" w:cs="Arial"/>
          <w:color w:val="B2A1C7" w:themeColor="accent4" w:themeTint="99"/>
          <w:sz w:val="22"/>
          <w:szCs w:val="22"/>
        </w:rPr>
      </w:pPr>
    </w:p>
    <w:p w:rsidR="00463D0A" w:rsidRPr="00D46EBC" w:rsidRDefault="00463D0A" w:rsidP="00150A8B">
      <w:pPr>
        <w:pBdr>
          <w:top w:val="single" w:sz="4" w:space="1" w:color="auto"/>
          <w:left w:val="single" w:sz="4" w:space="3" w:color="auto"/>
          <w:bottom w:val="single" w:sz="4" w:space="1" w:color="auto"/>
          <w:right w:val="single" w:sz="4" w:space="4" w:color="auto"/>
        </w:pBdr>
        <w:ind w:left="540" w:hanging="540"/>
        <w:jc w:val="both"/>
        <w:rPr>
          <w:rFonts w:ascii="Arial" w:hAnsi="Arial" w:cs="Arial"/>
          <w:b/>
          <w:sz w:val="22"/>
          <w:szCs w:val="22"/>
          <w:lang w:val="ru-RU"/>
        </w:rPr>
      </w:pPr>
      <w:r w:rsidRPr="00D46EBC">
        <w:rPr>
          <w:rFonts w:ascii="Arial" w:hAnsi="Arial" w:cs="Arial"/>
          <w:b/>
          <w:sz w:val="22"/>
          <w:szCs w:val="22"/>
          <w:lang w:val="ru-RU"/>
        </w:rPr>
        <w:t>А.4.</w:t>
      </w:r>
      <w:r w:rsidR="00296FD0" w:rsidRPr="00D46EBC">
        <w:rPr>
          <w:rFonts w:ascii="Arial" w:hAnsi="Arial" w:cs="Arial"/>
          <w:b/>
          <w:sz w:val="22"/>
          <w:szCs w:val="22"/>
          <w:lang w:val="ru-RU"/>
        </w:rPr>
        <w:t xml:space="preserve"> </w:t>
      </w:r>
      <w:r w:rsidRPr="00D46EBC">
        <w:rPr>
          <w:rFonts w:ascii="Arial" w:hAnsi="Arial" w:cs="Arial"/>
          <w:b/>
          <w:sz w:val="22"/>
          <w:szCs w:val="22"/>
          <w:lang w:val="ru-RU"/>
        </w:rPr>
        <w:t>ПРИКАЗ РАЗЛОГА ЗА ИЗОСТАВЉАЊЕ ОДРЕЂЕНИХ ПИТАЊА И ПРОБЛЕМА ИЗ ПОСТУПКА ПРОЦЕНЕ</w:t>
      </w:r>
    </w:p>
    <w:p w:rsidR="00EF1200" w:rsidRPr="00D46EBC" w:rsidRDefault="00EF1200" w:rsidP="00150A8B">
      <w:pPr>
        <w:jc w:val="both"/>
        <w:rPr>
          <w:rFonts w:ascii="Arial" w:hAnsi="Arial" w:cs="Arial"/>
          <w:sz w:val="22"/>
          <w:szCs w:val="22"/>
          <w:lang w:val="ru-RU"/>
        </w:rPr>
      </w:pPr>
    </w:p>
    <w:p w:rsidR="00C56FE7" w:rsidRPr="00D46EBC" w:rsidRDefault="00EF1200" w:rsidP="00150A8B">
      <w:pPr>
        <w:jc w:val="both"/>
        <w:rPr>
          <w:rFonts w:ascii="Arial" w:hAnsi="Arial" w:cs="Arial"/>
          <w:sz w:val="22"/>
          <w:szCs w:val="22"/>
          <w:lang w:val="ru-RU"/>
        </w:rPr>
      </w:pPr>
      <w:r w:rsidRPr="00D46EBC">
        <w:rPr>
          <w:rFonts w:ascii="Arial" w:hAnsi="Arial" w:cs="Arial"/>
          <w:sz w:val="22"/>
          <w:szCs w:val="22"/>
          <w:lang w:val="ru-RU"/>
        </w:rPr>
        <w:t xml:space="preserve">Стратешком проценом утицаја Плана на животну средину се неће разматрати прекогранична природа утицаја  обзиром да имплементација плана не може имати значајније утицаје  на животну средину. </w:t>
      </w:r>
    </w:p>
    <w:p w:rsidR="00F6104F" w:rsidRDefault="00F6104F" w:rsidP="00150A8B">
      <w:pPr>
        <w:jc w:val="both"/>
        <w:rPr>
          <w:rFonts w:ascii="Arial" w:hAnsi="Arial" w:cs="Arial"/>
          <w:color w:val="B2A1C7" w:themeColor="accent4" w:themeTint="99"/>
          <w:sz w:val="22"/>
          <w:szCs w:val="22"/>
          <w:lang w:val="ru-RU"/>
        </w:rPr>
      </w:pPr>
    </w:p>
    <w:p w:rsidR="004F785B" w:rsidRDefault="004F785B" w:rsidP="00150A8B">
      <w:pPr>
        <w:jc w:val="both"/>
        <w:rPr>
          <w:rFonts w:ascii="Arial" w:hAnsi="Arial" w:cs="Arial"/>
          <w:color w:val="B2A1C7" w:themeColor="accent4" w:themeTint="99"/>
          <w:sz w:val="22"/>
          <w:szCs w:val="22"/>
          <w:lang w:val="ru-RU"/>
        </w:rPr>
      </w:pPr>
    </w:p>
    <w:p w:rsidR="004F785B" w:rsidRDefault="004F785B" w:rsidP="00150A8B">
      <w:pPr>
        <w:jc w:val="both"/>
        <w:rPr>
          <w:rFonts w:ascii="Arial" w:hAnsi="Arial" w:cs="Arial"/>
          <w:color w:val="B2A1C7" w:themeColor="accent4" w:themeTint="99"/>
          <w:sz w:val="22"/>
          <w:szCs w:val="22"/>
          <w:lang w:val="ru-RU"/>
        </w:rPr>
      </w:pPr>
    </w:p>
    <w:p w:rsidR="004F785B" w:rsidRDefault="004F785B" w:rsidP="00150A8B">
      <w:pPr>
        <w:jc w:val="both"/>
        <w:rPr>
          <w:rFonts w:ascii="Arial" w:hAnsi="Arial" w:cs="Arial"/>
          <w:color w:val="B2A1C7" w:themeColor="accent4" w:themeTint="99"/>
          <w:sz w:val="22"/>
          <w:szCs w:val="22"/>
          <w:lang w:val="ru-RU"/>
        </w:rPr>
      </w:pPr>
    </w:p>
    <w:p w:rsidR="004F785B" w:rsidRPr="00D46EBC" w:rsidRDefault="004F785B" w:rsidP="00150A8B">
      <w:pPr>
        <w:jc w:val="both"/>
        <w:rPr>
          <w:rFonts w:ascii="Arial" w:hAnsi="Arial" w:cs="Arial"/>
          <w:color w:val="B2A1C7" w:themeColor="accent4" w:themeTint="99"/>
          <w:sz w:val="22"/>
          <w:szCs w:val="22"/>
          <w:lang w:val="ru-RU"/>
        </w:rPr>
      </w:pPr>
    </w:p>
    <w:p w:rsidR="00C56FE7" w:rsidRPr="00D46EBC" w:rsidRDefault="00463D0A" w:rsidP="00150A8B">
      <w:pPr>
        <w:pBdr>
          <w:top w:val="single" w:sz="4" w:space="1" w:color="auto"/>
          <w:left w:val="single" w:sz="4" w:space="2" w:color="auto"/>
          <w:bottom w:val="single" w:sz="4" w:space="1" w:color="auto"/>
          <w:right w:val="single" w:sz="4" w:space="4" w:color="auto"/>
        </w:pBdr>
        <w:ind w:left="900" w:hanging="900"/>
        <w:jc w:val="both"/>
        <w:rPr>
          <w:rFonts w:ascii="Arial" w:hAnsi="Arial" w:cs="Arial"/>
          <w:b/>
          <w:sz w:val="22"/>
          <w:szCs w:val="22"/>
          <w:lang w:val="ru-RU"/>
        </w:rPr>
      </w:pPr>
      <w:r w:rsidRPr="00D46EBC">
        <w:rPr>
          <w:rFonts w:ascii="Arial" w:hAnsi="Arial" w:cs="Arial"/>
          <w:b/>
          <w:sz w:val="22"/>
          <w:szCs w:val="22"/>
          <w:lang w:val="ru-RU"/>
        </w:rPr>
        <w:lastRenderedPageBreak/>
        <w:t xml:space="preserve">А.5.  </w:t>
      </w:r>
      <w:r w:rsidRPr="00D46EBC">
        <w:rPr>
          <w:rFonts w:ascii="Arial" w:hAnsi="Arial" w:cs="Arial"/>
          <w:b/>
          <w:sz w:val="22"/>
          <w:szCs w:val="22"/>
          <w:lang w:val="sr-Cyrl-CS"/>
        </w:rPr>
        <w:t xml:space="preserve">РАЗМАТРАНА </w:t>
      </w:r>
      <w:r w:rsidRPr="00D46EBC">
        <w:rPr>
          <w:rFonts w:ascii="Arial" w:hAnsi="Arial" w:cs="Arial"/>
          <w:b/>
          <w:sz w:val="22"/>
          <w:szCs w:val="22"/>
          <w:lang w:val="ru-RU"/>
        </w:rPr>
        <w:t xml:space="preserve"> ВАРИЈАНТНА</w:t>
      </w:r>
      <w:r w:rsidR="009F3391" w:rsidRPr="00D46EBC">
        <w:rPr>
          <w:rFonts w:ascii="Arial" w:hAnsi="Arial" w:cs="Arial"/>
          <w:b/>
          <w:sz w:val="22"/>
          <w:szCs w:val="22"/>
          <w:lang w:val="ru-RU"/>
        </w:rPr>
        <w:t xml:space="preserve"> РЕШЕ</w:t>
      </w:r>
      <w:r w:rsidR="00312696" w:rsidRPr="00D46EBC">
        <w:rPr>
          <w:rFonts w:ascii="Arial" w:hAnsi="Arial" w:cs="Arial"/>
          <w:b/>
          <w:sz w:val="22"/>
          <w:szCs w:val="22"/>
          <w:lang w:val="ru-RU"/>
        </w:rPr>
        <w:t>ЊА</w:t>
      </w:r>
    </w:p>
    <w:p w:rsidR="001955D2" w:rsidRPr="00D46EBC" w:rsidRDefault="001955D2" w:rsidP="00150A8B">
      <w:pPr>
        <w:jc w:val="both"/>
        <w:rPr>
          <w:rFonts w:ascii="Arial" w:hAnsi="Arial" w:cs="Arial"/>
          <w:sz w:val="22"/>
          <w:szCs w:val="22"/>
        </w:rPr>
      </w:pPr>
    </w:p>
    <w:p w:rsidR="00331420" w:rsidRDefault="000F4E20" w:rsidP="00877244">
      <w:pPr>
        <w:pStyle w:val="BodyTextIndent"/>
        <w:spacing w:after="0"/>
        <w:ind w:left="0"/>
        <w:jc w:val="both"/>
        <w:rPr>
          <w:rFonts w:ascii="Arial" w:hAnsi="Arial" w:cs="Arial"/>
          <w:kern w:val="24"/>
        </w:rPr>
      </w:pPr>
      <w:r w:rsidRPr="00D46EBC">
        <w:rPr>
          <w:rFonts w:ascii="Arial" w:hAnsi="Arial" w:cs="Arial"/>
          <w:kern w:val="24"/>
          <w:lang w:val="ru-RU"/>
        </w:rPr>
        <w:t xml:space="preserve">Варијантно решење које се може сматрати битним са становишта утицаја на животну средину, јесте анализа стања у случају да се </w:t>
      </w:r>
      <w:r w:rsidRPr="00D46EBC">
        <w:rPr>
          <w:rFonts w:ascii="Arial" w:hAnsi="Arial" w:cs="Arial"/>
          <w:kern w:val="24"/>
        </w:rPr>
        <w:t>П</w:t>
      </w:r>
      <w:r w:rsidRPr="00D46EBC">
        <w:rPr>
          <w:rFonts w:ascii="Arial" w:hAnsi="Arial" w:cs="Arial"/>
          <w:kern w:val="24"/>
          <w:lang w:val="ru-RU"/>
        </w:rPr>
        <w:t xml:space="preserve">лан реализује и стања уколико се </w:t>
      </w:r>
      <w:r w:rsidRPr="00D46EBC">
        <w:rPr>
          <w:rFonts w:ascii="Arial" w:hAnsi="Arial" w:cs="Arial"/>
          <w:kern w:val="24"/>
        </w:rPr>
        <w:t>П</w:t>
      </w:r>
      <w:r w:rsidRPr="00D46EBC">
        <w:rPr>
          <w:rFonts w:ascii="Arial" w:hAnsi="Arial" w:cs="Arial"/>
          <w:kern w:val="24"/>
          <w:lang w:val="ru-RU"/>
        </w:rPr>
        <w:t>лан не реализује (нулто ст</w:t>
      </w:r>
      <w:r w:rsidRPr="00D46EBC">
        <w:rPr>
          <w:rFonts w:ascii="Arial" w:hAnsi="Arial" w:cs="Arial"/>
          <w:kern w:val="24"/>
        </w:rPr>
        <w:t>а</w:t>
      </w:r>
      <w:r w:rsidRPr="00D46EBC">
        <w:rPr>
          <w:rFonts w:ascii="Arial" w:hAnsi="Arial" w:cs="Arial"/>
          <w:kern w:val="24"/>
          <w:lang w:val="ru-RU"/>
        </w:rPr>
        <w:t>ње)</w:t>
      </w:r>
      <w:r w:rsidRPr="00D46EBC">
        <w:rPr>
          <w:rFonts w:ascii="Arial" w:hAnsi="Arial" w:cs="Arial"/>
          <w:kern w:val="24"/>
        </w:rPr>
        <w:t xml:space="preserve">. </w:t>
      </w:r>
    </w:p>
    <w:p w:rsidR="004F785B" w:rsidRPr="004F785B" w:rsidRDefault="004F785B" w:rsidP="00877244">
      <w:pPr>
        <w:pStyle w:val="BodyTextIndent"/>
        <w:spacing w:after="0"/>
        <w:ind w:left="0"/>
        <w:jc w:val="both"/>
        <w:rPr>
          <w:rFonts w:ascii="Arial" w:hAnsi="Arial" w:cs="Arial"/>
          <w:kern w:val="24"/>
        </w:rPr>
      </w:pPr>
    </w:p>
    <w:p w:rsidR="00463D0A" w:rsidRPr="00D46EBC" w:rsidRDefault="00463D0A" w:rsidP="00150A8B">
      <w:pPr>
        <w:pBdr>
          <w:top w:val="single" w:sz="4" w:space="1" w:color="auto"/>
          <w:left w:val="single" w:sz="4" w:space="4" w:color="auto"/>
          <w:bottom w:val="single" w:sz="4" w:space="1" w:color="auto"/>
          <w:right w:val="single" w:sz="4" w:space="4" w:color="auto"/>
        </w:pBdr>
        <w:ind w:left="720" w:hanging="720"/>
        <w:jc w:val="both"/>
        <w:rPr>
          <w:rFonts w:ascii="Arial" w:hAnsi="Arial" w:cs="Arial"/>
          <w:b/>
          <w:sz w:val="22"/>
          <w:szCs w:val="22"/>
          <w:lang w:val="ru-RU"/>
        </w:rPr>
      </w:pPr>
      <w:r w:rsidRPr="00D46EBC">
        <w:rPr>
          <w:rFonts w:ascii="Arial" w:hAnsi="Arial" w:cs="Arial"/>
          <w:b/>
          <w:sz w:val="22"/>
          <w:szCs w:val="22"/>
          <w:lang w:val="ru-RU"/>
        </w:rPr>
        <w:t>А.6. РЕЗУЛТАТИ ПРЕТХОДНИХ КОНСУЛТАЦИЈА СА ЗАИНТЕРЕСОВАНИМ  ОРГАНИМА И ОРГАНИЗАЦИЈАМА</w:t>
      </w:r>
    </w:p>
    <w:p w:rsidR="00463D0A" w:rsidRPr="00D46EBC" w:rsidRDefault="00463D0A" w:rsidP="00150A8B">
      <w:pPr>
        <w:jc w:val="both"/>
        <w:rPr>
          <w:rFonts w:ascii="Arial" w:hAnsi="Arial" w:cs="Arial"/>
          <w:sz w:val="22"/>
          <w:szCs w:val="22"/>
          <w:lang w:val="ru-RU"/>
        </w:rPr>
      </w:pPr>
    </w:p>
    <w:p w:rsidR="009C0D91" w:rsidRPr="00D46EBC" w:rsidRDefault="00A9633B" w:rsidP="00150A8B">
      <w:pPr>
        <w:pStyle w:val="BodyText"/>
        <w:spacing w:after="0"/>
        <w:jc w:val="both"/>
        <w:rPr>
          <w:rFonts w:ascii="Arial" w:hAnsi="Arial" w:cs="Arial"/>
        </w:rPr>
      </w:pPr>
      <w:r w:rsidRPr="00D46EBC">
        <w:rPr>
          <w:rFonts w:ascii="Arial" w:hAnsi="Arial" w:cs="Arial"/>
        </w:rPr>
        <w:t>У поступку израде Плана генералне регулације и стратешке процене утицаја плана на животну средину обављена је сарадња са надлежним институцијама и јавним комуналним предузећима који су доставили своје мишљење и услове, а који су поштовани приликом израде плана и стратешке процене утицаја.</w:t>
      </w:r>
      <w:r w:rsidR="00FC3E7E" w:rsidRPr="00D46EBC">
        <w:rPr>
          <w:rFonts w:ascii="Arial" w:hAnsi="Arial" w:cs="Arial"/>
        </w:rPr>
        <w:t xml:space="preserve"> </w:t>
      </w:r>
    </w:p>
    <w:p w:rsidR="009C0D91" w:rsidRPr="00D46EBC" w:rsidRDefault="009C0D91" w:rsidP="00150A8B">
      <w:pPr>
        <w:jc w:val="both"/>
        <w:rPr>
          <w:rFonts w:ascii="Arial" w:hAnsi="Arial" w:cs="Arial"/>
          <w:color w:val="B2A1C7" w:themeColor="accent4" w:themeTint="99"/>
          <w:sz w:val="22"/>
          <w:szCs w:val="22"/>
        </w:rPr>
      </w:pPr>
    </w:p>
    <w:p w:rsidR="006B6226" w:rsidRPr="00D46EBC" w:rsidRDefault="006B6226" w:rsidP="00150A8B">
      <w:pPr>
        <w:pBdr>
          <w:top w:val="single" w:sz="4" w:space="1" w:color="auto"/>
          <w:left w:val="single" w:sz="4" w:space="4" w:color="auto"/>
          <w:bottom w:val="single" w:sz="4" w:space="1" w:color="auto"/>
          <w:right w:val="single" w:sz="4" w:space="4" w:color="auto"/>
        </w:pBdr>
        <w:ind w:left="720" w:hanging="720"/>
        <w:jc w:val="both"/>
        <w:rPr>
          <w:rFonts w:ascii="Arial" w:hAnsi="Arial" w:cs="Arial"/>
          <w:b/>
          <w:sz w:val="22"/>
          <w:szCs w:val="22"/>
          <w:lang w:val="ru-RU"/>
        </w:rPr>
      </w:pPr>
      <w:r w:rsidRPr="00D46EBC">
        <w:rPr>
          <w:rFonts w:ascii="Arial" w:hAnsi="Arial" w:cs="Arial"/>
          <w:b/>
          <w:sz w:val="22"/>
          <w:szCs w:val="22"/>
          <w:lang w:val="ru-RU"/>
        </w:rPr>
        <w:t>А.</w:t>
      </w:r>
      <w:r w:rsidR="00463D0A" w:rsidRPr="00D46EBC">
        <w:rPr>
          <w:rFonts w:ascii="Arial" w:hAnsi="Arial" w:cs="Arial"/>
          <w:b/>
          <w:sz w:val="22"/>
          <w:szCs w:val="22"/>
          <w:lang w:val="ru-RU"/>
        </w:rPr>
        <w:t>7</w:t>
      </w:r>
      <w:r w:rsidR="00F7186B" w:rsidRPr="00D46EBC">
        <w:rPr>
          <w:rFonts w:ascii="Arial" w:hAnsi="Arial" w:cs="Arial"/>
          <w:b/>
          <w:sz w:val="22"/>
          <w:szCs w:val="22"/>
          <w:lang w:val="ru-RU"/>
        </w:rPr>
        <w:t>. ПРЕГЛЕД ПОСТОЈЕЋЕГ СТАЊА</w:t>
      </w:r>
      <w:r w:rsidRPr="00D46EBC">
        <w:rPr>
          <w:rFonts w:ascii="Arial" w:hAnsi="Arial" w:cs="Arial"/>
          <w:b/>
          <w:sz w:val="22"/>
          <w:szCs w:val="22"/>
          <w:lang w:val="ru-RU"/>
        </w:rPr>
        <w:t>, КВАЛИТЕТА И КАРАКТЕРИСТИКА ЖИВОТНЕ СРЕДИНЕ</w:t>
      </w:r>
    </w:p>
    <w:p w:rsidR="0050126D" w:rsidRPr="00D46EBC" w:rsidRDefault="006B6226" w:rsidP="00150A8B">
      <w:pPr>
        <w:spacing w:before="120" w:after="120"/>
        <w:jc w:val="both"/>
        <w:rPr>
          <w:rFonts w:ascii="Arial" w:hAnsi="Arial" w:cs="Arial"/>
          <w:b/>
          <w:sz w:val="22"/>
          <w:szCs w:val="22"/>
          <w:lang w:val="ru-RU"/>
        </w:rPr>
      </w:pPr>
      <w:r w:rsidRPr="00D46EBC">
        <w:rPr>
          <w:rFonts w:ascii="Arial" w:hAnsi="Arial" w:cs="Arial"/>
          <w:b/>
          <w:sz w:val="22"/>
          <w:szCs w:val="22"/>
          <w:lang w:val="ru-RU"/>
        </w:rPr>
        <w:t>А.</w:t>
      </w:r>
      <w:r w:rsidR="00463D0A" w:rsidRPr="00D46EBC">
        <w:rPr>
          <w:rFonts w:ascii="Arial" w:hAnsi="Arial" w:cs="Arial"/>
          <w:b/>
          <w:sz w:val="22"/>
          <w:szCs w:val="22"/>
          <w:lang w:val="ru-RU"/>
        </w:rPr>
        <w:t>7</w:t>
      </w:r>
      <w:r w:rsidRPr="00D46EBC">
        <w:rPr>
          <w:rFonts w:ascii="Arial" w:hAnsi="Arial" w:cs="Arial"/>
          <w:b/>
          <w:sz w:val="22"/>
          <w:szCs w:val="22"/>
          <w:lang w:val="ru-RU"/>
        </w:rPr>
        <w:t>.1. П</w:t>
      </w:r>
      <w:r w:rsidR="00934E24" w:rsidRPr="00D46EBC">
        <w:rPr>
          <w:rFonts w:ascii="Arial" w:hAnsi="Arial" w:cs="Arial"/>
          <w:b/>
          <w:sz w:val="22"/>
          <w:szCs w:val="22"/>
          <w:lang w:val="ru-RU"/>
        </w:rPr>
        <w:t>риродне карактеристике</w:t>
      </w:r>
    </w:p>
    <w:p w:rsidR="0034089E" w:rsidRPr="00D46EBC" w:rsidRDefault="0034089E" w:rsidP="00150A8B">
      <w:pPr>
        <w:spacing w:after="120"/>
        <w:jc w:val="both"/>
        <w:rPr>
          <w:rFonts w:ascii="Arial" w:hAnsi="Arial" w:cs="Arial"/>
          <w:b/>
          <w:sz w:val="22"/>
          <w:szCs w:val="22"/>
        </w:rPr>
      </w:pPr>
      <w:bookmarkStart w:id="0" w:name="_Toc493505804"/>
      <w:bookmarkStart w:id="1" w:name="_Toc493843568"/>
      <w:bookmarkStart w:id="2" w:name="_Toc508611268"/>
      <w:bookmarkStart w:id="3" w:name="_Toc279145706"/>
      <w:bookmarkStart w:id="4" w:name="_Toc290545287"/>
      <w:bookmarkStart w:id="5" w:name="_Toc292955349"/>
      <w:bookmarkStart w:id="6" w:name="_Toc292956088"/>
      <w:r w:rsidRPr="00D46EBC">
        <w:rPr>
          <w:rFonts w:ascii="Arial" w:hAnsi="Arial" w:cs="Arial"/>
          <w:b/>
          <w:sz w:val="22"/>
          <w:szCs w:val="22"/>
        </w:rPr>
        <w:t>А.7.1.1. Геоморфолошке карактеристике терена</w:t>
      </w:r>
      <w:bookmarkEnd w:id="0"/>
      <w:bookmarkEnd w:id="1"/>
      <w:bookmarkEnd w:id="2"/>
    </w:p>
    <w:p w:rsidR="0034089E" w:rsidRPr="00D46EBC" w:rsidRDefault="0034089E" w:rsidP="00150A8B">
      <w:pPr>
        <w:spacing w:after="120"/>
        <w:jc w:val="both"/>
        <w:rPr>
          <w:rFonts w:ascii="Arial" w:hAnsi="Arial" w:cs="Arial"/>
          <w:sz w:val="22"/>
          <w:szCs w:val="22"/>
          <w:lang w:val="sr-Cyrl-CS"/>
        </w:rPr>
      </w:pPr>
      <w:r w:rsidRPr="00D46EBC">
        <w:rPr>
          <w:rFonts w:ascii="Arial" w:hAnsi="Arial" w:cs="Arial"/>
          <w:sz w:val="22"/>
          <w:szCs w:val="22"/>
          <w:lang w:val="sl-SI"/>
        </w:rPr>
        <w:t xml:space="preserve">Истражни простор, укупне површине </w:t>
      </w:r>
      <w:r w:rsidRPr="00D46EBC">
        <w:rPr>
          <w:rFonts w:ascii="Arial" w:hAnsi="Arial" w:cs="Arial"/>
          <w:sz w:val="22"/>
          <w:szCs w:val="22"/>
          <w:lang w:val="sr-Cyrl-CS"/>
        </w:rPr>
        <w:t xml:space="preserve">од </w:t>
      </w:r>
      <w:r w:rsidRPr="00D46EBC">
        <w:rPr>
          <w:rFonts w:ascii="Arial" w:hAnsi="Arial" w:cs="Arial"/>
          <w:sz w:val="22"/>
          <w:szCs w:val="22"/>
          <w:lang w:val="sl-SI"/>
        </w:rPr>
        <w:t>око</w:t>
      </w:r>
      <w:r w:rsidRPr="00D46EBC">
        <w:rPr>
          <w:rFonts w:ascii="Arial" w:hAnsi="Arial" w:cs="Arial"/>
          <w:i/>
          <w:sz w:val="22"/>
          <w:szCs w:val="22"/>
          <w:lang w:val="sl-SI"/>
        </w:rPr>
        <w:t xml:space="preserve"> </w:t>
      </w:r>
      <w:r w:rsidRPr="00D46EBC">
        <w:rPr>
          <w:rFonts w:ascii="Arial" w:hAnsi="Arial" w:cs="Arial"/>
          <w:i/>
          <w:sz w:val="22"/>
          <w:szCs w:val="22"/>
        </w:rPr>
        <w:t>140ha</w:t>
      </w:r>
      <w:r w:rsidRPr="00D46EBC">
        <w:rPr>
          <w:rFonts w:ascii="Arial" w:hAnsi="Arial" w:cs="Arial"/>
          <w:sz w:val="22"/>
          <w:szCs w:val="22"/>
          <w:lang w:val="sl-SI"/>
        </w:rPr>
        <w:t xml:space="preserve">, </w:t>
      </w:r>
      <w:r w:rsidRPr="00D46EBC">
        <w:rPr>
          <w:rFonts w:ascii="Arial" w:hAnsi="Arial" w:cs="Arial"/>
          <w:sz w:val="22"/>
          <w:szCs w:val="22"/>
          <w:lang w:val="sr-Cyrl-CS"/>
        </w:rPr>
        <w:t>се налази на левој обали Дунава, североисточно од ширег центра Београда. У морфолошком погледу, шире посматрано подручје представља део простране алувијалне равни реке Дунава и Тамиша, са к</w:t>
      </w:r>
      <w:r w:rsidRPr="00D46EBC">
        <w:rPr>
          <w:rFonts w:ascii="Arial" w:hAnsi="Arial" w:cs="Arial"/>
          <w:sz w:val="22"/>
          <w:szCs w:val="22"/>
          <w:lang w:val="sl-SI"/>
        </w:rPr>
        <w:t>от</w:t>
      </w:r>
      <w:r w:rsidRPr="00D46EBC">
        <w:rPr>
          <w:rFonts w:ascii="Arial" w:hAnsi="Arial" w:cs="Arial"/>
          <w:sz w:val="22"/>
          <w:szCs w:val="22"/>
          <w:lang w:val="sr-Cyrl-CS"/>
        </w:rPr>
        <w:t>ама</w:t>
      </w:r>
      <w:r w:rsidRPr="00D46EBC">
        <w:rPr>
          <w:rFonts w:ascii="Arial" w:hAnsi="Arial" w:cs="Arial"/>
          <w:sz w:val="22"/>
          <w:szCs w:val="22"/>
          <w:lang w:val="sl-SI"/>
        </w:rPr>
        <w:t xml:space="preserve"> </w:t>
      </w:r>
      <w:r w:rsidRPr="00D46EBC">
        <w:rPr>
          <w:rFonts w:ascii="Arial" w:hAnsi="Arial" w:cs="Arial"/>
          <w:sz w:val="22"/>
          <w:szCs w:val="22"/>
          <w:lang w:val="sr-Cyrl-CS"/>
        </w:rPr>
        <w:t xml:space="preserve">које се крећу у распону </w:t>
      </w:r>
      <w:r w:rsidRPr="00D46EBC">
        <w:rPr>
          <w:rFonts w:ascii="Arial" w:hAnsi="Arial" w:cs="Arial"/>
          <w:sz w:val="22"/>
          <w:szCs w:val="22"/>
          <w:lang w:val="sl-SI"/>
        </w:rPr>
        <w:t xml:space="preserve">од </w:t>
      </w:r>
      <w:r w:rsidRPr="00D46EBC">
        <w:rPr>
          <w:rFonts w:ascii="Arial" w:hAnsi="Arial" w:cs="Arial"/>
          <w:i/>
          <w:sz w:val="22"/>
          <w:szCs w:val="22"/>
          <w:lang w:val="sl-SI"/>
        </w:rPr>
        <w:t>~</w:t>
      </w:r>
      <w:r w:rsidRPr="00D46EBC">
        <w:rPr>
          <w:rFonts w:ascii="Arial" w:hAnsi="Arial" w:cs="Arial"/>
          <w:i/>
          <w:sz w:val="22"/>
          <w:szCs w:val="22"/>
          <w:lang w:val="sr-Cyrl-CS"/>
        </w:rPr>
        <w:t>70-73</w:t>
      </w:r>
      <w:r w:rsidRPr="00D46EBC">
        <w:rPr>
          <w:rFonts w:ascii="Arial" w:hAnsi="Arial" w:cs="Arial"/>
          <w:i/>
          <w:sz w:val="22"/>
          <w:szCs w:val="22"/>
        </w:rPr>
        <w:t>mnv</w:t>
      </w:r>
      <w:r w:rsidRPr="00D46EBC">
        <w:rPr>
          <w:rFonts w:ascii="Arial" w:hAnsi="Arial" w:cs="Arial"/>
          <w:i/>
          <w:sz w:val="22"/>
          <w:szCs w:val="22"/>
          <w:lang w:val="sr-Cyrl-CS"/>
        </w:rPr>
        <w:t>.</w:t>
      </w:r>
    </w:p>
    <w:p w:rsidR="0034089E" w:rsidRPr="00D46EBC" w:rsidRDefault="0034089E" w:rsidP="00150A8B">
      <w:pPr>
        <w:spacing w:after="120"/>
        <w:jc w:val="both"/>
        <w:rPr>
          <w:rStyle w:val="fontstyle01"/>
          <w:rFonts w:ascii="Arial" w:hAnsi="Arial" w:cs="Arial"/>
          <w:sz w:val="22"/>
          <w:szCs w:val="22"/>
        </w:rPr>
      </w:pPr>
      <w:proofErr w:type="gramStart"/>
      <w:r w:rsidRPr="00D46EBC">
        <w:rPr>
          <w:rStyle w:val="fontstyle01"/>
          <w:rFonts w:ascii="Arial" w:hAnsi="Arial" w:cs="Arial"/>
          <w:sz w:val="22"/>
          <w:szCs w:val="22"/>
        </w:rPr>
        <w:t>Морфолошке карактеристике терена директна су последица саме генезе терена и рељефа.</w:t>
      </w:r>
      <w:proofErr w:type="gramEnd"/>
      <w:r w:rsidRPr="00D46EBC">
        <w:rPr>
          <w:rStyle w:val="fontstyle01"/>
          <w:rFonts w:ascii="Arial" w:hAnsi="Arial" w:cs="Arial"/>
          <w:sz w:val="22"/>
          <w:szCs w:val="22"/>
        </w:rPr>
        <w:t xml:space="preserve"> </w:t>
      </w:r>
      <w:proofErr w:type="gramStart"/>
      <w:r w:rsidRPr="00D46EBC">
        <w:rPr>
          <w:rStyle w:val="fontstyle01"/>
          <w:rFonts w:ascii="Arial" w:hAnsi="Arial" w:cs="Arial"/>
          <w:sz w:val="22"/>
          <w:szCs w:val="22"/>
        </w:rPr>
        <w:t>Приказане су у односу на генезу и састав шире околине предметног подручја.</w:t>
      </w:r>
      <w:proofErr w:type="gramEnd"/>
      <w:r w:rsidRPr="00D46EBC">
        <w:rPr>
          <w:rStyle w:val="fontstyle01"/>
          <w:rFonts w:ascii="Arial" w:hAnsi="Arial" w:cs="Arial"/>
          <w:sz w:val="22"/>
          <w:szCs w:val="22"/>
        </w:rPr>
        <w:t xml:space="preserve"> </w:t>
      </w:r>
      <w:proofErr w:type="gramStart"/>
      <w:r w:rsidRPr="00D46EBC">
        <w:rPr>
          <w:rStyle w:val="fontstyle01"/>
          <w:rFonts w:ascii="Arial" w:hAnsi="Arial" w:cs="Arial"/>
          <w:sz w:val="22"/>
          <w:szCs w:val="22"/>
        </w:rPr>
        <w:t>Геолошка грађа, тектонски покрети, услови таложења седимената одиграли су доминантну улогу у стварању рељефа овог терена.</w:t>
      </w:r>
      <w:proofErr w:type="gramEnd"/>
      <w:r w:rsidRPr="00D46EBC">
        <w:rPr>
          <w:rStyle w:val="fontstyle01"/>
          <w:rFonts w:ascii="Arial" w:hAnsi="Arial" w:cs="Arial"/>
          <w:sz w:val="22"/>
          <w:szCs w:val="22"/>
        </w:rPr>
        <w:t xml:space="preserve"> На </w:t>
      </w:r>
      <w:proofErr w:type="gramStart"/>
      <w:r w:rsidRPr="00D46EBC">
        <w:rPr>
          <w:rStyle w:val="fontstyle01"/>
          <w:rFonts w:ascii="Arial" w:hAnsi="Arial" w:cs="Arial"/>
          <w:sz w:val="22"/>
          <w:szCs w:val="22"/>
        </w:rPr>
        <w:t>природне  факторе</w:t>
      </w:r>
      <w:proofErr w:type="gramEnd"/>
      <w:r w:rsidRPr="00D46EBC">
        <w:rPr>
          <w:rStyle w:val="fontstyle01"/>
          <w:rFonts w:ascii="Arial" w:hAnsi="Arial" w:cs="Arial"/>
          <w:sz w:val="22"/>
          <w:szCs w:val="22"/>
        </w:rPr>
        <w:t xml:space="preserve"> који утичу на морфологију терена надовезали су се антропогени који су довели до данашњег изгледа површине терена. </w:t>
      </w:r>
      <w:proofErr w:type="gramStart"/>
      <w:r w:rsidRPr="00D46EBC">
        <w:rPr>
          <w:rStyle w:val="fontstyle01"/>
          <w:rFonts w:ascii="Arial" w:hAnsi="Arial" w:cs="Arial"/>
          <w:sz w:val="22"/>
          <w:szCs w:val="22"/>
        </w:rPr>
        <w:t>Насипањем терена у различите сврхе, а превасходно изведеним у циљу припреме истог за његову експлоатацију или при самој експлоатацији терена, дошло је до промене морфологије терена.</w:t>
      </w:r>
      <w:proofErr w:type="gramEnd"/>
    </w:p>
    <w:p w:rsidR="0034089E" w:rsidRPr="00D46EBC" w:rsidRDefault="0034089E" w:rsidP="00150A8B">
      <w:pPr>
        <w:jc w:val="both"/>
        <w:rPr>
          <w:rFonts w:ascii="Arial" w:hAnsi="Arial" w:cs="Arial"/>
          <w:sz w:val="22"/>
          <w:szCs w:val="22"/>
        </w:rPr>
      </w:pPr>
      <w:r w:rsidRPr="00D46EBC">
        <w:rPr>
          <w:rFonts w:ascii="Arial" w:hAnsi="Arial" w:cs="Arial"/>
          <w:sz w:val="22"/>
          <w:szCs w:val="22"/>
        </w:rPr>
        <w:t>Чиниоци који су утицали на формирање рељефа истражног подручја односе се на:</w:t>
      </w:r>
    </w:p>
    <w:p w:rsidR="0034089E" w:rsidRPr="00D46EBC" w:rsidRDefault="0034089E" w:rsidP="00150A8B">
      <w:pPr>
        <w:numPr>
          <w:ilvl w:val="0"/>
          <w:numId w:val="35"/>
        </w:numPr>
        <w:jc w:val="both"/>
        <w:rPr>
          <w:rFonts w:ascii="Arial" w:hAnsi="Arial" w:cs="Arial"/>
          <w:color w:val="000000"/>
          <w:sz w:val="22"/>
          <w:szCs w:val="22"/>
        </w:rPr>
      </w:pPr>
      <w:r w:rsidRPr="00D46EBC">
        <w:rPr>
          <w:rFonts w:ascii="Arial" w:hAnsi="Arial" w:cs="Arial"/>
          <w:color w:val="000000"/>
          <w:sz w:val="22"/>
          <w:szCs w:val="22"/>
        </w:rPr>
        <w:t xml:space="preserve">формирање долине Дунава </w:t>
      </w:r>
    </w:p>
    <w:p w:rsidR="0034089E" w:rsidRPr="00D46EBC" w:rsidRDefault="0034089E" w:rsidP="00150A8B">
      <w:pPr>
        <w:numPr>
          <w:ilvl w:val="0"/>
          <w:numId w:val="35"/>
        </w:numPr>
        <w:jc w:val="both"/>
        <w:rPr>
          <w:rFonts w:ascii="Arial" w:hAnsi="Arial" w:cs="Arial"/>
          <w:color w:val="000000"/>
          <w:sz w:val="22"/>
          <w:szCs w:val="22"/>
        </w:rPr>
      </w:pPr>
      <w:r w:rsidRPr="00D46EBC">
        <w:rPr>
          <w:rFonts w:ascii="Arial" w:hAnsi="Arial" w:cs="Arial"/>
          <w:color w:val="000000"/>
          <w:sz w:val="22"/>
          <w:szCs w:val="22"/>
        </w:rPr>
        <w:t xml:space="preserve">геолошку грађу – састав и тектонски процесе </w:t>
      </w:r>
    </w:p>
    <w:p w:rsidR="0034089E" w:rsidRPr="00D46EBC" w:rsidRDefault="0034089E" w:rsidP="00150A8B">
      <w:pPr>
        <w:numPr>
          <w:ilvl w:val="0"/>
          <w:numId w:val="35"/>
        </w:numPr>
        <w:jc w:val="both"/>
        <w:rPr>
          <w:rFonts w:ascii="Arial" w:hAnsi="Arial" w:cs="Arial"/>
          <w:color w:val="000000"/>
          <w:sz w:val="22"/>
          <w:szCs w:val="22"/>
        </w:rPr>
      </w:pPr>
      <w:r w:rsidRPr="00D46EBC">
        <w:rPr>
          <w:rFonts w:ascii="Arial" w:hAnsi="Arial" w:cs="Arial"/>
          <w:color w:val="000000"/>
          <w:sz w:val="22"/>
          <w:szCs w:val="22"/>
        </w:rPr>
        <w:t xml:space="preserve">развој ерозије Дунава и Тамиша </w:t>
      </w:r>
    </w:p>
    <w:p w:rsidR="0034089E" w:rsidRPr="00D46EBC" w:rsidRDefault="000E00BC" w:rsidP="00150A8B">
      <w:pPr>
        <w:numPr>
          <w:ilvl w:val="0"/>
          <w:numId w:val="35"/>
        </w:numPr>
        <w:spacing w:after="120"/>
        <w:jc w:val="both"/>
        <w:rPr>
          <w:rFonts w:ascii="Arial" w:hAnsi="Arial" w:cs="Arial"/>
          <w:color w:val="000000"/>
          <w:sz w:val="22"/>
          <w:szCs w:val="22"/>
        </w:rPr>
      </w:pPr>
      <w:proofErr w:type="gramStart"/>
      <w:r w:rsidRPr="00D46EBC">
        <w:rPr>
          <w:rFonts w:ascii="Arial" w:hAnsi="Arial" w:cs="Arial"/>
          <w:color w:val="000000"/>
          <w:sz w:val="22"/>
          <w:szCs w:val="22"/>
        </w:rPr>
        <w:t>антропогену</w:t>
      </w:r>
      <w:proofErr w:type="gramEnd"/>
      <w:r w:rsidRPr="00D46EBC">
        <w:rPr>
          <w:rFonts w:ascii="Arial" w:hAnsi="Arial" w:cs="Arial"/>
          <w:color w:val="000000"/>
          <w:sz w:val="22"/>
          <w:szCs w:val="22"/>
        </w:rPr>
        <w:t xml:space="preserve"> делатност.</w:t>
      </w:r>
    </w:p>
    <w:p w:rsidR="0034089E" w:rsidRPr="00D46EBC" w:rsidRDefault="0034089E" w:rsidP="00150A8B">
      <w:pPr>
        <w:spacing w:after="120"/>
        <w:jc w:val="both"/>
        <w:rPr>
          <w:rStyle w:val="fontstyle01"/>
          <w:rFonts w:ascii="Arial" w:hAnsi="Arial" w:cs="Arial"/>
          <w:sz w:val="22"/>
          <w:szCs w:val="22"/>
        </w:rPr>
      </w:pPr>
      <w:proofErr w:type="gramStart"/>
      <w:r w:rsidRPr="00D46EBC">
        <w:rPr>
          <w:rStyle w:val="fontstyle01"/>
          <w:rFonts w:ascii="Arial" w:hAnsi="Arial" w:cs="Arial"/>
          <w:sz w:val="22"/>
          <w:szCs w:val="22"/>
        </w:rPr>
        <w:t>У миоцену почиње седиментација у слатководном басену.</w:t>
      </w:r>
      <w:proofErr w:type="gramEnd"/>
      <w:r w:rsidRPr="00D46EBC">
        <w:rPr>
          <w:rStyle w:val="fontstyle01"/>
          <w:rFonts w:ascii="Arial" w:hAnsi="Arial" w:cs="Arial"/>
          <w:sz w:val="22"/>
          <w:szCs w:val="22"/>
        </w:rPr>
        <w:t xml:space="preserve"> </w:t>
      </w:r>
      <w:proofErr w:type="gramStart"/>
      <w:r w:rsidRPr="00D46EBC">
        <w:rPr>
          <w:rStyle w:val="fontstyle01"/>
          <w:rFonts w:ascii="Arial" w:hAnsi="Arial" w:cs="Arial"/>
          <w:sz w:val="22"/>
          <w:szCs w:val="22"/>
        </w:rPr>
        <w:t>У тортону долази до</w:t>
      </w:r>
      <w:r w:rsidRPr="00D46EBC">
        <w:rPr>
          <w:rFonts w:ascii="Arial" w:hAnsi="Arial" w:cs="Arial"/>
          <w:sz w:val="22"/>
          <w:szCs w:val="22"/>
        </w:rPr>
        <w:br/>
      </w:r>
      <w:r w:rsidRPr="00D46EBC">
        <w:rPr>
          <w:rStyle w:val="fontstyle01"/>
          <w:rFonts w:ascii="Arial" w:hAnsi="Arial" w:cs="Arial"/>
          <w:sz w:val="22"/>
          <w:szCs w:val="22"/>
        </w:rPr>
        <w:t>трансгресије и почиње таложење маринских седимената тортона, сармата, панона и понта.</w:t>
      </w:r>
      <w:proofErr w:type="gramEnd"/>
    </w:p>
    <w:p w:rsidR="0034089E" w:rsidRPr="00D46EBC" w:rsidRDefault="0034089E" w:rsidP="00150A8B">
      <w:pPr>
        <w:spacing w:after="120"/>
        <w:jc w:val="both"/>
        <w:rPr>
          <w:rStyle w:val="fontstyle01"/>
          <w:rFonts w:ascii="Arial" w:hAnsi="Arial" w:cs="Arial"/>
          <w:sz w:val="22"/>
          <w:szCs w:val="22"/>
        </w:rPr>
      </w:pPr>
      <w:proofErr w:type="gramStart"/>
      <w:r w:rsidRPr="00D46EBC">
        <w:rPr>
          <w:rStyle w:val="fontstyle01"/>
          <w:rFonts w:ascii="Arial" w:hAnsi="Arial" w:cs="Arial"/>
          <w:sz w:val="22"/>
          <w:szCs w:val="22"/>
        </w:rPr>
        <w:t>Услед прекида везе са Тетисом крајем тортона почиње ослађивање воде, тако да се творевине панона и понта таложе у каспибракичној фацији.</w:t>
      </w:r>
      <w:proofErr w:type="gramEnd"/>
      <w:r w:rsidRPr="00D46EBC">
        <w:rPr>
          <w:rStyle w:val="fontstyle01"/>
          <w:rFonts w:ascii="Arial" w:hAnsi="Arial" w:cs="Arial"/>
          <w:sz w:val="22"/>
          <w:szCs w:val="22"/>
        </w:rPr>
        <w:t xml:space="preserve"> </w:t>
      </w:r>
      <w:proofErr w:type="gramStart"/>
      <w:r w:rsidRPr="00D46EBC">
        <w:rPr>
          <w:rStyle w:val="fontstyle01"/>
          <w:rFonts w:ascii="Arial" w:hAnsi="Arial" w:cs="Arial"/>
          <w:sz w:val="22"/>
          <w:szCs w:val="22"/>
        </w:rPr>
        <w:t>После понта формирано је Палудинско језеро.</w:t>
      </w:r>
      <w:proofErr w:type="gramEnd"/>
    </w:p>
    <w:p w:rsidR="0034089E" w:rsidRPr="00D46EBC" w:rsidRDefault="0034089E" w:rsidP="00150A8B">
      <w:pPr>
        <w:spacing w:after="120"/>
        <w:jc w:val="both"/>
        <w:rPr>
          <w:rStyle w:val="fontstyle01"/>
          <w:rFonts w:ascii="Arial" w:hAnsi="Arial" w:cs="Arial"/>
          <w:sz w:val="22"/>
          <w:szCs w:val="22"/>
        </w:rPr>
      </w:pPr>
      <w:proofErr w:type="gramStart"/>
      <w:r w:rsidRPr="00D46EBC">
        <w:rPr>
          <w:rStyle w:val="fontstyle01"/>
          <w:rFonts w:ascii="Arial" w:hAnsi="Arial" w:cs="Arial"/>
          <w:sz w:val="22"/>
          <w:szCs w:val="22"/>
        </w:rPr>
        <w:t>Почетком квартара знатно је смањена површина Панонског језера, а реке са копна, које су у то време имале велику транспортну снагу, доносе и таложе шљунковито-песковити материјал.</w:t>
      </w:r>
      <w:proofErr w:type="gramEnd"/>
    </w:p>
    <w:p w:rsidR="0034089E" w:rsidRPr="00D46EBC" w:rsidRDefault="0034089E" w:rsidP="00150A8B">
      <w:pPr>
        <w:spacing w:after="120"/>
        <w:jc w:val="both"/>
        <w:rPr>
          <w:rStyle w:val="fontstyle01"/>
          <w:rFonts w:ascii="Arial" w:hAnsi="Arial" w:cs="Arial"/>
          <w:sz w:val="22"/>
          <w:szCs w:val="22"/>
        </w:rPr>
      </w:pPr>
      <w:proofErr w:type="gramStart"/>
      <w:r w:rsidRPr="00D46EBC">
        <w:rPr>
          <w:rStyle w:val="fontstyle01"/>
          <w:rFonts w:ascii="Arial" w:hAnsi="Arial" w:cs="Arial"/>
          <w:sz w:val="22"/>
          <w:szCs w:val="22"/>
        </w:rPr>
        <w:t>Током средњег и горњег плеистоцена језеро оплићава, претвара се у баре и мочваре и долази до таложења финозрнијих седимената.</w:t>
      </w:r>
      <w:proofErr w:type="gramEnd"/>
      <w:r w:rsidRPr="00D46EBC">
        <w:rPr>
          <w:rStyle w:val="fontstyle01"/>
          <w:rFonts w:ascii="Arial" w:hAnsi="Arial" w:cs="Arial"/>
          <w:sz w:val="22"/>
          <w:szCs w:val="22"/>
        </w:rPr>
        <w:t xml:space="preserve"> </w:t>
      </w:r>
      <w:proofErr w:type="gramStart"/>
      <w:r w:rsidRPr="00D46EBC">
        <w:rPr>
          <w:rStyle w:val="fontstyle01"/>
          <w:rFonts w:ascii="Arial" w:hAnsi="Arial" w:cs="Arial"/>
          <w:sz w:val="22"/>
          <w:szCs w:val="22"/>
        </w:rPr>
        <w:t>Снажни ветрови, који су у том периоду дували, засипају водене површине великим количинама прашине и песка.</w:t>
      </w:r>
      <w:proofErr w:type="gramEnd"/>
      <w:r w:rsidRPr="00D46EBC">
        <w:rPr>
          <w:rStyle w:val="fontstyle01"/>
          <w:rFonts w:ascii="Arial" w:hAnsi="Arial" w:cs="Arial"/>
          <w:sz w:val="22"/>
          <w:szCs w:val="22"/>
        </w:rPr>
        <w:t xml:space="preserve"> </w:t>
      </w:r>
      <w:proofErr w:type="gramStart"/>
      <w:r w:rsidRPr="00D46EBC">
        <w:rPr>
          <w:rStyle w:val="fontstyle01"/>
          <w:rFonts w:ascii="Arial" w:hAnsi="Arial" w:cs="Arial"/>
          <w:sz w:val="22"/>
          <w:szCs w:val="22"/>
        </w:rPr>
        <w:t>Постепено долази до засипања бара и мочвара.</w:t>
      </w:r>
      <w:proofErr w:type="gramEnd"/>
      <w:r w:rsidRPr="00D46EBC">
        <w:rPr>
          <w:rStyle w:val="fontstyle01"/>
          <w:rFonts w:ascii="Arial" w:hAnsi="Arial" w:cs="Arial"/>
          <w:sz w:val="22"/>
          <w:szCs w:val="22"/>
        </w:rPr>
        <w:t xml:space="preserve"> </w:t>
      </w:r>
      <w:proofErr w:type="gramStart"/>
      <w:r w:rsidRPr="00D46EBC">
        <w:rPr>
          <w:rStyle w:val="fontstyle01"/>
          <w:rFonts w:ascii="Arial" w:hAnsi="Arial" w:cs="Arial"/>
          <w:sz w:val="22"/>
          <w:szCs w:val="22"/>
        </w:rPr>
        <w:t>Крајем плеистоцена и почетком холоцена повећан је проток у рекама, па је у вези са тим, јаче усецање речних долина и формирање речних тераса.</w:t>
      </w:r>
      <w:proofErr w:type="gramEnd"/>
    </w:p>
    <w:p w:rsidR="0034089E" w:rsidRPr="00D46EBC" w:rsidRDefault="0034089E" w:rsidP="00150A8B">
      <w:pPr>
        <w:spacing w:after="120"/>
        <w:jc w:val="both"/>
        <w:rPr>
          <w:rStyle w:val="fontstyle01"/>
          <w:rFonts w:ascii="Arial" w:hAnsi="Arial" w:cs="Arial"/>
          <w:sz w:val="22"/>
          <w:szCs w:val="22"/>
        </w:rPr>
      </w:pPr>
      <w:proofErr w:type="gramStart"/>
      <w:r w:rsidRPr="00D46EBC">
        <w:rPr>
          <w:rStyle w:val="fontstyle01"/>
          <w:rFonts w:ascii="Arial" w:hAnsi="Arial" w:cs="Arial"/>
          <w:sz w:val="22"/>
          <w:szCs w:val="22"/>
        </w:rPr>
        <w:lastRenderedPageBreak/>
        <w:t>Шири простор регулационог плана припада равничарском типу рељефа.</w:t>
      </w:r>
      <w:proofErr w:type="gramEnd"/>
      <w:r w:rsidRPr="00D46EBC">
        <w:rPr>
          <w:rStyle w:val="fontstyle01"/>
          <w:rFonts w:ascii="Arial" w:hAnsi="Arial" w:cs="Arial"/>
          <w:sz w:val="22"/>
          <w:szCs w:val="22"/>
        </w:rPr>
        <w:t xml:space="preserve"> </w:t>
      </w:r>
      <w:proofErr w:type="gramStart"/>
      <w:r w:rsidRPr="00D46EBC">
        <w:rPr>
          <w:rStyle w:val="fontstyle01"/>
          <w:rFonts w:ascii="Arial" w:hAnsi="Arial" w:cs="Arial"/>
          <w:sz w:val="22"/>
          <w:szCs w:val="22"/>
        </w:rPr>
        <w:t xml:space="preserve">Алувијална зараван је са котама површине терена </w:t>
      </w:r>
      <w:r w:rsidRPr="00D46EBC">
        <w:rPr>
          <w:rStyle w:val="fontstyle01"/>
          <w:rFonts w:ascii="Arial" w:hAnsi="Arial" w:cs="Arial"/>
          <w:i/>
          <w:sz w:val="22"/>
          <w:szCs w:val="22"/>
        </w:rPr>
        <w:t>70-75mnv</w:t>
      </w:r>
      <w:r w:rsidRPr="00D46EBC">
        <w:rPr>
          <w:rStyle w:val="fontstyle01"/>
          <w:rFonts w:ascii="Arial" w:hAnsi="Arial" w:cs="Arial"/>
          <w:sz w:val="22"/>
          <w:szCs w:val="22"/>
        </w:rPr>
        <w:t>.</w:t>
      </w:r>
      <w:proofErr w:type="gramEnd"/>
      <w:r w:rsidRPr="00D46EBC">
        <w:rPr>
          <w:rStyle w:val="fontstyle01"/>
          <w:rFonts w:ascii="Arial" w:hAnsi="Arial" w:cs="Arial"/>
          <w:sz w:val="22"/>
          <w:szCs w:val="22"/>
        </w:rPr>
        <w:t xml:space="preserve"> </w:t>
      </w:r>
      <w:proofErr w:type="gramStart"/>
      <w:r w:rsidRPr="00D46EBC">
        <w:rPr>
          <w:rStyle w:val="fontstyle01"/>
          <w:rFonts w:ascii="Arial" w:hAnsi="Arial" w:cs="Arial"/>
          <w:sz w:val="22"/>
          <w:szCs w:val="22"/>
        </w:rPr>
        <w:t xml:space="preserve">Површина терена има врло благ до субхоризонтални нагиб од </w:t>
      </w:r>
      <w:r w:rsidRPr="00D46EBC">
        <w:rPr>
          <w:rStyle w:val="fontstyle01"/>
          <w:rFonts w:ascii="Arial" w:hAnsi="Arial" w:cs="Arial"/>
          <w:i/>
          <w:sz w:val="22"/>
          <w:szCs w:val="22"/>
        </w:rPr>
        <w:t>2-3</w:t>
      </w:r>
      <w:r w:rsidRPr="00D46EBC">
        <w:rPr>
          <w:rFonts w:ascii="Arial" w:hAnsi="Arial" w:cs="Arial"/>
          <w:i/>
          <w:sz w:val="22"/>
          <w:szCs w:val="22"/>
          <w:vertAlign w:val="superscript"/>
        </w:rPr>
        <w:t>о</w:t>
      </w:r>
      <w:r w:rsidRPr="00D46EBC">
        <w:rPr>
          <w:rStyle w:val="fontstyle01"/>
          <w:rFonts w:ascii="Arial" w:hAnsi="Arial" w:cs="Arial"/>
          <w:i/>
          <w:sz w:val="22"/>
          <w:szCs w:val="22"/>
        </w:rPr>
        <w:t>.</w:t>
      </w:r>
      <w:proofErr w:type="gramEnd"/>
    </w:p>
    <w:p w:rsidR="0034089E" w:rsidRPr="00D46EBC" w:rsidRDefault="0034089E" w:rsidP="00150A8B">
      <w:pPr>
        <w:spacing w:after="120"/>
        <w:jc w:val="both"/>
        <w:rPr>
          <w:rFonts w:ascii="Arial" w:hAnsi="Arial" w:cs="Arial"/>
          <w:bCs/>
          <w:sz w:val="22"/>
          <w:szCs w:val="22"/>
        </w:rPr>
      </w:pPr>
      <w:proofErr w:type="gramStart"/>
      <w:r w:rsidRPr="00D46EBC">
        <w:rPr>
          <w:rStyle w:val="fontstyle01"/>
          <w:rFonts w:ascii="Arial" w:hAnsi="Arial" w:cs="Arial"/>
          <w:sz w:val="22"/>
          <w:szCs w:val="22"/>
        </w:rPr>
        <w:t>Морфологија терена је делимично измењена извођењем ископа за канале Швабa, Мали Швабa и Лата Бара.</w:t>
      </w:r>
      <w:proofErr w:type="gramEnd"/>
    </w:p>
    <w:p w:rsidR="0034089E" w:rsidRPr="00D46EBC" w:rsidRDefault="0034089E" w:rsidP="00150A8B">
      <w:pPr>
        <w:spacing w:after="120"/>
        <w:jc w:val="both"/>
        <w:rPr>
          <w:rFonts w:ascii="Arial" w:hAnsi="Arial" w:cs="Arial"/>
          <w:b/>
          <w:sz w:val="22"/>
          <w:szCs w:val="22"/>
        </w:rPr>
      </w:pPr>
      <w:bookmarkStart w:id="7" w:name="_Toc493505805"/>
      <w:bookmarkStart w:id="8" w:name="_Toc493843569"/>
      <w:bookmarkStart w:id="9" w:name="_Toc508611269"/>
      <w:r w:rsidRPr="00D46EBC">
        <w:rPr>
          <w:rFonts w:ascii="Arial" w:hAnsi="Arial" w:cs="Arial"/>
          <w:b/>
          <w:sz w:val="22"/>
          <w:szCs w:val="22"/>
        </w:rPr>
        <w:t>А.7.1.2. Геолошка грађа</w:t>
      </w:r>
      <w:bookmarkEnd w:id="7"/>
      <w:bookmarkEnd w:id="8"/>
      <w:bookmarkEnd w:id="9"/>
    </w:p>
    <w:p w:rsidR="0034089E" w:rsidRPr="00D46EBC" w:rsidRDefault="0034089E" w:rsidP="00150A8B">
      <w:pPr>
        <w:jc w:val="both"/>
        <w:rPr>
          <w:rFonts w:ascii="Arial" w:hAnsi="Arial" w:cs="Arial"/>
          <w:sz w:val="22"/>
          <w:szCs w:val="22"/>
        </w:rPr>
      </w:pPr>
      <w:bookmarkStart w:id="10" w:name="_Toc493505806"/>
      <w:bookmarkStart w:id="11" w:name="_Toc493843570"/>
      <w:bookmarkStart w:id="12" w:name="_Toc508611270"/>
      <w:r w:rsidRPr="00D46EBC">
        <w:rPr>
          <w:rFonts w:ascii="Arial" w:hAnsi="Arial" w:cs="Arial"/>
          <w:sz w:val="22"/>
          <w:szCs w:val="22"/>
          <w:lang w:val="sl-SI"/>
        </w:rPr>
        <w:t xml:space="preserve">На основу резултата свих раније изведених истраживања </w:t>
      </w:r>
      <w:r w:rsidRPr="00D46EBC">
        <w:rPr>
          <w:rFonts w:ascii="Arial" w:hAnsi="Arial" w:cs="Arial"/>
          <w:sz w:val="22"/>
          <w:szCs w:val="22"/>
          <w:lang w:val="sr-Cyrl-CS"/>
        </w:rPr>
        <w:t xml:space="preserve">изведених </w:t>
      </w:r>
      <w:r w:rsidRPr="00D46EBC">
        <w:rPr>
          <w:rFonts w:ascii="Arial" w:hAnsi="Arial" w:cs="Arial"/>
          <w:sz w:val="22"/>
          <w:szCs w:val="22"/>
        </w:rPr>
        <w:t>у</w:t>
      </w:r>
      <w:r w:rsidRPr="00D46EBC">
        <w:rPr>
          <w:rFonts w:ascii="Arial" w:hAnsi="Arial" w:cs="Arial"/>
          <w:sz w:val="22"/>
          <w:szCs w:val="22"/>
          <w:lang w:val="sr-Latn-CS"/>
        </w:rPr>
        <w:t xml:space="preserve"> </w:t>
      </w:r>
      <w:r w:rsidRPr="00D46EBC">
        <w:rPr>
          <w:rFonts w:ascii="Arial" w:hAnsi="Arial" w:cs="Arial"/>
          <w:sz w:val="22"/>
          <w:szCs w:val="22"/>
          <w:lang w:val="sr-Cyrl-CS"/>
        </w:rPr>
        <w:t xml:space="preserve">непосредној близини или </w:t>
      </w:r>
      <w:r w:rsidRPr="00D46EBC">
        <w:rPr>
          <w:rFonts w:ascii="Arial" w:hAnsi="Arial" w:cs="Arial"/>
          <w:sz w:val="22"/>
          <w:szCs w:val="22"/>
        </w:rPr>
        <w:t>широј</w:t>
      </w:r>
      <w:r w:rsidRPr="00D46EBC">
        <w:rPr>
          <w:rFonts w:ascii="Arial" w:hAnsi="Arial" w:cs="Arial"/>
          <w:sz w:val="22"/>
          <w:szCs w:val="22"/>
          <w:lang w:val="sr-Latn-CS"/>
        </w:rPr>
        <w:t xml:space="preserve"> </w:t>
      </w:r>
      <w:r w:rsidRPr="00D46EBC">
        <w:rPr>
          <w:rFonts w:ascii="Arial" w:hAnsi="Arial" w:cs="Arial"/>
          <w:sz w:val="22"/>
          <w:szCs w:val="22"/>
        </w:rPr>
        <w:t>околини</w:t>
      </w:r>
      <w:r w:rsidRPr="00D46EBC">
        <w:rPr>
          <w:rFonts w:ascii="Arial" w:hAnsi="Arial" w:cs="Arial"/>
          <w:sz w:val="22"/>
          <w:szCs w:val="22"/>
          <w:lang w:val="sr-Latn-CS"/>
        </w:rPr>
        <w:t xml:space="preserve"> </w:t>
      </w:r>
      <w:r w:rsidRPr="00D46EBC">
        <w:rPr>
          <w:rFonts w:ascii="Arial" w:hAnsi="Arial" w:cs="Arial"/>
          <w:sz w:val="22"/>
          <w:szCs w:val="22"/>
        </w:rPr>
        <w:t>предметног</w:t>
      </w:r>
      <w:r w:rsidRPr="00D46EBC">
        <w:rPr>
          <w:rFonts w:ascii="Arial" w:hAnsi="Arial" w:cs="Arial"/>
          <w:sz w:val="22"/>
          <w:szCs w:val="22"/>
          <w:lang w:val="sr-Latn-CS"/>
        </w:rPr>
        <w:t xml:space="preserve"> </w:t>
      </w:r>
      <w:r w:rsidRPr="00D46EBC">
        <w:rPr>
          <w:rFonts w:ascii="Arial" w:hAnsi="Arial" w:cs="Arial"/>
          <w:sz w:val="22"/>
          <w:szCs w:val="22"/>
        </w:rPr>
        <w:t>подручја, инжењерскогеолошког картирања терена и истражног бушења дефинисана је геолошка грађа терена до дубине истраживања (~</w:t>
      </w:r>
      <w:r w:rsidRPr="00D46EBC">
        <w:rPr>
          <w:rFonts w:ascii="Arial" w:hAnsi="Arial" w:cs="Arial"/>
          <w:i/>
          <w:sz w:val="22"/>
          <w:szCs w:val="22"/>
        </w:rPr>
        <w:t>35m</w:t>
      </w:r>
      <w:r w:rsidRPr="00D46EBC">
        <w:rPr>
          <w:rFonts w:ascii="Arial" w:hAnsi="Arial" w:cs="Arial"/>
          <w:sz w:val="22"/>
          <w:szCs w:val="22"/>
        </w:rPr>
        <w:t xml:space="preserve">). </w:t>
      </w:r>
      <w:proofErr w:type="gramStart"/>
      <w:r w:rsidRPr="00D46EBC">
        <w:rPr>
          <w:rFonts w:ascii="Arial" w:hAnsi="Arial" w:cs="Arial"/>
          <w:sz w:val="22"/>
          <w:szCs w:val="22"/>
        </w:rPr>
        <w:t xml:space="preserve">Терен до дубине од </w:t>
      </w:r>
      <w:r w:rsidRPr="00D46EBC">
        <w:rPr>
          <w:rFonts w:ascii="Arial" w:hAnsi="Arial" w:cs="Arial"/>
          <w:i/>
          <w:sz w:val="22"/>
          <w:szCs w:val="22"/>
        </w:rPr>
        <w:t>35m</w:t>
      </w:r>
      <w:r w:rsidRPr="00D46EBC">
        <w:rPr>
          <w:rFonts w:ascii="Arial" w:hAnsi="Arial" w:cs="Arial"/>
          <w:sz w:val="22"/>
          <w:szCs w:val="22"/>
        </w:rPr>
        <w:t xml:space="preserve"> </w:t>
      </w:r>
      <w:r w:rsidRPr="00D46EBC">
        <w:rPr>
          <w:rFonts w:ascii="Arial" w:hAnsi="Arial" w:cs="Arial"/>
          <w:sz w:val="22"/>
          <w:szCs w:val="22"/>
          <w:lang w:val="sl-SI"/>
        </w:rPr>
        <w:t xml:space="preserve">изграђују </w:t>
      </w:r>
      <w:r w:rsidRPr="00D46EBC">
        <w:rPr>
          <w:rFonts w:ascii="Arial" w:hAnsi="Arial" w:cs="Arial"/>
          <w:sz w:val="22"/>
          <w:szCs w:val="22"/>
        </w:rPr>
        <w:t>седименти терцијарне и квартарне старости.</w:t>
      </w:r>
      <w:proofErr w:type="gramEnd"/>
      <w:r w:rsidRPr="00D46EBC">
        <w:rPr>
          <w:rFonts w:ascii="Arial" w:hAnsi="Arial" w:cs="Arial"/>
          <w:sz w:val="22"/>
          <w:szCs w:val="22"/>
          <w:lang w:val="sl-SI"/>
        </w:rPr>
        <w:t xml:space="preserve"> </w:t>
      </w:r>
    </w:p>
    <w:p w:rsidR="0034089E" w:rsidRPr="00D46EBC" w:rsidRDefault="0034089E" w:rsidP="00150A8B">
      <w:pPr>
        <w:jc w:val="both"/>
        <w:rPr>
          <w:rFonts w:ascii="Arial" w:hAnsi="Arial" w:cs="Arial"/>
          <w:sz w:val="22"/>
          <w:szCs w:val="22"/>
        </w:rPr>
      </w:pPr>
      <w:r w:rsidRPr="00D46EBC">
        <w:rPr>
          <w:rFonts w:ascii="Arial" w:hAnsi="Arial" w:cs="Arial"/>
          <w:sz w:val="22"/>
          <w:szCs w:val="22"/>
          <w:lang w:val="sr-Cyrl-CS"/>
        </w:rPr>
        <w:t>У литогенетском смислу могу се издвојити следећи комплекси:</w:t>
      </w:r>
    </w:p>
    <w:p w:rsidR="0034089E" w:rsidRPr="00D46EBC" w:rsidRDefault="0034089E" w:rsidP="00150A8B">
      <w:pPr>
        <w:numPr>
          <w:ilvl w:val="0"/>
          <w:numId w:val="36"/>
        </w:numPr>
        <w:jc w:val="both"/>
        <w:rPr>
          <w:rFonts w:ascii="Arial" w:hAnsi="Arial" w:cs="Arial"/>
          <w:sz w:val="22"/>
          <w:szCs w:val="22"/>
        </w:rPr>
      </w:pPr>
      <w:r w:rsidRPr="00D46EBC">
        <w:rPr>
          <w:rFonts w:ascii="Arial" w:hAnsi="Arial" w:cs="Arial"/>
          <w:sz w:val="22"/>
          <w:szCs w:val="22"/>
          <w:lang w:val="sr-Cyrl-CS"/>
        </w:rPr>
        <w:t>антропогене творевине</w:t>
      </w:r>
      <w:r w:rsidRPr="00D46EBC">
        <w:rPr>
          <w:rFonts w:ascii="Arial" w:hAnsi="Arial" w:cs="Arial"/>
          <w:sz w:val="22"/>
          <w:szCs w:val="22"/>
        </w:rPr>
        <w:t xml:space="preserve"> (</w:t>
      </w:r>
      <w:r w:rsidRPr="00D46EBC">
        <w:rPr>
          <w:rFonts w:ascii="Arial" w:hAnsi="Arial" w:cs="Arial"/>
          <w:i/>
          <w:sz w:val="22"/>
          <w:szCs w:val="22"/>
        </w:rPr>
        <w:t>n</w:t>
      </w:r>
      <w:r w:rsidRPr="00D46EBC">
        <w:rPr>
          <w:rFonts w:ascii="Arial" w:hAnsi="Arial" w:cs="Arial"/>
          <w:i/>
          <w:sz w:val="22"/>
          <w:szCs w:val="22"/>
          <w:vertAlign w:val="subscript"/>
        </w:rPr>
        <w:t>t</w:t>
      </w:r>
      <w:r w:rsidRPr="00D46EBC">
        <w:rPr>
          <w:rFonts w:ascii="Arial" w:hAnsi="Arial" w:cs="Arial"/>
          <w:sz w:val="22"/>
          <w:szCs w:val="22"/>
        </w:rPr>
        <w:t xml:space="preserve"> и </w:t>
      </w:r>
      <w:r w:rsidRPr="00D46EBC">
        <w:rPr>
          <w:rFonts w:ascii="Arial" w:hAnsi="Arial" w:cs="Arial"/>
          <w:i/>
          <w:sz w:val="22"/>
          <w:szCs w:val="22"/>
        </w:rPr>
        <w:t>n</w:t>
      </w:r>
      <w:r w:rsidRPr="00D46EBC">
        <w:rPr>
          <w:rFonts w:ascii="Arial" w:hAnsi="Arial" w:cs="Arial"/>
          <w:i/>
          <w:sz w:val="22"/>
          <w:szCs w:val="22"/>
          <w:vertAlign w:val="subscript"/>
        </w:rPr>
        <w:t>d</w:t>
      </w:r>
      <w:r w:rsidRPr="00D46EBC">
        <w:rPr>
          <w:rFonts w:ascii="Arial" w:hAnsi="Arial" w:cs="Arial"/>
          <w:sz w:val="22"/>
          <w:szCs w:val="22"/>
        </w:rPr>
        <w:t xml:space="preserve">), </w:t>
      </w:r>
    </w:p>
    <w:p w:rsidR="0034089E" w:rsidRPr="00D46EBC" w:rsidRDefault="0034089E" w:rsidP="00150A8B">
      <w:pPr>
        <w:numPr>
          <w:ilvl w:val="0"/>
          <w:numId w:val="36"/>
        </w:numPr>
        <w:jc w:val="both"/>
        <w:rPr>
          <w:rFonts w:ascii="Arial" w:hAnsi="Arial" w:cs="Arial"/>
          <w:sz w:val="22"/>
          <w:szCs w:val="22"/>
        </w:rPr>
      </w:pPr>
      <w:r w:rsidRPr="00D46EBC">
        <w:rPr>
          <w:rFonts w:ascii="Arial" w:hAnsi="Arial" w:cs="Arial"/>
          <w:sz w:val="22"/>
          <w:szCs w:val="22"/>
          <w:lang w:val="sr-Cyrl-CS"/>
        </w:rPr>
        <w:t>седименти квартара</w:t>
      </w:r>
      <w:r w:rsidRPr="00D46EBC">
        <w:rPr>
          <w:rFonts w:ascii="Arial" w:hAnsi="Arial" w:cs="Arial"/>
          <w:sz w:val="22"/>
          <w:szCs w:val="22"/>
        </w:rPr>
        <w:t xml:space="preserve"> (</w:t>
      </w:r>
      <w:r w:rsidRPr="00D46EBC">
        <w:rPr>
          <w:rFonts w:ascii="Arial" w:hAnsi="Arial" w:cs="Arial"/>
          <w:i/>
          <w:sz w:val="22"/>
          <w:szCs w:val="22"/>
        </w:rPr>
        <w:t>Q</w:t>
      </w:r>
      <w:r w:rsidRPr="00D46EBC">
        <w:rPr>
          <w:rFonts w:ascii="Arial" w:hAnsi="Arial" w:cs="Arial"/>
          <w:sz w:val="22"/>
          <w:szCs w:val="22"/>
        </w:rPr>
        <w:t>), и</w:t>
      </w:r>
    </w:p>
    <w:p w:rsidR="0034089E" w:rsidRPr="00D46EBC" w:rsidRDefault="0034089E" w:rsidP="00150A8B">
      <w:pPr>
        <w:numPr>
          <w:ilvl w:val="0"/>
          <w:numId w:val="36"/>
        </w:numPr>
        <w:spacing w:after="120"/>
        <w:jc w:val="both"/>
        <w:rPr>
          <w:rFonts w:ascii="Arial" w:hAnsi="Arial" w:cs="Arial"/>
          <w:sz w:val="22"/>
          <w:szCs w:val="22"/>
        </w:rPr>
      </w:pPr>
      <w:proofErr w:type="gramStart"/>
      <w:r w:rsidRPr="00D46EBC">
        <w:rPr>
          <w:rFonts w:ascii="Arial" w:hAnsi="Arial" w:cs="Arial"/>
          <w:sz w:val="22"/>
          <w:szCs w:val="22"/>
        </w:rPr>
        <w:t>терцијарни</w:t>
      </w:r>
      <w:proofErr w:type="gramEnd"/>
      <w:r w:rsidRPr="00D46EBC">
        <w:rPr>
          <w:rFonts w:ascii="Arial" w:hAnsi="Arial" w:cs="Arial"/>
          <w:sz w:val="22"/>
          <w:szCs w:val="22"/>
        </w:rPr>
        <w:t xml:space="preserve"> седименти. </w:t>
      </w:r>
    </w:p>
    <w:p w:rsidR="0034089E" w:rsidRPr="00D46EBC" w:rsidRDefault="0034089E" w:rsidP="00150A8B">
      <w:pPr>
        <w:spacing w:after="120"/>
        <w:jc w:val="both"/>
        <w:rPr>
          <w:rFonts w:ascii="Arial" w:hAnsi="Arial" w:cs="Arial"/>
          <w:sz w:val="22"/>
          <w:szCs w:val="22"/>
        </w:rPr>
      </w:pPr>
      <w:r w:rsidRPr="00D46EBC">
        <w:rPr>
          <w:rFonts w:ascii="Arial" w:hAnsi="Arial" w:cs="Arial"/>
          <w:b/>
          <w:sz w:val="22"/>
          <w:szCs w:val="22"/>
          <w:u w:val="single"/>
        </w:rPr>
        <w:t>Антропогене творевине (</w:t>
      </w:r>
      <w:r w:rsidRPr="00D46EBC">
        <w:rPr>
          <w:rFonts w:ascii="Arial" w:hAnsi="Arial" w:cs="Arial"/>
          <w:b/>
          <w:i/>
          <w:sz w:val="22"/>
          <w:szCs w:val="22"/>
          <w:u w:val="single"/>
        </w:rPr>
        <w:t>n</w:t>
      </w:r>
      <w:r w:rsidRPr="00D46EBC">
        <w:rPr>
          <w:rFonts w:ascii="Arial" w:hAnsi="Arial" w:cs="Arial"/>
          <w:b/>
          <w:i/>
          <w:sz w:val="22"/>
          <w:szCs w:val="22"/>
          <w:u w:val="single"/>
          <w:vertAlign w:val="subscript"/>
        </w:rPr>
        <w:t>d</w:t>
      </w:r>
      <w:r w:rsidRPr="00D46EBC">
        <w:rPr>
          <w:rFonts w:ascii="Arial" w:hAnsi="Arial" w:cs="Arial"/>
          <w:b/>
          <w:i/>
          <w:sz w:val="22"/>
          <w:szCs w:val="22"/>
          <w:u w:val="single"/>
        </w:rPr>
        <w:t xml:space="preserve"> </w:t>
      </w:r>
      <w:r w:rsidRPr="00D46EBC">
        <w:rPr>
          <w:rFonts w:ascii="Arial" w:hAnsi="Arial" w:cs="Arial"/>
          <w:b/>
          <w:sz w:val="22"/>
          <w:szCs w:val="22"/>
          <w:u w:val="single"/>
        </w:rPr>
        <w:t xml:space="preserve">и </w:t>
      </w:r>
      <w:r w:rsidRPr="00D46EBC">
        <w:rPr>
          <w:rFonts w:ascii="Arial" w:hAnsi="Arial" w:cs="Arial"/>
          <w:b/>
          <w:i/>
          <w:sz w:val="22"/>
          <w:szCs w:val="22"/>
          <w:u w:val="single"/>
        </w:rPr>
        <w:t>n</w:t>
      </w:r>
      <w:r w:rsidRPr="00D46EBC">
        <w:rPr>
          <w:rFonts w:ascii="Arial" w:hAnsi="Arial" w:cs="Arial"/>
          <w:b/>
          <w:sz w:val="22"/>
          <w:szCs w:val="22"/>
          <w:u w:val="single"/>
        </w:rPr>
        <w:t>)</w:t>
      </w:r>
      <w:r w:rsidRPr="00D46EBC">
        <w:rPr>
          <w:rFonts w:ascii="Arial" w:hAnsi="Arial" w:cs="Arial"/>
          <w:b/>
          <w:sz w:val="22"/>
          <w:szCs w:val="22"/>
          <w:lang w:val="sr-Cyrl-CS"/>
        </w:rPr>
        <w:t xml:space="preserve"> </w:t>
      </w:r>
      <w:r w:rsidRPr="00D46EBC">
        <w:rPr>
          <w:rFonts w:ascii="Arial" w:hAnsi="Arial" w:cs="Arial"/>
          <w:sz w:val="22"/>
          <w:szCs w:val="22"/>
        </w:rPr>
        <w:t xml:space="preserve">- Већи део површине терена прекривен је антропогеним творевинама и то: контролисаним насипима и насутим тлом, насипаним у циљу нивелације терена и издизања изван нивоа подземних вода, а за потребе изградње постојеће саобраћајнице, као и неконтролисаним депонијама сачињених од разнородног материјала. </w:t>
      </w:r>
    </w:p>
    <w:p w:rsidR="0034089E" w:rsidRPr="00D46EBC" w:rsidRDefault="0034089E" w:rsidP="00150A8B">
      <w:pPr>
        <w:spacing w:after="120"/>
        <w:jc w:val="both"/>
        <w:rPr>
          <w:rFonts w:ascii="Arial" w:hAnsi="Arial" w:cs="Arial"/>
          <w:sz w:val="22"/>
          <w:szCs w:val="22"/>
        </w:rPr>
      </w:pPr>
      <w:r w:rsidRPr="00D46EBC">
        <w:rPr>
          <w:rFonts w:ascii="Arial" w:hAnsi="Arial" w:cs="Arial"/>
          <w:b/>
          <w:sz w:val="22"/>
          <w:szCs w:val="22"/>
          <w:u w:val="single"/>
          <w:lang w:val="sr-Cyrl-CS"/>
        </w:rPr>
        <w:t>Седименти квартара</w:t>
      </w:r>
      <w:r w:rsidRPr="00D46EBC">
        <w:rPr>
          <w:rFonts w:ascii="Arial" w:hAnsi="Arial" w:cs="Arial"/>
          <w:sz w:val="22"/>
          <w:szCs w:val="22"/>
          <w:lang w:val="sr-Cyrl-CS"/>
        </w:rPr>
        <w:t xml:space="preserve"> - </w:t>
      </w:r>
      <w:r w:rsidRPr="00D46EBC">
        <w:rPr>
          <w:rFonts w:ascii="Arial" w:hAnsi="Arial" w:cs="Arial"/>
          <w:sz w:val="22"/>
          <w:szCs w:val="22"/>
        </w:rPr>
        <w:t xml:space="preserve">Алувијални шљункови, алувијални пескови и алувијалне суглине представљају флувијалне творевине таложене крајем плеистоцена и током холоцена. </w:t>
      </w:r>
      <w:proofErr w:type="gramStart"/>
      <w:r w:rsidRPr="00D46EBC">
        <w:rPr>
          <w:rFonts w:ascii="Arial" w:hAnsi="Arial" w:cs="Arial"/>
          <w:sz w:val="22"/>
          <w:szCs w:val="22"/>
        </w:rPr>
        <w:t>То су заправо алувијални наноси „Старог Дунава".</w:t>
      </w:r>
      <w:proofErr w:type="gramEnd"/>
      <w:r w:rsidRPr="00D46EBC">
        <w:rPr>
          <w:rFonts w:ascii="Arial" w:hAnsi="Arial" w:cs="Arial"/>
          <w:sz w:val="22"/>
          <w:szCs w:val="22"/>
        </w:rPr>
        <w:t xml:space="preserve"> Представљени су седиментима холоцене старости у којима су на основу морфогенетских и геолошких карактеристика издвојене фација мртваја-старача (</w:t>
      </w:r>
      <w:r w:rsidRPr="00D46EBC">
        <w:rPr>
          <w:rFonts w:ascii="Arial" w:hAnsi="Arial" w:cs="Arial"/>
          <w:i/>
          <w:sz w:val="22"/>
          <w:szCs w:val="22"/>
        </w:rPr>
        <w:t>am</w:t>
      </w:r>
      <w:r w:rsidRPr="00D46EBC">
        <w:rPr>
          <w:rFonts w:ascii="Arial" w:hAnsi="Arial" w:cs="Arial"/>
          <w:sz w:val="22"/>
          <w:szCs w:val="22"/>
        </w:rPr>
        <w:t>), фација поводња (</w:t>
      </w:r>
      <w:proofErr w:type="gramStart"/>
      <w:r w:rsidRPr="00D46EBC">
        <w:rPr>
          <w:rFonts w:ascii="Arial" w:hAnsi="Arial" w:cs="Arial"/>
          <w:i/>
          <w:sz w:val="22"/>
          <w:szCs w:val="22"/>
        </w:rPr>
        <w:t>ap</w:t>
      </w:r>
      <w:proofErr w:type="gramEnd"/>
      <w:r w:rsidRPr="00D46EBC">
        <w:rPr>
          <w:rFonts w:ascii="Arial" w:hAnsi="Arial" w:cs="Arial"/>
          <w:sz w:val="22"/>
          <w:szCs w:val="22"/>
        </w:rPr>
        <w:t>) и фација корита (</w:t>
      </w:r>
      <w:r w:rsidRPr="00D46EBC">
        <w:rPr>
          <w:rFonts w:ascii="Arial" w:hAnsi="Arial" w:cs="Arial"/>
          <w:i/>
          <w:sz w:val="22"/>
          <w:szCs w:val="22"/>
        </w:rPr>
        <w:t>a</w:t>
      </w:r>
      <w:r w:rsidRPr="00D46EBC">
        <w:rPr>
          <w:rFonts w:ascii="Arial" w:hAnsi="Arial" w:cs="Arial"/>
          <w:sz w:val="22"/>
          <w:szCs w:val="22"/>
        </w:rPr>
        <w:t xml:space="preserve">). </w:t>
      </w:r>
      <w:proofErr w:type="gramStart"/>
      <w:r w:rsidRPr="00D46EBC">
        <w:rPr>
          <w:rFonts w:ascii="Arial" w:hAnsi="Arial" w:cs="Arial"/>
          <w:sz w:val="22"/>
          <w:szCs w:val="22"/>
        </w:rPr>
        <w:t>Квартарни седименти карактеришу се доста хетерогеним саставом, од шљункова преко пескова и алеврита до глина, са варирањем процентуалног садржаја појединих компонената.</w:t>
      </w:r>
      <w:proofErr w:type="gramEnd"/>
      <w:r w:rsidRPr="00D46EBC">
        <w:rPr>
          <w:rFonts w:ascii="Arial" w:hAnsi="Arial" w:cs="Arial"/>
          <w:sz w:val="22"/>
          <w:szCs w:val="22"/>
        </w:rPr>
        <w:t xml:space="preserve"> </w:t>
      </w:r>
      <w:proofErr w:type="gramStart"/>
      <w:r w:rsidRPr="00D46EBC">
        <w:rPr>
          <w:rFonts w:ascii="Arial" w:hAnsi="Arial" w:cs="Arial"/>
          <w:sz w:val="22"/>
          <w:szCs w:val="22"/>
        </w:rPr>
        <w:t>Претежно су то ситнозрни, реде средњезрни седименти.</w:t>
      </w:r>
      <w:proofErr w:type="gramEnd"/>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 xml:space="preserve">Површинске делове терена, до дубине од </w:t>
      </w:r>
      <w:r w:rsidRPr="00D46EBC">
        <w:rPr>
          <w:rFonts w:ascii="Arial" w:hAnsi="Arial" w:cs="Arial"/>
          <w:i/>
          <w:sz w:val="22"/>
          <w:szCs w:val="22"/>
        </w:rPr>
        <w:t>1.80-2.80m</w:t>
      </w:r>
      <w:r w:rsidRPr="00D46EBC">
        <w:rPr>
          <w:rFonts w:ascii="Arial" w:hAnsi="Arial" w:cs="Arial"/>
          <w:sz w:val="22"/>
          <w:szCs w:val="22"/>
        </w:rPr>
        <w:t xml:space="preserve"> изграђује слој еолско-барских седимената холоценске старости, (</w:t>
      </w:r>
      <w:r w:rsidRPr="00D46EBC">
        <w:rPr>
          <w:rFonts w:ascii="Arial" w:hAnsi="Arial" w:cs="Arial"/>
          <w:i/>
          <w:sz w:val="22"/>
          <w:szCs w:val="22"/>
        </w:rPr>
        <w:t>PPlb</w:t>
      </w:r>
      <w:r w:rsidRPr="00D46EBC">
        <w:rPr>
          <w:rFonts w:ascii="Arial" w:hAnsi="Arial" w:cs="Arial"/>
          <w:sz w:val="22"/>
          <w:szCs w:val="22"/>
        </w:rPr>
        <w:t>).</w:t>
      </w:r>
      <w:proofErr w:type="gramEnd"/>
    </w:p>
    <w:p w:rsidR="0034089E" w:rsidRPr="00D46EBC" w:rsidRDefault="0034089E" w:rsidP="00150A8B">
      <w:pPr>
        <w:spacing w:after="120"/>
        <w:jc w:val="both"/>
        <w:rPr>
          <w:rFonts w:ascii="Arial" w:hAnsi="Arial" w:cs="Arial"/>
          <w:sz w:val="22"/>
          <w:szCs w:val="22"/>
        </w:rPr>
      </w:pPr>
      <w:r w:rsidRPr="00D46EBC">
        <w:rPr>
          <w:rFonts w:ascii="Arial" w:hAnsi="Arial" w:cs="Arial"/>
          <w:sz w:val="22"/>
          <w:szCs w:val="22"/>
          <w:u w:val="single"/>
        </w:rPr>
        <w:t>Фација старача-мртваја</w:t>
      </w:r>
      <w:r w:rsidRPr="00D46EBC">
        <w:rPr>
          <w:rFonts w:ascii="Arial" w:hAnsi="Arial" w:cs="Arial"/>
          <w:sz w:val="22"/>
          <w:szCs w:val="22"/>
        </w:rPr>
        <w:t xml:space="preserve"> (</w:t>
      </w:r>
      <w:r w:rsidRPr="00D46EBC">
        <w:rPr>
          <w:rFonts w:ascii="Arial" w:hAnsi="Arial" w:cs="Arial"/>
          <w:i/>
          <w:sz w:val="22"/>
          <w:szCs w:val="22"/>
        </w:rPr>
        <w:t>am</w:t>
      </w:r>
      <w:r w:rsidRPr="00D46EBC">
        <w:rPr>
          <w:rFonts w:ascii="Arial" w:hAnsi="Arial" w:cs="Arial"/>
          <w:sz w:val="22"/>
          <w:szCs w:val="22"/>
        </w:rPr>
        <w:t xml:space="preserve">) - настали су у стрмим, великим меандрима Дунава, пресецајући слојеве са </w:t>
      </w:r>
      <w:r w:rsidRPr="00D46EBC">
        <w:rPr>
          <w:rFonts w:ascii="Arial" w:hAnsi="Arial" w:cs="Arial"/>
          <w:i/>
          <w:iCs/>
          <w:sz w:val="22"/>
          <w:szCs w:val="22"/>
        </w:rPr>
        <w:t xml:space="preserve">Corbicula fluminalis </w:t>
      </w:r>
      <w:r w:rsidRPr="00D46EBC">
        <w:rPr>
          <w:rFonts w:ascii="Arial" w:hAnsi="Arial" w:cs="Arial"/>
          <w:sz w:val="22"/>
          <w:szCs w:val="22"/>
        </w:rPr>
        <w:t xml:space="preserve">или њихове еквиваленте. </w:t>
      </w:r>
      <w:proofErr w:type="gramStart"/>
      <w:r w:rsidRPr="00D46EBC">
        <w:rPr>
          <w:rFonts w:ascii="Arial" w:hAnsi="Arial" w:cs="Arial"/>
          <w:sz w:val="22"/>
          <w:szCs w:val="22"/>
        </w:rPr>
        <w:t>Од алувијалних депоната налазе се најчешће барски алеврити, сиво плаве боје.</w:t>
      </w:r>
      <w:proofErr w:type="gramEnd"/>
      <w:r w:rsidRPr="00D46EBC">
        <w:rPr>
          <w:rFonts w:ascii="Arial" w:hAnsi="Arial" w:cs="Arial"/>
          <w:sz w:val="22"/>
          <w:szCs w:val="22"/>
        </w:rPr>
        <w:t xml:space="preserve"> У њима су препознати реликтни облици мекушаца: </w:t>
      </w:r>
      <w:r w:rsidRPr="00D46EBC">
        <w:rPr>
          <w:rFonts w:ascii="Arial" w:hAnsi="Arial" w:cs="Arial"/>
          <w:i/>
          <w:iCs/>
          <w:sz w:val="22"/>
          <w:szCs w:val="22"/>
        </w:rPr>
        <w:t>Paludina danubiana, Planorbis planorbis, P. corneus, Unio rafavus</w:t>
      </w:r>
      <w:r w:rsidRPr="00D46EBC">
        <w:rPr>
          <w:rFonts w:ascii="Arial" w:hAnsi="Arial" w:cs="Arial"/>
          <w:sz w:val="22"/>
          <w:szCs w:val="22"/>
        </w:rPr>
        <w:t xml:space="preserve"> и др. </w:t>
      </w:r>
      <w:proofErr w:type="gramStart"/>
      <w:r w:rsidRPr="00D46EBC">
        <w:rPr>
          <w:rFonts w:ascii="Arial" w:hAnsi="Arial" w:cs="Arial"/>
          <w:sz w:val="22"/>
          <w:szCs w:val="22"/>
        </w:rPr>
        <w:t>Дебљина ових седимената износи 10-</w:t>
      </w:r>
      <w:r w:rsidRPr="00D46EBC">
        <w:rPr>
          <w:rFonts w:ascii="Arial" w:hAnsi="Arial" w:cs="Arial"/>
          <w:i/>
          <w:sz w:val="22"/>
          <w:szCs w:val="22"/>
        </w:rPr>
        <w:t>15m</w:t>
      </w:r>
      <w:r w:rsidRPr="00D46EBC">
        <w:rPr>
          <w:rFonts w:ascii="Arial" w:hAnsi="Arial" w:cs="Arial"/>
          <w:sz w:val="22"/>
          <w:szCs w:val="22"/>
        </w:rPr>
        <w:t>.</w:t>
      </w:r>
      <w:proofErr w:type="gramEnd"/>
      <w:r w:rsidRPr="00D46EBC">
        <w:rPr>
          <w:rFonts w:ascii="Arial" w:hAnsi="Arial" w:cs="Arial"/>
          <w:sz w:val="22"/>
          <w:szCs w:val="22"/>
        </w:rPr>
        <w:t xml:space="preserve"> Палеонтолошким испитивањима поред наведених констатоване су и следеће врсте: </w:t>
      </w:r>
      <w:r w:rsidRPr="00D46EBC">
        <w:rPr>
          <w:rFonts w:ascii="Arial" w:hAnsi="Arial" w:cs="Arial"/>
          <w:i/>
          <w:iCs/>
          <w:sz w:val="22"/>
          <w:szCs w:val="22"/>
        </w:rPr>
        <w:t>Valvata piscinalis, Armiger crista, Cepaea hortensis, Succinea oblonga, Opercule,</w:t>
      </w:r>
      <w:r w:rsidRPr="00D46EBC">
        <w:rPr>
          <w:rFonts w:ascii="Arial" w:hAnsi="Arial" w:cs="Arial"/>
          <w:sz w:val="22"/>
          <w:szCs w:val="22"/>
        </w:rPr>
        <w:t xml:space="preserve"> што и јесте карактеристика холоцена на овом делу терена. </w:t>
      </w:r>
      <w:proofErr w:type="gramStart"/>
      <w:r w:rsidRPr="00D46EBC">
        <w:rPr>
          <w:rFonts w:ascii="Arial" w:hAnsi="Arial" w:cs="Arial"/>
          <w:sz w:val="22"/>
          <w:szCs w:val="22"/>
        </w:rPr>
        <w:t>Ово је уједно и најмлађа фауна на теренима листа Београд, која указује на мирну и плитку воду.</w:t>
      </w:r>
      <w:proofErr w:type="gramEnd"/>
    </w:p>
    <w:p w:rsidR="0034089E" w:rsidRPr="00D46EBC" w:rsidRDefault="0034089E" w:rsidP="00150A8B">
      <w:pPr>
        <w:spacing w:after="120"/>
        <w:jc w:val="both"/>
        <w:rPr>
          <w:rFonts w:ascii="Arial" w:hAnsi="Arial" w:cs="Arial"/>
          <w:sz w:val="22"/>
          <w:szCs w:val="22"/>
        </w:rPr>
      </w:pPr>
      <w:r w:rsidRPr="00D46EBC">
        <w:rPr>
          <w:rFonts w:ascii="Arial" w:hAnsi="Arial" w:cs="Arial"/>
          <w:sz w:val="22"/>
          <w:szCs w:val="22"/>
          <w:u w:val="single"/>
        </w:rPr>
        <w:t>Фација поводња - пескови и алевритични пескови (</w:t>
      </w:r>
      <w:proofErr w:type="gramStart"/>
      <w:r w:rsidRPr="00D46EBC">
        <w:rPr>
          <w:rFonts w:ascii="Arial" w:hAnsi="Arial" w:cs="Arial"/>
          <w:i/>
          <w:sz w:val="22"/>
          <w:szCs w:val="22"/>
          <w:u w:val="single"/>
        </w:rPr>
        <w:t>ap</w:t>
      </w:r>
      <w:proofErr w:type="gramEnd"/>
      <w:r w:rsidRPr="00D46EBC">
        <w:rPr>
          <w:rFonts w:ascii="Arial" w:hAnsi="Arial" w:cs="Arial"/>
          <w:sz w:val="22"/>
          <w:szCs w:val="22"/>
          <w:u w:val="single"/>
        </w:rPr>
        <w:t>)</w:t>
      </w:r>
      <w:r w:rsidRPr="00D46EBC">
        <w:rPr>
          <w:rFonts w:ascii="Arial" w:hAnsi="Arial" w:cs="Arial"/>
          <w:sz w:val="22"/>
          <w:szCs w:val="22"/>
        </w:rPr>
        <w:t xml:space="preserve"> је у тесној узрочној и просторној вези са фацијом мртваја. </w:t>
      </w:r>
      <w:proofErr w:type="gramStart"/>
      <w:r w:rsidRPr="00D46EBC">
        <w:rPr>
          <w:rFonts w:ascii="Arial" w:hAnsi="Arial" w:cs="Arial"/>
          <w:sz w:val="22"/>
          <w:szCs w:val="22"/>
        </w:rPr>
        <w:t>Оваква појава је опште природе и везана је за динамичку еволуцију кроз коју Дунав пролази изграђујући одређене делове свог уздужног профила.</w:t>
      </w:r>
      <w:proofErr w:type="gramEnd"/>
      <w:r w:rsidRPr="00D46EBC">
        <w:rPr>
          <w:rFonts w:ascii="Arial" w:hAnsi="Arial" w:cs="Arial"/>
          <w:sz w:val="22"/>
          <w:szCs w:val="22"/>
        </w:rPr>
        <w:t xml:space="preserve"> </w:t>
      </w:r>
      <w:proofErr w:type="gramStart"/>
      <w:r w:rsidRPr="00D46EBC">
        <w:rPr>
          <w:rFonts w:ascii="Arial" w:hAnsi="Arial" w:cs="Arial"/>
          <w:sz w:val="22"/>
          <w:szCs w:val="22"/>
        </w:rPr>
        <w:t>На овом делу долине, вероватно услед издизања корита (неотектонски покрети) долази често до потањања акумулативне равни.</w:t>
      </w:r>
      <w:proofErr w:type="gramEnd"/>
      <w:r w:rsidRPr="00D46EBC">
        <w:rPr>
          <w:rFonts w:ascii="Arial" w:hAnsi="Arial" w:cs="Arial"/>
          <w:sz w:val="22"/>
          <w:szCs w:val="22"/>
        </w:rPr>
        <w:t xml:space="preserve"> </w:t>
      </w:r>
      <w:proofErr w:type="gramStart"/>
      <w:r w:rsidRPr="00D46EBC">
        <w:rPr>
          <w:rFonts w:ascii="Arial" w:hAnsi="Arial" w:cs="Arial"/>
          <w:sz w:val="22"/>
          <w:szCs w:val="22"/>
        </w:rPr>
        <w:t>На тај начин је и постао Панчевачки рит који је периодично плављен све до 1928.</w:t>
      </w:r>
      <w:proofErr w:type="gramEnd"/>
      <w:r w:rsidRPr="00D46EBC">
        <w:rPr>
          <w:rFonts w:ascii="Arial" w:hAnsi="Arial" w:cs="Arial"/>
          <w:sz w:val="22"/>
          <w:szCs w:val="22"/>
        </w:rPr>
        <w:t xml:space="preserve"> </w:t>
      </w:r>
      <w:proofErr w:type="gramStart"/>
      <w:r w:rsidRPr="00D46EBC">
        <w:rPr>
          <w:rFonts w:ascii="Arial" w:hAnsi="Arial" w:cs="Arial"/>
          <w:sz w:val="22"/>
          <w:szCs w:val="22"/>
        </w:rPr>
        <w:t>године</w:t>
      </w:r>
      <w:proofErr w:type="gramEnd"/>
      <w:r w:rsidRPr="00D46EBC">
        <w:rPr>
          <w:rFonts w:ascii="Arial" w:hAnsi="Arial" w:cs="Arial"/>
          <w:sz w:val="22"/>
          <w:szCs w:val="22"/>
        </w:rPr>
        <w:t xml:space="preserve"> када су дуж обале Саве, Дунава и Тамиша подигнути насипи. </w:t>
      </w:r>
      <w:proofErr w:type="gramStart"/>
      <w:r w:rsidRPr="00D46EBC">
        <w:rPr>
          <w:rFonts w:ascii="Arial" w:hAnsi="Arial" w:cs="Arial"/>
          <w:sz w:val="22"/>
          <w:szCs w:val="22"/>
        </w:rPr>
        <w:t xml:space="preserve">Основни чланови поводањске фације су пескови и алевритични пескови чија дебљина износи </w:t>
      </w:r>
      <w:r w:rsidRPr="00D46EBC">
        <w:rPr>
          <w:rFonts w:ascii="Arial" w:hAnsi="Arial" w:cs="Arial"/>
          <w:i/>
          <w:sz w:val="22"/>
          <w:szCs w:val="22"/>
        </w:rPr>
        <w:t>5-10m</w:t>
      </w:r>
      <w:r w:rsidRPr="00D46EBC">
        <w:rPr>
          <w:rFonts w:ascii="Arial" w:hAnsi="Arial" w:cs="Arial"/>
          <w:sz w:val="22"/>
          <w:szCs w:val="22"/>
        </w:rPr>
        <w:t>.</w:t>
      </w:r>
      <w:proofErr w:type="gramEnd"/>
      <w:r w:rsidRPr="00D46EBC">
        <w:rPr>
          <w:rFonts w:ascii="Arial" w:hAnsi="Arial" w:cs="Arial"/>
          <w:sz w:val="22"/>
          <w:szCs w:val="22"/>
        </w:rPr>
        <w:t xml:space="preserve"> </w:t>
      </w:r>
      <w:proofErr w:type="gramStart"/>
      <w:r w:rsidRPr="00D46EBC">
        <w:rPr>
          <w:rFonts w:ascii="Arial" w:hAnsi="Arial" w:cs="Arial"/>
          <w:sz w:val="22"/>
          <w:szCs w:val="22"/>
        </w:rPr>
        <w:t xml:space="preserve">Фауна нађена у седиментима поводањске фације је иста као у органогено - барским седиментима фације мртваја с тим што се налазе и </w:t>
      </w:r>
      <w:r w:rsidRPr="00D46EBC">
        <w:rPr>
          <w:rFonts w:ascii="Arial" w:hAnsi="Arial" w:cs="Arial"/>
          <w:i/>
          <w:iCs/>
          <w:sz w:val="22"/>
          <w:szCs w:val="22"/>
        </w:rPr>
        <w:t>Unionidi</w:t>
      </w:r>
      <w:r w:rsidRPr="00D46EBC">
        <w:rPr>
          <w:rFonts w:ascii="Arial" w:hAnsi="Arial" w:cs="Arial"/>
          <w:sz w:val="22"/>
          <w:szCs w:val="22"/>
        </w:rPr>
        <w:t xml:space="preserve"> као доказ повременог плављења.</w:t>
      </w:r>
      <w:proofErr w:type="gramEnd"/>
    </w:p>
    <w:p w:rsidR="0034089E" w:rsidRPr="00D46EBC" w:rsidRDefault="0034089E" w:rsidP="00150A8B">
      <w:pPr>
        <w:spacing w:after="120"/>
        <w:jc w:val="both"/>
        <w:rPr>
          <w:rFonts w:ascii="Arial" w:hAnsi="Arial" w:cs="Arial"/>
          <w:sz w:val="22"/>
          <w:szCs w:val="22"/>
        </w:rPr>
      </w:pPr>
      <w:r w:rsidRPr="00D46EBC">
        <w:rPr>
          <w:rFonts w:ascii="Arial" w:hAnsi="Arial" w:cs="Arial"/>
          <w:sz w:val="22"/>
          <w:szCs w:val="22"/>
          <w:u w:val="single"/>
        </w:rPr>
        <w:t>Фација корита - аде, плаже (</w:t>
      </w:r>
      <w:r w:rsidRPr="00D46EBC">
        <w:rPr>
          <w:rFonts w:ascii="Arial" w:hAnsi="Arial" w:cs="Arial"/>
          <w:i/>
          <w:sz w:val="22"/>
          <w:szCs w:val="22"/>
          <w:u w:val="single"/>
        </w:rPr>
        <w:t>a</w:t>
      </w:r>
      <w:r w:rsidRPr="00D46EBC">
        <w:rPr>
          <w:rFonts w:ascii="Arial" w:hAnsi="Arial" w:cs="Arial"/>
          <w:sz w:val="22"/>
          <w:szCs w:val="22"/>
          <w:u w:val="single"/>
        </w:rPr>
        <w:t>)</w:t>
      </w:r>
      <w:r w:rsidRPr="00D46EBC">
        <w:rPr>
          <w:rFonts w:ascii="Arial" w:hAnsi="Arial" w:cs="Arial"/>
          <w:sz w:val="22"/>
          <w:szCs w:val="22"/>
        </w:rPr>
        <w:t xml:space="preserve"> се може непосредно посматрати дуж Дунава. Њени основни чланови су пескови са примесама глиновите и алевритичне компоненте. </w:t>
      </w:r>
      <w:proofErr w:type="gramStart"/>
      <w:r w:rsidRPr="00D46EBC">
        <w:rPr>
          <w:rFonts w:ascii="Arial" w:hAnsi="Arial" w:cs="Arial"/>
          <w:sz w:val="22"/>
          <w:szCs w:val="22"/>
        </w:rPr>
        <w:t xml:space="preserve">Код </w:t>
      </w:r>
      <w:r w:rsidRPr="00D46EBC">
        <w:rPr>
          <w:rFonts w:ascii="Arial" w:hAnsi="Arial" w:cs="Arial"/>
          <w:sz w:val="22"/>
          <w:szCs w:val="22"/>
        </w:rPr>
        <w:lastRenderedPageBreak/>
        <w:t>њих се уочава фина стратификација и правилност у седиментацији и фацијалном распореду што јесте особеност алувијалне фације.</w:t>
      </w:r>
      <w:proofErr w:type="gramEnd"/>
      <w:r w:rsidRPr="00D46EBC">
        <w:rPr>
          <w:rFonts w:ascii="Arial" w:hAnsi="Arial" w:cs="Arial"/>
          <w:sz w:val="22"/>
          <w:szCs w:val="22"/>
        </w:rPr>
        <w:t xml:space="preserve"> </w:t>
      </w:r>
    </w:p>
    <w:p w:rsidR="0034089E" w:rsidRPr="00D46EBC" w:rsidRDefault="0034089E" w:rsidP="00150A8B">
      <w:pPr>
        <w:spacing w:after="120"/>
        <w:jc w:val="both"/>
        <w:rPr>
          <w:rFonts w:ascii="Arial" w:hAnsi="Arial" w:cs="Arial"/>
          <w:sz w:val="22"/>
          <w:szCs w:val="22"/>
        </w:rPr>
      </w:pPr>
      <w:r w:rsidRPr="00D46EBC">
        <w:rPr>
          <w:rFonts w:ascii="Arial" w:hAnsi="Arial" w:cs="Arial"/>
          <w:b/>
          <w:sz w:val="22"/>
          <w:szCs w:val="22"/>
          <w:u w:val="single"/>
        </w:rPr>
        <w:t xml:space="preserve">Седименти терцијара </w:t>
      </w:r>
      <w:r w:rsidRPr="00D46EBC">
        <w:rPr>
          <w:rFonts w:ascii="Arial" w:hAnsi="Arial" w:cs="Arial"/>
          <w:sz w:val="22"/>
          <w:szCs w:val="22"/>
        </w:rPr>
        <w:t xml:space="preserve">- Представљени су седиментима неогена, тј. </w:t>
      </w:r>
      <w:proofErr w:type="gramStart"/>
      <w:r w:rsidRPr="00D46EBC">
        <w:rPr>
          <w:rFonts w:ascii="Arial" w:hAnsi="Arial" w:cs="Arial"/>
          <w:sz w:val="22"/>
          <w:szCs w:val="22"/>
        </w:rPr>
        <w:t>горњег</w:t>
      </w:r>
      <w:proofErr w:type="gramEnd"/>
      <w:r w:rsidRPr="00D46EBC">
        <w:rPr>
          <w:rFonts w:ascii="Arial" w:hAnsi="Arial" w:cs="Arial"/>
          <w:sz w:val="22"/>
          <w:szCs w:val="22"/>
        </w:rPr>
        <w:t xml:space="preserve"> миоцена – панона (М</w:t>
      </w:r>
      <w:r w:rsidRPr="00D46EBC">
        <w:rPr>
          <w:rFonts w:ascii="Arial" w:hAnsi="Arial" w:cs="Arial"/>
          <w:sz w:val="22"/>
          <w:szCs w:val="22"/>
          <w:vertAlign w:val="subscript"/>
        </w:rPr>
        <w:t>3</w:t>
      </w:r>
      <w:r w:rsidRPr="00D46EBC">
        <w:rPr>
          <w:rFonts w:ascii="Arial" w:hAnsi="Arial" w:cs="Arial"/>
          <w:sz w:val="22"/>
          <w:szCs w:val="22"/>
          <w:vertAlign w:val="superscript"/>
        </w:rPr>
        <w:t>2</w:t>
      </w:r>
      <w:r w:rsidRPr="00D46EBC">
        <w:rPr>
          <w:rFonts w:ascii="Arial" w:hAnsi="Arial" w:cs="Arial"/>
          <w:sz w:val="22"/>
          <w:szCs w:val="22"/>
        </w:rPr>
        <w:t xml:space="preserve">) и плиоцена (Pl). </w:t>
      </w:r>
      <w:proofErr w:type="gramStart"/>
      <w:r w:rsidRPr="00D46EBC">
        <w:rPr>
          <w:rFonts w:ascii="Arial" w:hAnsi="Arial" w:cs="Arial"/>
          <w:sz w:val="22"/>
          <w:szCs w:val="22"/>
        </w:rPr>
        <w:t xml:space="preserve">Седименти каспи-бракичне генезе, представљени су прашинастим глинама </w:t>
      </w:r>
      <w:r w:rsidRPr="00D46EBC">
        <w:rPr>
          <w:rFonts w:ascii="Arial" w:hAnsi="Arial" w:cs="Arial"/>
          <w:i/>
          <w:sz w:val="22"/>
          <w:szCs w:val="22"/>
        </w:rPr>
        <w:t>PRG</w:t>
      </w:r>
      <w:r w:rsidRPr="00D46EBC">
        <w:rPr>
          <w:rFonts w:ascii="Arial" w:hAnsi="Arial" w:cs="Arial"/>
          <w:sz w:val="22"/>
          <w:szCs w:val="22"/>
        </w:rPr>
        <w:t xml:space="preserve"> сиво-плаве до сиво-зелене боје.</w:t>
      </w:r>
      <w:proofErr w:type="gramEnd"/>
      <w:r w:rsidRPr="00D46EBC">
        <w:rPr>
          <w:rFonts w:ascii="Arial" w:hAnsi="Arial" w:cs="Arial"/>
          <w:sz w:val="22"/>
          <w:szCs w:val="22"/>
        </w:rPr>
        <w:t xml:space="preserve"> </w:t>
      </w:r>
      <w:proofErr w:type="gramStart"/>
      <w:r w:rsidRPr="00D46EBC">
        <w:rPr>
          <w:rFonts w:ascii="Arial" w:hAnsi="Arial" w:cs="Arial"/>
          <w:sz w:val="22"/>
          <w:szCs w:val="22"/>
        </w:rPr>
        <w:t>Масивне су структуре.</w:t>
      </w:r>
      <w:proofErr w:type="gramEnd"/>
      <w:r w:rsidRPr="00D46EBC">
        <w:rPr>
          <w:rFonts w:ascii="Arial" w:hAnsi="Arial" w:cs="Arial"/>
          <w:sz w:val="22"/>
          <w:szCs w:val="22"/>
        </w:rPr>
        <w:t xml:space="preserve"> </w:t>
      </w:r>
      <w:proofErr w:type="gramStart"/>
      <w:r w:rsidRPr="00D46EBC">
        <w:rPr>
          <w:rFonts w:ascii="Arial" w:hAnsi="Arial" w:cs="Arial"/>
          <w:sz w:val="22"/>
          <w:szCs w:val="22"/>
        </w:rPr>
        <w:t xml:space="preserve">Регистровани су у бушотинама </w:t>
      </w:r>
      <w:r w:rsidRPr="00D46EBC">
        <w:rPr>
          <w:rFonts w:ascii="Arial" w:hAnsi="Arial" w:cs="Arial"/>
          <w:i/>
          <w:sz w:val="22"/>
          <w:szCs w:val="22"/>
        </w:rPr>
        <w:t>BP-1</w:t>
      </w:r>
      <w:r w:rsidRPr="00D46EBC">
        <w:rPr>
          <w:rFonts w:ascii="Arial" w:hAnsi="Arial" w:cs="Arial"/>
          <w:sz w:val="22"/>
          <w:szCs w:val="22"/>
        </w:rPr>
        <w:t xml:space="preserve"> на дубини </w:t>
      </w:r>
      <w:r w:rsidRPr="00D46EBC">
        <w:rPr>
          <w:rFonts w:ascii="Arial" w:hAnsi="Arial" w:cs="Arial"/>
          <w:i/>
          <w:sz w:val="22"/>
          <w:szCs w:val="22"/>
        </w:rPr>
        <w:t xml:space="preserve">30.7m </w:t>
      </w:r>
      <w:r w:rsidRPr="00D46EBC">
        <w:rPr>
          <w:rFonts w:ascii="Arial" w:hAnsi="Arial" w:cs="Arial"/>
          <w:sz w:val="22"/>
          <w:szCs w:val="22"/>
        </w:rPr>
        <w:t xml:space="preserve">и </w:t>
      </w:r>
      <w:r w:rsidRPr="00D46EBC">
        <w:rPr>
          <w:rFonts w:ascii="Arial" w:hAnsi="Arial" w:cs="Arial"/>
          <w:i/>
          <w:sz w:val="22"/>
          <w:szCs w:val="22"/>
        </w:rPr>
        <w:t>BP-12</w:t>
      </w:r>
      <w:r w:rsidRPr="00D46EBC">
        <w:rPr>
          <w:rFonts w:ascii="Arial" w:hAnsi="Arial" w:cs="Arial"/>
          <w:sz w:val="22"/>
          <w:szCs w:val="22"/>
        </w:rPr>
        <w:t xml:space="preserve"> на дубини </w:t>
      </w:r>
      <w:r w:rsidRPr="00D46EBC">
        <w:rPr>
          <w:rFonts w:ascii="Arial" w:hAnsi="Arial" w:cs="Arial"/>
          <w:i/>
          <w:sz w:val="22"/>
          <w:szCs w:val="22"/>
        </w:rPr>
        <w:t xml:space="preserve">31.0m </w:t>
      </w:r>
      <w:r w:rsidRPr="00D46EBC">
        <w:rPr>
          <w:rFonts w:ascii="Arial" w:hAnsi="Arial" w:cs="Arial"/>
          <w:sz w:val="22"/>
          <w:szCs w:val="22"/>
        </w:rPr>
        <w:t>(бушотина из фондовске документације).</w:t>
      </w:r>
      <w:proofErr w:type="gramEnd"/>
    </w:p>
    <w:p w:rsidR="0034089E" w:rsidRPr="00D46EBC" w:rsidRDefault="0034089E" w:rsidP="00150A8B">
      <w:pPr>
        <w:spacing w:after="120"/>
        <w:jc w:val="both"/>
        <w:rPr>
          <w:rFonts w:ascii="Arial" w:hAnsi="Arial" w:cs="Arial"/>
          <w:b/>
          <w:sz w:val="22"/>
          <w:szCs w:val="22"/>
        </w:rPr>
      </w:pPr>
      <w:r w:rsidRPr="00D46EBC">
        <w:rPr>
          <w:rFonts w:ascii="Arial" w:hAnsi="Arial" w:cs="Arial"/>
          <w:b/>
          <w:sz w:val="22"/>
          <w:szCs w:val="22"/>
        </w:rPr>
        <w:t>А.7.1.3. Хидрогеолошке карактеристике терена</w:t>
      </w:r>
      <w:bookmarkEnd w:id="10"/>
      <w:bookmarkEnd w:id="11"/>
      <w:bookmarkEnd w:id="12"/>
    </w:p>
    <w:p w:rsidR="0034089E" w:rsidRPr="00D46EBC" w:rsidRDefault="0034089E" w:rsidP="00150A8B">
      <w:pPr>
        <w:spacing w:after="120"/>
        <w:jc w:val="both"/>
        <w:rPr>
          <w:rFonts w:ascii="Arial" w:hAnsi="Arial" w:cs="Arial"/>
          <w:noProof/>
          <w:sz w:val="22"/>
          <w:szCs w:val="22"/>
          <w:lang w:val="sr-Cyrl-CS"/>
        </w:rPr>
      </w:pPr>
      <w:proofErr w:type="gramStart"/>
      <w:r w:rsidRPr="00D46EBC">
        <w:rPr>
          <w:rFonts w:ascii="Arial" w:hAnsi="Arial" w:cs="Arial"/>
          <w:sz w:val="22"/>
          <w:szCs w:val="22"/>
        </w:rPr>
        <w:t xml:space="preserve">Истражно подручје налази се у алувијалној равни Дунава и Тамиша, са апсолутним надморским висинама од </w:t>
      </w:r>
      <w:r w:rsidRPr="00D46EBC">
        <w:rPr>
          <w:rFonts w:ascii="Arial" w:hAnsi="Arial" w:cs="Arial"/>
          <w:i/>
          <w:sz w:val="22"/>
          <w:szCs w:val="22"/>
        </w:rPr>
        <w:t>70</w:t>
      </w:r>
      <w:r w:rsidRPr="00D46EBC">
        <w:rPr>
          <w:rFonts w:ascii="Arial" w:hAnsi="Arial" w:cs="Arial"/>
          <w:sz w:val="22"/>
          <w:szCs w:val="22"/>
        </w:rPr>
        <w:t xml:space="preserve"> до </w:t>
      </w:r>
      <w:r w:rsidRPr="00D46EBC">
        <w:rPr>
          <w:rFonts w:ascii="Arial" w:hAnsi="Arial" w:cs="Arial"/>
          <w:i/>
          <w:sz w:val="22"/>
          <w:szCs w:val="22"/>
        </w:rPr>
        <w:t>74.0mnv</w:t>
      </w:r>
      <w:r w:rsidRPr="00D46EBC">
        <w:rPr>
          <w:rFonts w:ascii="Arial" w:hAnsi="Arial" w:cs="Arial"/>
          <w:sz w:val="22"/>
          <w:szCs w:val="22"/>
        </w:rPr>
        <w:t xml:space="preserve"> те се ово подручје сматра равничарским.</w:t>
      </w:r>
      <w:proofErr w:type="gramEnd"/>
      <w:r w:rsidRPr="00D46EBC">
        <w:rPr>
          <w:rFonts w:ascii="Arial" w:hAnsi="Arial" w:cs="Arial"/>
          <w:sz w:val="22"/>
          <w:szCs w:val="22"/>
        </w:rPr>
        <w:t xml:space="preserve"> </w:t>
      </w:r>
      <w:r w:rsidRPr="00D46EBC">
        <w:rPr>
          <w:rFonts w:ascii="Arial" w:hAnsi="Arial" w:cs="Arial"/>
          <w:noProof/>
          <w:sz w:val="22"/>
          <w:szCs w:val="22"/>
          <w:lang w:val="sr-Cyrl-CS"/>
        </w:rPr>
        <w:t>Геолошки склоп и литолошки састав, као и сама морфологија терена условиле су одговарајуће хидрогеолошке карактеристике терена</w:t>
      </w:r>
      <w:r w:rsidRPr="00D46EBC">
        <w:rPr>
          <w:rFonts w:ascii="Arial" w:hAnsi="Arial" w:cs="Arial"/>
          <w:bCs/>
          <w:noProof/>
          <w:sz w:val="22"/>
          <w:szCs w:val="22"/>
          <w:lang w:val="sr-Cyrl-CS"/>
        </w:rPr>
        <w:t>.</w:t>
      </w:r>
      <w:r w:rsidRPr="00D46EBC">
        <w:rPr>
          <w:rFonts w:ascii="Arial" w:hAnsi="Arial" w:cs="Arial"/>
          <w:noProof/>
          <w:sz w:val="22"/>
          <w:szCs w:val="22"/>
          <w:lang w:val="sr-Cyrl-CS"/>
        </w:rPr>
        <w:t xml:space="preserve"> </w:t>
      </w:r>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Канали који постоје на простору овог регулационог плана често су загађени, затрпани смећем и обрасли растињем-трском.</w:t>
      </w:r>
      <w:proofErr w:type="gramEnd"/>
      <w:r w:rsidRPr="00D46EBC">
        <w:rPr>
          <w:rFonts w:ascii="Arial" w:hAnsi="Arial" w:cs="Arial"/>
          <w:sz w:val="22"/>
          <w:szCs w:val="22"/>
        </w:rPr>
        <w:t xml:space="preserve"> </w:t>
      </w:r>
      <w:proofErr w:type="gramStart"/>
      <w:r w:rsidRPr="00D46EBC">
        <w:rPr>
          <w:rFonts w:ascii="Arial" w:hAnsi="Arial" w:cs="Arial"/>
          <w:sz w:val="22"/>
          <w:szCs w:val="22"/>
        </w:rPr>
        <w:t>Канали су током извођења истражних радова као и приликом картирања терена били по правилу пуни воде.</w:t>
      </w:r>
      <w:proofErr w:type="gramEnd"/>
      <w:r w:rsidRPr="00D46EBC">
        <w:rPr>
          <w:rFonts w:ascii="Arial" w:hAnsi="Arial" w:cs="Arial"/>
          <w:sz w:val="22"/>
          <w:szCs w:val="22"/>
        </w:rPr>
        <w:t xml:space="preserve"> </w:t>
      </w:r>
      <w:proofErr w:type="gramStart"/>
      <w:r w:rsidRPr="00D46EBC">
        <w:rPr>
          <w:rFonts w:ascii="Arial" w:hAnsi="Arial" w:cs="Arial"/>
          <w:sz w:val="22"/>
          <w:szCs w:val="22"/>
        </w:rPr>
        <w:t>После већих падавина долази до забарења на површини терена локално.</w:t>
      </w:r>
      <w:proofErr w:type="gramEnd"/>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Подручје Овче у оквиру граница зацртаних регулационим планом је изграђено од терцијарних и квартарних алувијалних седимената који се разликују по литолошким и хидрогеолошким карактеристикама.</w:t>
      </w:r>
      <w:proofErr w:type="gramEnd"/>
      <w:r w:rsidRPr="00D46EBC">
        <w:rPr>
          <w:rFonts w:ascii="Arial" w:hAnsi="Arial" w:cs="Arial"/>
          <w:sz w:val="22"/>
          <w:szCs w:val="22"/>
        </w:rPr>
        <w:t xml:space="preserve"> </w:t>
      </w:r>
    </w:p>
    <w:p w:rsidR="0034089E" w:rsidRPr="00D46EBC" w:rsidRDefault="0034089E" w:rsidP="00150A8B">
      <w:pPr>
        <w:spacing w:after="120"/>
        <w:jc w:val="both"/>
        <w:rPr>
          <w:rFonts w:ascii="Arial" w:hAnsi="Arial" w:cs="Arial"/>
          <w:sz w:val="22"/>
          <w:szCs w:val="22"/>
        </w:rPr>
      </w:pPr>
      <w:r w:rsidRPr="00D46EBC">
        <w:rPr>
          <w:rFonts w:ascii="Arial" w:hAnsi="Arial" w:cs="Arial"/>
          <w:sz w:val="22"/>
          <w:szCs w:val="22"/>
        </w:rPr>
        <w:t xml:space="preserve">Тецијарни седименти (прашинасте глине </w:t>
      </w:r>
      <w:r w:rsidRPr="00D46EBC">
        <w:rPr>
          <w:rFonts w:ascii="Arial" w:hAnsi="Arial" w:cs="Arial"/>
          <w:i/>
          <w:sz w:val="22"/>
          <w:szCs w:val="22"/>
        </w:rPr>
        <w:t>PRG)</w:t>
      </w:r>
      <w:r w:rsidRPr="00D46EBC">
        <w:rPr>
          <w:rFonts w:ascii="Arial" w:hAnsi="Arial" w:cs="Arial"/>
          <w:sz w:val="22"/>
          <w:szCs w:val="22"/>
        </w:rPr>
        <w:t xml:space="preserve"> који представљају подину квартарним седиментима, набушени на дубини од </w:t>
      </w:r>
      <w:r w:rsidRPr="00D46EBC">
        <w:rPr>
          <w:rFonts w:ascii="Arial" w:hAnsi="Arial" w:cs="Arial"/>
          <w:i/>
          <w:sz w:val="22"/>
          <w:szCs w:val="22"/>
        </w:rPr>
        <w:t>30.70m</w:t>
      </w:r>
      <w:r w:rsidRPr="00D46EBC">
        <w:rPr>
          <w:rFonts w:ascii="Arial" w:hAnsi="Arial" w:cs="Arial"/>
          <w:sz w:val="22"/>
          <w:szCs w:val="22"/>
        </w:rPr>
        <w:t xml:space="preserve"> у BP-1 (апс.кота 38.7mnv) и </w:t>
      </w:r>
      <w:r w:rsidRPr="00D46EBC">
        <w:rPr>
          <w:rFonts w:ascii="Arial" w:hAnsi="Arial" w:cs="Arial"/>
          <w:i/>
          <w:sz w:val="22"/>
          <w:szCs w:val="22"/>
        </w:rPr>
        <w:t>33.30m</w:t>
      </w:r>
      <w:r w:rsidRPr="00D46EBC">
        <w:rPr>
          <w:rFonts w:ascii="Arial" w:hAnsi="Arial" w:cs="Arial"/>
          <w:sz w:val="22"/>
          <w:szCs w:val="22"/>
        </w:rPr>
        <w:t xml:space="preserve"> у BP-18</w:t>
      </w:r>
      <w:r w:rsidRPr="00D46EBC">
        <w:rPr>
          <w:rFonts w:ascii="Arial" w:hAnsi="Arial" w:cs="Arial"/>
          <w:i/>
          <w:sz w:val="22"/>
          <w:szCs w:val="22"/>
        </w:rPr>
        <w:t xml:space="preserve"> (</w:t>
      </w:r>
      <w:r w:rsidRPr="00D46EBC">
        <w:rPr>
          <w:rFonts w:ascii="Arial" w:hAnsi="Arial" w:cs="Arial"/>
          <w:sz w:val="22"/>
          <w:szCs w:val="22"/>
        </w:rPr>
        <w:t xml:space="preserve">апс.кота </w:t>
      </w:r>
      <w:r w:rsidRPr="00D46EBC">
        <w:rPr>
          <w:rFonts w:ascii="Arial" w:hAnsi="Arial" w:cs="Arial"/>
          <w:i/>
          <w:sz w:val="22"/>
          <w:szCs w:val="22"/>
        </w:rPr>
        <w:t>40.40mnv</w:t>
      </w:r>
      <w:r w:rsidRPr="00D46EBC">
        <w:rPr>
          <w:rFonts w:ascii="Arial" w:hAnsi="Arial" w:cs="Arial"/>
          <w:sz w:val="22"/>
          <w:szCs w:val="22"/>
        </w:rPr>
        <w:t xml:space="preserve">) изведене 2008.г (бушотине из фондовске документације), у хидрогеолошком погледу представљају хидрогеолошке изолаторе. </w:t>
      </w:r>
      <w:proofErr w:type="gramStart"/>
      <w:r w:rsidRPr="00D46EBC">
        <w:rPr>
          <w:rFonts w:ascii="Arial" w:hAnsi="Arial" w:cs="Arial"/>
          <w:sz w:val="22"/>
          <w:szCs w:val="22"/>
        </w:rPr>
        <w:t>Подинске глине су од значаја за формирање подземних вода у квартарној серији седимената.</w:t>
      </w:r>
      <w:proofErr w:type="gramEnd"/>
      <w:r w:rsidRPr="00D46EBC">
        <w:rPr>
          <w:rFonts w:ascii="Arial" w:hAnsi="Arial" w:cs="Arial"/>
          <w:sz w:val="22"/>
          <w:szCs w:val="22"/>
        </w:rPr>
        <w:t xml:space="preserve"> </w:t>
      </w:r>
      <w:proofErr w:type="gramStart"/>
      <w:r w:rsidRPr="00D46EBC">
        <w:rPr>
          <w:rFonts w:ascii="Arial" w:hAnsi="Arial" w:cs="Arial"/>
          <w:sz w:val="22"/>
          <w:szCs w:val="22"/>
        </w:rPr>
        <w:t xml:space="preserve">Дебљина подинских глина у простору Овче достиже и до </w:t>
      </w:r>
      <w:r w:rsidRPr="00D46EBC">
        <w:rPr>
          <w:rFonts w:ascii="Arial" w:hAnsi="Arial" w:cs="Arial"/>
          <w:i/>
          <w:sz w:val="22"/>
          <w:szCs w:val="22"/>
        </w:rPr>
        <w:t>200m</w:t>
      </w:r>
      <w:r w:rsidRPr="00D46EBC">
        <w:rPr>
          <w:rFonts w:ascii="Arial" w:hAnsi="Arial" w:cs="Arial"/>
          <w:sz w:val="22"/>
          <w:szCs w:val="22"/>
        </w:rPr>
        <w:t>.</w:t>
      </w:r>
      <w:proofErr w:type="gramEnd"/>
    </w:p>
    <w:p w:rsidR="0034089E" w:rsidRPr="00D46EBC" w:rsidRDefault="0034089E" w:rsidP="00150A8B">
      <w:pPr>
        <w:spacing w:after="120"/>
        <w:jc w:val="both"/>
        <w:rPr>
          <w:rFonts w:ascii="Arial" w:hAnsi="Arial" w:cs="Arial"/>
          <w:noProof/>
          <w:sz w:val="22"/>
          <w:szCs w:val="22"/>
        </w:rPr>
      </w:pPr>
      <w:r w:rsidRPr="00D46EBC">
        <w:rPr>
          <w:rFonts w:ascii="Arial" w:hAnsi="Arial" w:cs="Arial"/>
          <w:noProof/>
          <w:sz w:val="22"/>
          <w:szCs w:val="22"/>
        </w:rPr>
        <w:t xml:space="preserve">Квартарни седименти, у зависности од литолошког састава, могу да буду од јако водопропусних до практично водонепропусних. </w:t>
      </w:r>
      <w:proofErr w:type="gramStart"/>
      <w:r w:rsidRPr="00D46EBC">
        <w:rPr>
          <w:rFonts w:ascii="Arial" w:hAnsi="Arial" w:cs="Arial"/>
          <w:sz w:val="22"/>
          <w:szCs w:val="22"/>
        </w:rPr>
        <w:t>У вертикалном профилу алувијалних наслага среће се извесна правилност у погледу сортираности зрна.</w:t>
      </w:r>
      <w:proofErr w:type="gramEnd"/>
      <w:r w:rsidRPr="00D46EBC">
        <w:rPr>
          <w:rFonts w:ascii="Arial" w:hAnsi="Arial" w:cs="Arial"/>
          <w:sz w:val="22"/>
          <w:szCs w:val="22"/>
        </w:rPr>
        <w:t xml:space="preserve"> </w:t>
      </w:r>
      <w:proofErr w:type="gramStart"/>
      <w:r w:rsidRPr="00D46EBC">
        <w:rPr>
          <w:rFonts w:ascii="Arial" w:hAnsi="Arial" w:cs="Arial"/>
          <w:sz w:val="22"/>
          <w:szCs w:val="22"/>
        </w:rPr>
        <w:t>Почев одоздо, најчешће су заступљени крупнозрни пескови који постепено прелазе у средњозрне и ситнозрне пескове, да би се у највишим деловима свог распрострањења завршили прашинастим и глиновитим сивоплавим песковима.</w:t>
      </w:r>
      <w:proofErr w:type="gramEnd"/>
      <w:r w:rsidRPr="00D46EBC">
        <w:rPr>
          <w:rFonts w:ascii="Arial" w:hAnsi="Arial" w:cs="Arial"/>
          <w:sz w:val="22"/>
          <w:szCs w:val="22"/>
        </w:rPr>
        <w:t xml:space="preserve"> </w:t>
      </w:r>
      <w:proofErr w:type="gramStart"/>
      <w:r w:rsidRPr="00D46EBC">
        <w:rPr>
          <w:rFonts w:ascii="Arial" w:hAnsi="Arial" w:cs="Arial"/>
          <w:sz w:val="22"/>
          <w:szCs w:val="22"/>
        </w:rPr>
        <w:t>Унутар слојева, у вертикалној диспозицији, честа су прослојавања муљевитих и прашинастих сочива, тако да је јако тешко дефинисати хидрогеолошке карактеристике целог слоја.</w:t>
      </w:r>
      <w:proofErr w:type="gramEnd"/>
      <w:r w:rsidRPr="00D46EBC">
        <w:rPr>
          <w:rFonts w:ascii="Arial" w:hAnsi="Arial" w:cs="Arial"/>
          <w:noProof/>
          <w:sz w:val="22"/>
          <w:szCs w:val="22"/>
        </w:rPr>
        <w:t xml:space="preserve"> У суштини алувијалне наслаге представљају хидроголошки резервоар. Површински седименти, хумусна зона и еослско-барски седименти, у дебљини од </w:t>
      </w:r>
      <w:r w:rsidRPr="00D46EBC">
        <w:rPr>
          <w:rFonts w:ascii="Arial" w:hAnsi="Arial" w:cs="Arial"/>
          <w:i/>
          <w:noProof/>
          <w:sz w:val="22"/>
          <w:szCs w:val="22"/>
        </w:rPr>
        <w:t>1.5-2.5m,</w:t>
      </w:r>
      <w:r w:rsidRPr="00D46EBC">
        <w:rPr>
          <w:rFonts w:ascii="Arial" w:hAnsi="Arial" w:cs="Arial"/>
          <w:noProof/>
          <w:sz w:val="22"/>
          <w:szCs w:val="22"/>
        </w:rPr>
        <w:t xml:space="preserve"> која представља хидрогеолошки колектор спроводник. </w:t>
      </w:r>
    </w:p>
    <w:p w:rsidR="0034089E" w:rsidRPr="00D46EBC" w:rsidRDefault="0034089E" w:rsidP="00150A8B">
      <w:pPr>
        <w:spacing w:after="120"/>
        <w:jc w:val="both"/>
        <w:rPr>
          <w:rFonts w:ascii="Arial" w:hAnsi="Arial" w:cs="Arial"/>
          <w:noProof/>
          <w:sz w:val="22"/>
          <w:szCs w:val="22"/>
        </w:rPr>
      </w:pPr>
      <w:proofErr w:type="gramStart"/>
      <w:r w:rsidRPr="00D46EBC">
        <w:rPr>
          <w:rFonts w:ascii="Arial" w:hAnsi="Arial" w:cs="Arial"/>
          <w:noProof/>
          <w:sz w:val="22"/>
          <w:szCs w:val="22"/>
        </w:rPr>
        <w:t>Ранијим истраживањима у непосредној близини</w:t>
      </w:r>
      <w:r w:rsidRPr="00D46EBC">
        <w:rPr>
          <w:rFonts w:ascii="Arial" w:hAnsi="Arial" w:cs="Arial"/>
          <w:sz w:val="22"/>
          <w:szCs w:val="22"/>
        </w:rPr>
        <w:t xml:space="preserve">, у пијезометру </w:t>
      </w:r>
      <w:r w:rsidRPr="00D46EBC">
        <w:rPr>
          <w:rFonts w:ascii="Arial" w:hAnsi="Arial" w:cs="Arial"/>
          <w:i/>
          <w:sz w:val="22"/>
          <w:szCs w:val="22"/>
        </w:rPr>
        <w:t>BP-20</w:t>
      </w:r>
      <w:r w:rsidRPr="00D46EBC">
        <w:rPr>
          <w:rFonts w:ascii="Arial" w:hAnsi="Arial" w:cs="Arial"/>
          <w:sz w:val="22"/>
          <w:szCs w:val="22"/>
        </w:rPr>
        <w:t>, дефинисан је ниво подземне воде на апс.</w:t>
      </w:r>
      <w:proofErr w:type="gramEnd"/>
      <w:r w:rsidRPr="00D46EBC">
        <w:rPr>
          <w:rFonts w:ascii="Arial" w:hAnsi="Arial" w:cs="Arial"/>
          <w:sz w:val="22"/>
          <w:szCs w:val="22"/>
        </w:rPr>
        <w:t xml:space="preserve"> </w:t>
      </w:r>
      <w:proofErr w:type="gramStart"/>
      <w:r w:rsidRPr="00D46EBC">
        <w:rPr>
          <w:rFonts w:ascii="Arial" w:hAnsi="Arial" w:cs="Arial"/>
          <w:sz w:val="22"/>
          <w:szCs w:val="22"/>
        </w:rPr>
        <w:t>коти</w:t>
      </w:r>
      <w:proofErr w:type="gramEnd"/>
      <w:r w:rsidRPr="00D46EBC">
        <w:rPr>
          <w:rFonts w:ascii="Arial" w:hAnsi="Arial" w:cs="Arial"/>
          <w:sz w:val="22"/>
          <w:szCs w:val="22"/>
        </w:rPr>
        <w:t xml:space="preserve"> </w:t>
      </w:r>
      <w:r w:rsidRPr="00D46EBC">
        <w:rPr>
          <w:rFonts w:ascii="Arial" w:hAnsi="Arial" w:cs="Arial"/>
          <w:i/>
          <w:sz w:val="22"/>
          <w:szCs w:val="22"/>
        </w:rPr>
        <w:t xml:space="preserve">71.52mnv, </w:t>
      </w:r>
      <w:r w:rsidRPr="00D46EBC">
        <w:rPr>
          <w:rFonts w:ascii="Arial" w:hAnsi="Arial" w:cs="Arial"/>
          <w:sz w:val="22"/>
          <w:szCs w:val="22"/>
        </w:rPr>
        <w:t xml:space="preserve">док је за време великих вода Дунава, 2006.г., на подручју Крњаче, у постојећем пијезометру ниво подземне воде дефинисан на апс.коти </w:t>
      </w:r>
      <w:r w:rsidRPr="00D46EBC">
        <w:rPr>
          <w:rFonts w:ascii="Arial" w:hAnsi="Arial" w:cs="Arial"/>
          <w:i/>
          <w:sz w:val="22"/>
          <w:szCs w:val="22"/>
        </w:rPr>
        <w:t>72.60mnv.</w:t>
      </w:r>
      <w:r w:rsidRPr="00D46EBC">
        <w:rPr>
          <w:rFonts w:ascii="Arial" w:hAnsi="Arial" w:cs="Arial"/>
          <w:sz w:val="22"/>
          <w:szCs w:val="22"/>
        </w:rPr>
        <w:t xml:space="preserve"> </w:t>
      </w:r>
    </w:p>
    <w:p w:rsidR="0034089E" w:rsidRPr="00D46EBC" w:rsidRDefault="0034089E" w:rsidP="00150A8B">
      <w:pPr>
        <w:spacing w:after="120"/>
        <w:jc w:val="both"/>
        <w:rPr>
          <w:rFonts w:ascii="Arial" w:hAnsi="Arial" w:cs="Arial"/>
          <w:noProof/>
          <w:sz w:val="22"/>
          <w:szCs w:val="22"/>
        </w:rPr>
      </w:pPr>
      <w:r w:rsidRPr="00D46EBC">
        <w:rPr>
          <w:rFonts w:ascii="Arial" w:hAnsi="Arial" w:cs="Arial"/>
          <w:noProof/>
          <w:sz w:val="22"/>
          <w:szCs w:val="22"/>
        </w:rPr>
        <w:t xml:space="preserve">За време извођења најновијих истражних радова дефинисан је ниво подземне воде на дубини од </w:t>
      </w:r>
      <w:r w:rsidRPr="00D46EBC">
        <w:rPr>
          <w:rFonts w:ascii="Arial" w:hAnsi="Arial" w:cs="Arial"/>
          <w:i/>
          <w:noProof/>
          <w:sz w:val="22"/>
          <w:szCs w:val="22"/>
        </w:rPr>
        <w:t>0.20m</w:t>
      </w:r>
      <w:r w:rsidRPr="00D46EBC">
        <w:rPr>
          <w:rFonts w:ascii="Arial" w:hAnsi="Arial" w:cs="Arial"/>
          <w:noProof/>
          <w:sz w:val="22"/>
          <w:szCs w:val="22"/>
        </w:rPr>
        <w:t xml:space="preserve"> у ИБ-8, до </w:t>
      </w:r>
      <w:r w:rsidRPr="00D46EBC">
        <w:rPr>
          <w:rFonts w:ascii="Arial" w:hAnsi="Arial" w:cs="Arial"/>
          <w:i/>
          <w:noProof/>
          <w:sz w:val="22"/>
          <w:szCs w:val="22"/>
        </w:rPr>
        <w:t>2.20m</w:t>
      </w:r>
      <w:r w:rsidRPr="00D46EBC">
        <w:rPr>
          <w:rFonts w:ascii="Arial" w:hAnsi="Arial" w:cs="Arial"/>
          <w:noProof/>
          <w:sz w:val="22"/>
          <w:szCs w:val="22"/>
        </w:rPr>
        <w:t xml:space="preserve"> у ИБ-11 и ИБ-15, на апсолутној коти ~</w:t>
      </w:r>
      <w:r w:rsidRPr="00D46EBC">
        <w:rPr>
          <w:rFonts w:ascii="Arial" w:hAnsi="Arial" w:cs="Arial"/>
          <w:i/>
          <w:noProof/>
          <w:sz w:val="22"/>
          <w:szCs w:val="22"/>
        </w:rPr>
        <w:t>70.50mnv</w:t>
      </w:r>
      <w:r w:rsidRPr="00D46EBC">
        <w:rPr>
          <w:rFonts w:ascii="Arial" w:hAnsi="Arial" w:cs="Arial"/>
          <w:noProof/>
          <w:sz w:val="22"/>
          <w:szCs w:val="22"/>
        </w:rPr>
        <w:t xml:space="preserve">. </w:t>
      </w:r>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Водоиздашност квартарних седимената је у целини доста велика.</w:t>
      </w:r>
      <w:proofErr w:type="gramEnd"/>
      <w:r w:rsidRPr="00D46EBC">
        <w:rPr>
          <w:rFonts w:ascii="Arial" w:hAnsi="Arial" w:cs="Arial"/>
          <w:sz w:val="22"/>
          <w:szCs w:val="22"/>
        </w:rPr>
        <w:t xml:space="preserve"> </w:t>
      </w:r>
      <w:proofErr w:type="gramStart"/>
      <w:r w:rsidRPr="00D46EBC">
        <w:rPr>
          <w:rFonts w:ascii="Arial" w:hAnsi="Arial" w:cs="Arial"/>
          <w:sz w:val="22"/>
          <w:szCs w:val="22"/>
        </w:rPr>
        <w:t>У зависности од дубине одређених литолошких чланова постоји одређена законитост у погледу добијања одговарајућих количина подземних вода.</w:t>
      </w:r>
      <w:proofErr w:type="gramEnd"/>
      <w:r w:rsidRPr="00D46EBC">
        <w:rPr>
          <w:rFonts w:ascii="Arial" w:hAnsi="Arial" w:cs="Arial"/>
          <w:sz w:val="22"/>
          <w:szCs w:val="22"/>
        </w:rPr>
        <w:t xml:space="preserve"> </w:t>
      </w:r>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Најиздашнији су шљунковити пескови.</w:t>
      </w:r>
      <w:proofErr w:type="gramEnd"/>
      <w:r w:rsidRPr="00D46EBC">
        <w:rPr>
          <w:rFonts w:ascii="Arial" w:hAnsi="Arial" w:cs="Arial"/>
          <w:sz w:val="22"/>
          <w:szCs w:val="22"/>
        </w:rPr>
        <w:t xml:space="preserve"> </w:t>
      </w:r>
      <w:proofErr w:type="gramStart"/>
      <w:r w:rsidRPr="00D46EBC">
        <w:rPr>
          <w:rFonts w:ascii="Arial" w:hAnsi="Arial" w:cs="Arial"/>
          <w:sz w:val="22"/>
          <w:szCs w:val="22"/>
        </w:rPr>
        <w:t>Водоиздашност крупнозрних и ситнозрних пескова је нешто мања.</w:t>
      </w:r>
      <w:proofErr w:type="gramEnd"/>
      <w:r w:rsidRPr="00D46EBC">
        <w:rPr>
          <w:rFonts w:ascii="Arial" w:hAnsi="Arial" w:cs="Arial"/>
          <w:sz w:val="22"/>
          <w:szCs w:val="22"/>
        </w:rPr>
        <w:t xml:space="preserve"> </w:t>
      </w:r>
      <w:proofErr w:type="gramStart"/>
      <w:r w:rsidRPr="00D46EBC">
        <w:rPr>
          <w:rFonts w:ascii="Arial" w:hAnsi="Arial" w:cs="Arial"/>
          <w:sz w:val="22"/>
          <w:szCs w:val="22"/>
        </w:rPr>
        <w:t>Идући одоздо навише од шљункова ка прашинастим песковима са опадањем водопропустљивости опада и водоиздашност.</w:t>
      </w:r>
      <w:proofErr w:type="gramEnd"/>
    </w:p>
    <w:p w:rsidR="004F785B" w:rsidRDefault="004F785B" w:rsidP="00150A8B">
      <w:pPr>
        <w:spacing w:after="120"/>
        <w:jc w:val="both"/>
        <w:rPr>
          <w:rFonts w:ascii="Arial" w:hAnsi="Arial" w:cs="Arial"/>
          <w:b/>
          <w:sz w:val="22"/>
          <w:szCs w:val="22"/>
          <w:u w:val="single"/>
        </w:rPr>
      </w:pPr>
    </w:p>
    <w:p w:rsidR="004F785B" w:rsidRDefault="004F785B" w:rsidP="00150A8B">
      <w:pPr>
        <w:spacing w:after="120"/>
        <w:jc w:val="both"/>
        <w:rPr>
          <w:rFonts w:ascii="Arial" w:hAnsi="Arial" w:cs="Arial"/>
          <w:b/>
          <w:sz w:val="22"/>
          <w:szCs w:val="22"/>
          <w:u w:val="single"/>
        </w:rPr>
      </w:pPr>
    </w:p>
    <w:p w:rsidR="0034089E" w:rsidRPr="00D46EBC" w:rsidRDefault="0034089E" w:rsidP="00150A8B">
      <w:pPr>
        <w:spacing w:after="120"/>
        <w:jc w:val="both"/>
        <w:rPr>
          <w:rFonts w:ascii="Arial" w:hAnsi="Arial" w:cs="Arial"/>
          <w:b/>
          <w:sz w:val="22"/>
          <w:szCs w:val="22"/>
          <w:u w:val="single"/>
        </w:rPr>
      </w:pPr>
      <w:r w:rsidRPr="00D46EBC">
        <w:rPr>
          <w:rFonts w:ascii="Arial" w:hAnsi="Arial" w:cs="Arial"/>
          <w:b/>
          <w:sz w:val="22"/>
          <w:szCs w:val="22"/>
          <w:u w:val="single"/>
        </w:rPr>
        <w:lastRenderedPageBreak/>
        <w:t>Велике воде Дунава</w:t>
      </w:r>
    </w:p>
    <w:p w:rsidR="0034089E" w:rsidRPr="00D46EBC" w:rsidRDefault="0034089E" w:rsidP="00150A8B">
      <w:pPr>
        <w:spacing w:after="120"/>
        <w:jc w:val="both"/>
        <w:rPr>
          <w:rFonts w:ascii="Arial" w:hAnsi="Arial" w:cs="Arial"/>
          <w:sz w:val="22"/>
          <w:szCs w:val="22"/>
        </w:rPr>
      </w:pPr>
      <w:r w:rsidRPr="00D46EBC">
        <w:rPr>
          <w:rFonts w:ascii="Arial" w:hAnsi="Arial" w:cs="Arial"/>
          <w:sz w:val="22"/>
          <w:szCs w:val="22"/>
        </w:rPr>
        <w:t xml:space="preserve">2006. </w:t>
      </w:r>
      <w:proofErr w:type="gramStart"/>
      <w:r w:rsidRPr="00D46EBC">
        <w:rPr>
          <w:rFonts w:ascii="Arial" w:hAnsi="Arial" w:cs="Arial"/>
          <w:sz w:val="22"/>
          <w:szCs w:val="22"/>
        </w:rPr>
        <w:t>године</w:t>
      </w:r>
      <w:proofErr w:type="gramEnd"/>
      <w:r w:rsidRPr="00D46EBC">
        <w:rPr>
          <w:rFonts w:ascii="Arial" w:hAnsi="Arial" w:cs="Arial"/>
          <w:sz w:val="22"/>
          <w:szCs w:val="22"/>
        </w:rPr>
        <w:t xml:space="preserve"> биле су такозване стогодишње воде Дунава које су многа насеља уз Дунав поплавила па је било неопходно да се бедеми појачавају да би они издржали притисак поплавног таласа. </w:t>
      </w:r>
      <w:proofErr w:type="gramStart"/>
      <w:r w:rsidRPr="00D46EBC">
        <w:rPr>
          <w:rFonts w:ascii="Arial" w:hAnsi="Arial" w:cs="Arial"/>
          <w:sz w:val="22"/>
          <w:szCs w:val="22"/>
        </w:rPr>
        <w:t xml:space="preserve">Познато је да су одбрамбени бедеми на простору Крњаче на коти око </w:t>
      </w:r>
      <w:r w:rsidRPr="00D46EBC">
        <w:rPr>
          <w:rFonts w:ascii="Arial" w:hAnsi="Arial" w:cs="Arial"/>
          <w:i/>
          <w:sz w:val="22"/>
          <w:szCs w:val="22"/>
        </w:rPr>
        <w:t>78mnv</w:t>
      </w:r>
      <w:r w:rsidRPr="00D46EBC">
        <w:rPr>
          <w:rFonts w:ascii="Arial" w:hAnsi="Arial" w:cs="Arial"/>
          <w:sz w:val="22"/>
          <w:szCs w:val="22"/>
        </w:rPr>
        <w:t xml:space="preserve"> па је ово подручје било у опасности од тзв.</w:t>
      </w:r>
      <w:proofErr w:type="gramEnd"/>
      <w:r w:rsidRPr="00D46EBC">
        <w:rPr>
          <w:rFonts w:ascii="Arial" w:hAnsi="Arial" w:cs="Arial"/>
          <w:sz w:val="22"/>
          <w:szCs w:val="22"/>
        </w:rPr>
        <w:t xml:space="preserve"> </w:t>
      </w:r>
      <w:proofErr w:type="gramStart"/>
      <w:r w:rsidRPr="00D46EBC">
        <w:rPr>
          <w:rFonts w:ascii="Arial" w:hAnsi="Arial" w:cs="Arial"/>
          <w:sz w:val="22"/>
          <w:szCs w:val="22"/>
        </w:rPr>
        <w:t>поплавног</w:t>
      </w:r>
      <w:proofErr w:type="gramEnd"/>
      <w:r w:rsidRPr="00D46EBC">
        <w:rPr>
          <w:rFonts w:ascii="Arial" w:hAnsi="Arial" w:cs="Arial"/>
          <w:sz w:val="22"/>
          <w:szCs w:val="22"/>
        </w:rPr>
        <w:t xml:space="preserve"> таласа због подземних вода. </w:t>
      </w:r>
      <w:proofErr w:type="gramStart"/>
      <w:r w:rsidRPr="00D46EBC">
        <w:rPr>
          <w:rFonts w:ascii="Arial" w:hAnsi="Arial" w:cs="Arial"/>
          <w:sz w:val="22"/>
          <w:szCs w:val="22"/>
        </w:rPr>
        <w:t xml:space="preserve">Максимални ниво вода Дунава на мерној станици Панчево је био на коти </w:t>
      </w:r>
      <w:r w:rsidRPr="00D46EBC">
        <w:rPr>
          <w:rFonts w:ascii="Arial" w:hAnsi="Arial" w:cs="Arial"/>
          <w:i/>
          <w:sz w:val="22"/>
          <w:szCs w:val="22"/>
        </w:rPr>
        <w:t>75mnv</w:t>
      </w:r>
      <w:r w:rsidRPr="00D46EBC">
        <w:rPr>
          <w:rFonts w:ascii="Arial" w:hAnsi="Arial" w:cs="Arial"/>
          <w:sz w:val="22"/>
          <w:szCs w:val="22"/>
        </w:rPr>
        <w:t xml:space="preserve"> што указује да је био испод максималне коте одбрамбеног бедема који је на коти </w:t>
      </w:r>
      <w:r w:rsidRPr="00D46EBC">
        <w:rPr>
          <w:rFonts w:ascii="Arial" w:hAnsi="Arial" w:cs="Arial"/>
          <w:i/>
          <w:sz w:val="22"/>
          <w:szCs w:val="22"/>
        </w:rPr>
        <w:t>78mnv</w:t>
      </w:r>
      <w:r w:rsidRPr="00D46EBC">
        <w:rPr>
          <w:rFonts w:ascii="Arial" w:hAnsi="Arial" w:cs="Arial"/>
          <w:sz w:val="22"/>
          <w:szCs w:val="22"/>
        </w:rPr>
        <w:t>.</w:t>
      </w:r>
      <w:proofErr w:type="gramEnd"/>
      <w:r w:rsidRPr="00D46EBC">
        <w:rPr>
          <w:rFonts w:ascii="Arial" w:hAnsi="Arial" w:cs="Arial"/>
          <w:sz w:val="22"/>
          <w:szCs w:val="22"/>
        </w:rPr>
        <w:t xml:space="preserve"> </w:t>
      </w:r>
      <w:proofErr w:type="gramStart"/>
      <w:r w:rsidRPr="00D46EBC">
        <w:rPr>
          <w:rFonts w:ascii="Arial" w:hAnsi="Arial" w:cs="Arial"/>
          <w:sz w:val="22"/>
          <w:szCs w:val="22"/>
        </w:rPr>
        <w:t>То значи да опасности од преливања преко одбрамбеног бедема није било, али је зато постојала велика опасност од подземних вода.</w:t>
      </w:r>
      <w:proofErr w:type="gramEnd"/>
      <w:r w:rsidRPr="00D46EBC">
        <w:rPr>
          <w:rFonts w:ascii="Arial" w:hAnsi="Arial" w:cs="Arial"/>
          <w:sz w:val="22"/>
          <w:szCs w:val="22"/>
        </w:rPr>
        <w:t xml:space="preserve"> </w:t>
      </w:r>
      <w:proofErr w:type="gramStart"/>
      <w:r w:rsidRPr="00D46EBC">
        <w:rPr>
          <w:rFonts w:ascii="Arial" w:hAnsi="Arial" w:cs="Arial"/>
          <w:sz w:val="22"/>
          <w:szCs w:val="22"/>
        </w:rPr>
        <w:t>За време високог водостаја Дунава испод насипа се врши инфилтрација речних вода у подлогу а затим се даље филтрира према дренажним каналима.</w:t>
      </w:r>
      <w:proofErr w:type="gramEnd"/>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Мерењем НПВ на постојећим пијезометрима тада уочено је појава поплавног таласа на њима.</w:t>
      </w:r>
      <w:proofErr w:type="gramEnd"/>
      <w:r w:rsidRPr="00D46EBC">
        <w:rPr>
          <w:rFonts w:ascii="Arial" w:hAnsi="Arial" w:cs="Arial"/>
          <w:sz w:val="22"/>
          <w:szCs w:val="22"/>
        </w:rPr>
        <w:t xml:space="preserve"> Пијезометар који је најближи Дунаву у време највећег поплавног таласа на Дунаву био је неупотребљив јер у то време из њега излазила вода која је била под притиском високих нивоа воде у Дунаву. Разлика у пијезометарском нивоу је тада била +</w:t>
      </w:r>
      <w:r w:rsidRPr="00D46EBC">
        <w:rPr>
          <w:rFonts w:ascii="Arial" w:hAnsi="Arial" w:cs="Arial"/>
          <w:i/>
          <w:sz w:val="22"/>
          <w:szCs w:val="22"/>
        </w:rPr>
        <w:t>3.93m</w:t>
      </w:r>
      <w:r w:rsidRPr="00D46EBC">
        <w:rPr>
          <w:rFonts w:ascii="Arial" w:hAnsi="Arial" w:cs="Arial"/>
          <w:sz w:val="22"/>
          <w:szCs w:val="22"/>
        </w:rPr>
        <w:t xml:space="preserve">, јер је кота нулте тачке горње ивице цеви пијезометра на </w:t>
      </w:r>
      <w:r w:rsidRPr="00D46EBC">
        <w:rPr>
          <w:rFonts w:ascii="Arial" w:hAnsi="Arial" w:cs="Arial"/>
          <w:i/>
          <w:sz w:val="22"/>
          <w:szCs w:val="22"/>
        </w:rPr>
        <w:t>71.03mnv</w:t>
      </w:r>
      <w:r w:rsidRPr="00D46EBC">
        <w:rPr>
          <w:rFonts w:ascii="Arial" w:hAnsi="Arial" w:cs="Arial"/>
          <w:sz w:val="22"/>
          <w:szCs w:val="22"/>
        </w:rPr>
        <w:t xml:space="preserve">. </w:t>
      </w:r>
      <w:proofErr w:type="gramStart"/>
      <w:r w:rsidRPr="00D46EBC">
        <w:rPr>
          <w:rFonts w:ascii="Arial" w:hAnsi="Arial" w:cs="Arial"/>
          <w:sz w:val="22"/>
          <w:szCs w:val="22"/>
        </w:rPr>
        <w:t>Сва та вода се потом транпортовала каналима и пумпама до Дунава тако да није направила већу материјалну штету.</w:t>
      </w:r>
      <w:proofErr w:type="gramEnd"/>
      <w:r w:rsidRPr="00D46EBC">
        <w:rPr>
          <w:rFonts w:ascii="Arial" w:hAnsi="Arial" w:cs="Arial"/>
          <w:sz w:val="22"/>
          <w:szCs w:val="22"/>
        </w:rPr>
        <w:t xml:space="preserve"> Ниво воде у каналима који су ту воду евакуисали из тог подручја је био на десетак центиметара од површине терена док су два пумпна агрегата са укупним капацитетом од </w:t>
      </w:r>
      <w:r w:rsidRPr="00D46EBC">
        <w:rPr>
          <w:rFonts w:ascii="Arial" w:hAnsi="Arial" w:cs="Arial"/>
          <w:i/>
          <w:sz w:val="22"/>
          <w:szCs w:val="22"/>
        </w:rPr>
        <w:t>950l/s</w:t>
      </w:r>
      <w:r w:rsidRPr="00D46EBC">
        <w:rPr>
          <w:rFonts w:ascii="Arial" w:hAnsi="Arial" w:cs="Arial"/>
          <w:sz w:val="22"/>
          <w:szCs w:val="22"/>
        </w:rPr>
        <w:t xml:space="preserve"> ту воду убацивала у Дунав максималним капацитетом.</w:t>
      </w:r>
    </w:p>
    <w:p w:rsidR="0034089E" w:rsidRPr="00D46EBC" w:rsidRDefault="0034089E" w:rsidP="00150A8B">
      <w:pPr>
        <w:spacing w:after="120"/>
        <w:jc w:val="both"/>
        <w:rPr>
          <w:rFonts w:ascii="Arial" w:hAnsi="Arial" w:cs="Arial"/>
          <w:b/>
          <w:sz w:val="22"/>
          <w:szCs w:val="22"/>
          <w:u w:val="single"/>
        </w:rPr>
      </w:pPr>
      <w:r w:rsidRPr="00D46EBC">
        <w:rPr>
          <w:rFonts w:ascii="Arial" w:hAnsi="Arial" w:cs="Arial"/>
          <w:b/>
          <w:sz w:val="22"/>
          <w:szCs w:val="22"/>
          <w:u w:val="single"/>
        </w:rPr>
        <w:t xml:space="preserve">Резултати хемијског испитивања подземне воде </w:t>
      </w:r>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Резултати испитивања узорака подземних вода из бушотина ИБ-2, ИБ-3, ИБ-7, ИБ- и ИБ-15 показују да су концентрације свих испитиваних параметара ниже од МДК дефинисаних Правилником о дозвољеним количинама опасних и штетних материја у земљишту и води за наводњавање и методама њиховог испитивања.</w:t>
      </w:r>
      <w:proofErr w:type="gramEnd"/>
    </w:p>
    <w:p w:rsidR="0034089E" w:rsidRPr="00D46EBC" w:rsidRDefault="0034089E" w:rsidP="00150A8B">
      <w:pPr>
        <w:spacing w:after="120"/>
        <w:jc w:val="both"/>
        <w:rPr>
          <w:rFonts w:ascii="Arial" w:hAnsi="Arial" w:cs="Arial"/>
          <w:b/>
          <w:sz w:val="22"/>
          <w:szCs w:val="22"/>
        </w:rPr>
      </w:pPr>
      <w:bookmarkStart w:id="13" w:name="_Toc493505808"/>
      <w:bookmarkStart w:id="14" w:name="_Toc493843572"/>
      <w:bookmarkStart w:id="15" w:name="_Toc508611271"/>
      <w:r w:rsidRPr="00D46EBC">
        <w:rPr>
          <w:rFonts w:ascii="Arial" w:hAnsi="Arial" w:cs="Arial"/>
          <w:b/>
          <w:sz w:val="22"/>
          <w:szCs w:val="22"/>
        </w:rPr>
        <w:t>А.7.1.4. Савремени геодинамички процеси и појаве</w:t>
      </w:r>
      <w:bookmarkEnd w:id="13"/>
      <w:bookmarkEnd w:id="14"/>
      <w:bookmarkEnd w:id="15"/>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Од савремених геодинамичких процеса на истражном простору заступљени су процеси суфозије, плављења, забарења и физичко-хемијског распадања, а могућа је и појава ликвефакције.</w:t>
      </w:r>
      <w:proofErr w:type="gramEnd"/>
      <w:r w:rsidRPr="00D46EBC">
        <w:rPr>
          <w:rFonts w:ascii="Arial" w:hAnsi="Arial" w:cs="Arial"/>
          <w:sz w:val="22"/>
          <w:szCs w:val="22"/>
        </w:rPr>
        <w:t xml:space="preserve"> </w:t>
      </w:r>
      <w:proofErr w:type="gramStart"/>
      <w:r w:rsidRPr="00D46EBC">
        <w:rPr>
          <w:rFonts w:ascii="Arial" w:hAnsi="Arial" w:cs="Arial"/>
          <w:sz w:val="22"/>
          <w:szCs w:val="22"/>
        </w:rPr>
        <w:t>У условима колебања нивоа подземне воде и испирања ситних честица долази до суфозије, што за последицу има слегање терена и формирање благо таласастог рељефа.</w:t>
      </w:r>
      <w:proofErr w:type="gramEnd"/>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b/>
          <w:sz w:val="22"/>
          <w:szCs w:val="22"/>
          <w:u w:val="single"/>
        </w:rPr>
        <w:t>Проcес суфозије</w:t>
      </w:r>
      <w:r w:rsidRPr="00D46EBC">
        <w:rPr>
          <w:rFonts w:ascii="Arial" w:hAnsi="Arial" w:cs="Arial"/>
          <w:sz w:val="22"/>
          <w:szCs w:val="22"/>
        </w:rPr>
        <w:t xml:space="preserve"> изражен је у зони лесоидно-барских седимената, у оквиру којег се манифестује појавом благих улегнућа што даје рељефу благо заталасан изглед.</w:t>
      </w:r>
      <w:proofErr w:type="gramEnd"/>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b/>
          <w:sz w:val="22"/>
          <w:szCs w:val="22"/>
          <w:u w:val="single"/>
        </w:rPr>
        <w:t>Појава плављења</w:t>
      </w:r>
      <w:r w:rsidRPr="00D46EBC">
        <w:rPr>
          <w:rFonts w:ascii="Arial" w:hAnsi="Arial" w:cs="Arial"/>
          <w:sz w:val="22"/>
          <w:szCs w:val="22"/>
        </w:rPr>
        <w:t xml:space="preserve"> је карактеристична за периоде великих вода Дунава када долази до издизања нивоа подземне воде и плављења терена.</w:t>
      </w:r>
      <w:proofErr w:type="gramEnd"/>
      <w:r w:rsidRPr="00D46EBC">
        <w:rPr>
          <w:rFonts w:ascii="Arial" w:hAnsi="Arial" w:cs="Arial"/>
          <w:sz w:val="22"/>
          <w:szCs w:val="22"/>
        </w:rPr>
        <w:t xml:space="preserve"> </w:t>
      </w:r>
      <w:r w:rsidRPr="00D46EBC">
        <w:rPr>
          <w:rFonts w:ascii="Arial" w:hAnsi="Arial" w:cs="Arial"/>
          <w:sz w:val="22"/>
          <w:szCs w:val="22"/>
          <w:lang w:val="sr-Cyrl-CS"/>
        </w:rPr>
        <w:t xml:space="preserve">Ова појава је присутна у зони испред одбрамбеног насипа, док је његовом изградњом спречено плављење већих површина терена. </w:t>
      </w:r>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b/>
          <w:sz w:val="22"/>
          <w:szCs w:val="22"/>
        </w:rPr>
        <w:t xml:space="preserve">На </w:t>
      </w:r>
      <w:r w:rsidRPr="00D46EBC">
        <w:rPr>
          <w:rFonts w:ascii="Arial" w:hAnsi="Arial" w:cs="Arial"/>
          <w:b/>
          <w:sz w:val="22"/>
          <w:szCs w:val="22"/>
          <w:u w:val="single"/>
        </w:rPr>
        <w:t>појаву забарења</w:t>
      </w:r>
      <w:r w:rsidRPr="00D46EBC">
        <w:rPr>
          <w:rFonts w:ascii="Arial" w:hAnsi="Arial" w:cs="Arial"/>
          <w:sz w:val="22"/>
          <w:szCs w:val="22"/>
        </w:rPr>
        <w:t xml:space="preserve"> на површини терена од значајног утицаја је, поред високог нивоа подземне воде, и слаба водопропусност површинских слојева на рачун које је успорена инфилтрација атмосферске воде ка дубљим слојевима.</w:t>
      </w:r>
      <w:proofErr w:type="gramEnd"/>
      <w:r w:rsidRPr="00D46EBC">
        <w:rPr>
          <w:rFonts w:ascii="Arial" w:hAnsi="Arial" w:cs="Arial"/>
          <w:sz w:val="22"/>
          <w:szCs w:val="22"/>
        </w:rPr>
        <w:t xml:space="preserve"> </w:t>
      </w:r>
      <w:r w:rsidRPr="00D46EBC">
        <w:rPr>
          <w:rFonts w:ascii="Arial" w:hAnsi="Arial" w:cs="Arial"/>
          <w:sz w:val="22"/>
          <w:szCs w:val="22"/>
          <w:lang w:val="sr-Cyrl-CS"/>
        </w:rPr>
        <w:t xml:space="preserve">Ова појава је посебно карактеристична за простор испред одбрамбеног насипа, док је његовом изградњом спречено захватање већих површина овом појавом. </w:t>
      </w:r>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b/>
          <w:sz w:val="22"/>
          <w:szCs w:val="22"/>
          <w:u w:val="single"/>
        </w:rPr>
        <w:t>Процес физичко-хемијског распадања</w:t>
      </w:r>
      <w:r w:rsidRPr="00D46EBC">
        <w:rPr>
          <w:rFonts w:ascii="Arial" w:hAnsi="Arial" w:cs="Arial"/>
          <w:sz w:val="22"/>
          <w:szCs w:val="22"/>
        </w:rPr>
        <w:t xml:space="preserve"> је присутан код седимената који изграђују површински део терена, услед чега је сама (природна) површина терена покривена продуктима распадања</w:t>
      </w:r>
      <w:r w:rsidRPr="00D46EBC">
        <w:rPr>
          <w:rFonts w:ascii="Arial" w:hAnsi="Arial" w:cs="Arial"/>
          <w:sz w:val="22"/>
          <w:szCs w:val="22"/>
          <w:lang w:val="sr-Cyrl-CS"/>
        </w:rPr>
        <w:t xml:space="preserve"> биљног покривача</w:t>
      </w:r>
      <w:r w:rsidRPr="00D46EBC">
        <w:rPr>
          <w:rFonts w:ascii="Arial" w:hAnsi="Arial" w:cs="Arial"/>
          <w:sz w:val="22"/>
          <w:szCs w:val="22"/>
        </w:rPr>
        <w:t>.</w:t>
      </w:r>
      <w:proofErr w:type="gramEnd"/>
      <w:r w:rsidRPr="00D46EBC">
        <w:rPr>
          <w:rFonts w:ascii="Arial" w:hAnsi="Arial" w:cs="Arial"/>
          <w:sz w:val="22"/>
          <w:szCs w:val="22"/>
        </w:rPr>
        <w:t xml:space="preserve"> </w:t>
      </w:r>
      <w:proofErr w:type="gramStart"/>
      <w:r w:rsidRPr="00D46EBC">
        <w:rPr>
          <w:rFonts w:ascii="Arial" w:hAnsi="Arial" w:cs="Arial"/>
          <w:sz w:val="22"/>
          <w:szCs w:val="22"/>
        </w:rPr>
        <w:t xml:space="preserve">На овај начин створен је хумусни покривач неуједначене дебљине (до </w:t>
      </w:r>
      <w:r w:rsidRPr="00D46EBC">
        <w:rPr>
          <w:rFonts w:ascii="Arial" w:hAnsi="Arial" w:cs="Arial"/>
          <w:i/>
          <w:sz w:val="22"/>
          <w:szCs w:val="22"/>
        </w:rPr>
        <w:t>1.20 m</w:t>
      </w:r>
      <w:r w:rsidRPr="00D46EBC">
        <w:rPr>
          <w:rFonts w:ascii="Arial" w:hAnsi="Arial" w:cs="Arial"/>
          <w:sz w:val="22"/>
          <w:szCs w:val="22"/>
        </w:rPr>
        <w:t>).</w:t>
      </w:r>
      <w:proofErr w:type="gramEnd"/>
      <w:r w:rsidRPr="00D46EBC">
        <w:rPr>
          <w:rFonts w:ascii="Arial" w:hAnsi="Arial" w:cs="Arial"/>
          <w:sz w:val="22"/>
          <w:szCs w:val="22"/>
        </w:rPr>
        <w:t xml:space="preserve"> </w:t>
      </w:r>
    </w:p>
    <w:p w:rsidR="0034089E" w:rsidRPr="00D46EBC" w:rsidRDefault="0034089E" w:rsidP="00150A8B">
      <w:pPr>
        <w:jc w:val="both"/>
        <w:rPr>
          <w:rFonts w:ascii="Arial" w:hAnsi="Arial" w:cs="Arial"/>
          <w:sz w:val="22"/>
          <w:szCs w:val="22"/>
        </w:rPr>
      </w:pPr>
      <w:r w:rsidRPr="00D46EBC">
        <w:rPr>
          <w:rFonts w:ascii="Arial" w:hAnsi="Arial" w:cs="Arial"/>
          <w:b/>
          <w:sz w:val="22"/>
          <w:szCs w:val="22"/>
          <w:u w:val="single"/>
        </w:rPr>
        <w:t>Ликвефакција</w:t>
      </w:r>
      <w:r w:rsidRPr="00D46EBC">
        <w:rPr>
          <w:rFonts w:ascii="Arial" w:hAnsi="Arial" w:cs="Arial"/>
          <w:sz w:val="22"/>
          <w:szCs w:val="22"/>
        </w:rPr>
        <w:t xml:space="preserve"> је појава при којој, у условима снажне земљотресне побуде, растресити, претежно песковити и песковито-прашинасти седименти испод нивоа подземне воде (до дубине од око </w:t>
      </w:r>
      <w:r w:rsidRPr="00D46EBC">
        <w:rPr>
          <w:rFonts w:ascii="Arial" w:hAnsi="Arial" w:cs="Arial"/>
          <w:i/>
          <w:sz w:val="22"/>
          <w:szCs w:val="22"/>
        </w:rPr>
        <w:t>10m</w:t>
      </w:r>
      <w:r w:rsidRPr="00D46EBC">
        <w:rPr>
          <w:rFonts w:ascii="Arial" w:hAnsi="Arial" w:cs="Arial"/>
          <w:sz w:val="22"/>
          <w:szCs w:val="22"/>
        </w:rPr>
        <w:t xml:space="preserve"> од површине терена, а само изузетним сеизмичким условима и до око </w:t>
      </w:r>
      <w:r w:rsidRPr="00D46EBC">
        <w:rPr>
          <w:rFonts w:ascii="Arial" w:hAnsi="Arial" w:cs="Arial"/>
          <w:i/>
          <w:sz w:val="22"/>
          <w:szCs w:val="22"/>
        </w:rPr>
        <w:t>15m</w:t>
      </w:r>
      <w:r w:rsidRPr="00D46EBC">
        <w:rPr>
          <w:rFonts w:ascii="Arial" w:hAnsi="Arial" w:cs="Arial"/>
          <w:sz w:val="22"/>
          <w:szCs w:val="22"/>
        </w:rPr>
        <w:t xml:space="preserve">), тренутно губе контакт а тиме и чврстоћу па се </w:t>
      </w:r>
      <w:r w:rsidRPr="00D46EBC">
        <w:rPr>
          <w:rFonts w:ascii="Arial" w:hAnsi="Arial" w:cs="Arial"/>
          <w:sz w:val="22"/>
          <w:szCs w:val="22"/>
        </w:rPr>
        <w:lastRenderedPageBreak/>
        <w:t xml:space="preserve">понашају као густа течност – „кључање тла“. </w:t>
      </w:r>
      <w:proofErr w:type="gramStart"/>
      <w:r w:rsidRPr="00D46EBC">
        <w:rPr>
          <w:rFonts w:ascii="Arial" w:hAnsi="Arial" w:cs="Arial"/>
          <w:sz w:val="22"/>
          <w:szCs w:val="22"/>
        </w:rPr>
        <w:t>Последице деловања ликвефакције могу бити врло озбиљна оштећења, чак и потпуна рушења објеката.</w:t>
      </w:r>
      <w:proofErr w:type="gramEnd"/>
      <w:r w:rsidRPr="00D46EBC">
        <w:rPr>
          <w:rFonts w:ascii="Arial" w:hAnsi="Arial" w:cs="Arial"/>
          <w:sz w:val="22"/>
          <w:szCs w:val="22"/>
        </w:rPr>
        <w:t xml:space="preserve">  </w:t>
      </w:r>
    </w:p>
    <w:p w:rsidR="0034089E" w:rsidRPr="00D46EBC" w:rsidRDefault="0034089E" w:rsidP="00150A8B">
      <w:pPr>
        <w:pStyle w:val="text"/>
        <w:rPr>
          <w:rFonts w:cs="Arial"/>
          <w:sz w:val="22"/>
          <w:szCs w:val="22"/>
        </w:rPr>
      </w:pPr>
    </w:p>
    <w:p w:rsidR="0034089E" w:rsidRPr="00D46EBC" w:rsidRDefault="0034089E" w:rsidP="00150A8B">
      <w:pPr>
        <w:spacing w:after="120"/>
        <w:jc w:val="both"/>
        <w:rPr>
          <w:rFonts w:ascii="Arial" w:hAnsi="Arial" w:cs="Arial"/>
          <w:b/>
          <w:sz w:val="22"/>
          <w:szCs w:val="22"/>
        </w:rPr>
      </w:pPr>
      <w:bookmarkStart w:id="16" w:name="_Toc493505809"/>
      <w:bookmarkStart w:id="17" w:name="_Toc493843573"/>
      <w:bookmarkStart w:id="18" w:name="_Toc508611272"/>
      <w:r w:rsidRPr="00D46EBC">
        <w:rPr>
          <w:rFonts w:ascii="Arial" w:hAnsi="Arial" w:cs="Arial"/>
          <w:b/>
          <w:sz w:val="22"/>
          <w:szCs w:val="22"/>
        </w:rPr>
        <w:t>А.7.1.5. Сеизмичност терена</w:t>
      </w:r>
      <w:bookmarkEnd w:id="16"/>
      <w:bookmarkEnd w:id="17"/>
      <w:bookmarkEnd w:id="18"/>
    </w:p>
    <w:p w:rsidR="0034089E" w:rsidRPr="00D46EBC" w:rsidRDefault="0034089E" w:rsidP="00150A8B">
      <w:pPr>
        <w:jc w:val="both"/>
        <w:rPr>
          <w:rFonts w:ascii="Arial" w:hAnsi="Arial" w:cs="Arial"/>
          <w:sz w:val="22"/>
          <w:szCs w:val="22"/>
        </w:rPr>
      </w:pPr>
      <w:proofErr w:type="gramStart"/>
      <w:r w:rsidRPr="00D46EBC">
        <w:rPr>
          <w:rFonts w:ascii="Arial" w:hAnsi="Arial" w:cs="Arial"/>
          <w:sz w:val="22"/>
          <w:szCs w:val="22"/>
        </w:rPr>
        <w:t>Према важећој законској регулативи - Правилник о техничким нормативима за изградњу обеката високограње у сеизмичким подручијма (Сл. лист СФРЈ 52 / 90), за оцену сеизмичности терена, меродавна је Сеизмолошка карта из 1987.</w:t>
      </w:r>
      <w:proofErr w:type="gramEnd"/>
      <w:r w:rsidRPr="00D46EBC">
        <w:rPr>
          <w:rFonts w:ascii="Arial" w:hAnsi="Arial" w:cs="Arial"/>
          <w:sz w:val="22"/>
          <w:szCs w:val="22"/>
        </w:rPr>
        <w:t xml:space="preserve"> </w:t>
      </w:r>
      <w:proofErr w:type="gramStart"/>
      <w:r w:rsidRPr="00D46EBC">
        <w:rPr>
          <w:rFonts w:ascii="Arial" w:hAnsi="Arial" w:cs="Arial"/>
          <w:sz w:val="22"/>
          <w:szCs w:val="22"/>
        </w:rPr>
        <w:t>године</w:t>
      </w:r>
      <w:proofErr w:type="gramEnd"/>
      <w:r w:rsidRPr="00D46EBC">
        <w:rPr>
          <w:rFonts w:ascii="Arial" w:hAnsi="Arial" w:cs="Arial"/>
          <w:sz w:val="22"/>
          <w:szCs w:val="22"/>
          <w:lang w:val="sr-Latn-CS"/>
        </w:rPr>
        <w:t xml:space="preserve"> </w:t>
      </w:r>
      <w:r w:rsidRPr="00D46EBC">
        <w:rPr>
          <w:rFonts w:ascii="Arial" w:hAnsi="Arial" w:cs="Arial"/>
          <w:sz w:val="22"/>
          <w:szCs w:val="22"/>
        </w:rPr>
        <w:t xml:space="preserve">и Карта сеизмичког хазарда Р. Србије из 1998. </w:t>
      </w:r>
      <w:proofErr w:type="gramStart"/>
      <w:r w:rsidRPr="00D46EBC">
        <w:rPr>
          <w:rFonts w:ascii="Arial" w:hAnsi="Arial" w:cs="Arial"/>
          <w:sz w:val="22"/>
          <w:szCs w:val="22"/>
        </w:rPr>
        <w:t>године</w:t>
      </w:r>
      <w:proofErr w:type="gramEnd"/>
      <w:r w:rsidRPr="00D46EBC">
        <w:rPr>
          <w:rFonts w:ascii="Arial" w:hAnsi="Arial" w:cs="Arial"/>
          <w:sz w:val="22"/>
          <w:szCs w:val="22"/>
        </w:rPr>
        <w:t xml:space="preserve">. </w:t>
      </w:r>
      <w:proofErr w:type="gramStart"/>
      <w:r w:rsidRPr="00D46EBC">
        <w:rPr>
          <w:rFonts w:ascii="Arial" w:hAnsi="Arial" w:cs="Arial"/>
          <w:sz w:val="22"/>
          <w:szCs w:val="22"/>
        </w:rPr>
        <w:t>Предметна локација, на олеатама макросеизмичког интензитета</w:t>
      </w:r>
      <w:r w:rsidRPr="00D46EBC">
        <w:rPr>
          <w:rFonts w:ascii="Arial" w:hAnsi="Arial" w:cs="Arial"/>
          <w:sz w:val="22"/>
          <w:szCs w:val="22"/>
          <w:lang w:val="sr-Latn-CS"/>
        </w:rPr>
        <w:t xml:space="preserve"> </w:t>
      </w:r>
      <w:r w:rsidRPr="00D46EBC">
        <w:rPr>
          <w:rFonts w:ascii="Arial" w:hAnsi="Arial" w:cs="Arial"/>
          <w:sz w:val="22"/>
          <w:szCs w:val="22"/>
        </w:rPr>
        <w:t xml:space="preserve">земљотреса, налази се у зони 6.0-7.0° </w:t>
      </w:r>
      <w:r w:rsidRPr="00D46EBC">
        <w:rPr>
          <w:rFonts w:ascii="Arial" w:hAnsi="Arial" w:cs="Arial"/>
          <w:i/>
          <w:sz w:val="22"/>
          <w:szCs w:val="22"/>
        </w:rPr>
        <w:t>МSК-64</w:t>
      </w:r>
      <w:r w:rsidRPr="00D46EBC">
        <w:rPr>
          <w:rFonts w:ascii="Arial" w:hAnsi="Arial" w:cs="Arial"/>
          <w:sz w:val="22"/>
          <w:szCs w:val="22"/>
        </w:rPr>
        <w:t xml:space="preserve"> (</w:t>
      </w:r>
      <w:r w:rsidRPr="00D46EBC">
        <w:rPr>
          <w:rFonts w:ascii="Arial" w:hAnsi="Arial" w:cs="Arial"/>
          <w:i/>
          <w:sz w:val="22"/>
          <w:szCs w:val="22"/>
          <w:lang w:val="sr-Latn-CS"/>
        </w:rPr>
        <w:t>Medvedev-Sponheuer-Karnik</w:t>
      </w:r>
      <w:r w:rsidRPr="00D46EBC">
        <w:rPr>
          <w:rFonts w:ascii="Arial" w:hAnsi="Arial" w:cs="Arial"/>
          <w:sz w:val="22"/>
          <w:szCs w:val="22"/>
        </w:rPr>
        <w:t>) скале.</w:t>
      </w:r>
      <w:proofErr w:type="gramEnd"/>
      <w:r w:rsidRPr="00D46EBC">
        <w:rPr>
          <w:rFonts w:ascii="Arial" w:hAnsi="Arial" w:cs="Arial"/>
          <w:sz w:val="22"/>
          <w:szCs w:val="22"/>
        </w:rPr>
        <w:t xml:space="preserve"> Вредност хоризонталног убрзања</w:t>
      </w:r>
      <w:r w:rsidRPr="00D46EBC">
        <w:rPr>
          <w:rFonts w:ascii="Arial" w:hAnsi="Arial" w:cs="Arial"/>
          <w:sz w:val="22"/>
          <w:szCs w:val="22"/>
          <w:lang w:val="sr-Latn-CS"/>
        </w:rPr>
        <w:t xml:space="preserve"> </w:t>
      </w:r>
      <w:r w:rsidRPr="00D46EBC">
        <w:rPr>
          <w:rFonts w:ascii="Arial" w:hAnsi="Arial" w:cs="Arial"/>
          <w:sz w:val="22"/>
          <w:szCs w:val="22"/>
        </w:rPr>
        <w:t xml:space="preserve">осциловања тла у стени износи око </w:t>
      </w:r>
      <w:r w:rsidRPr="00D46EBC">
        <w:rPr>
          <w:rFonts w:ascii="Arial" w:hAnsi="Arial" w:cs="Arial"/>
          <w:i/>
          <w:sz w:val="22"/>
          <w:szCs w:val="22"/>
          <w:lang w:val="sr-Latn-CS"/>
        </w:rPr>
        <w:t>Acc</w:t>
      </w:r>
      <w:r w:rsidRPr="00D46EBC">
        <w:rPr>
          <w:rFonts w:ascii="Arial" w:hAnsi="Arial" w:cs="Arial"/>
          <w:i/>
          <w:sz w:val="22"/>
          <w:szCs w:val="22"/>
        </w:rPr>
        <w:t>=</w:t>
      </w:r>
      <w:r w:rsidRPr="00D46EBC">
        <w:rPr>
          <w:rFonts w:ascii="Arial" w:hAnsi="Arial" w:cs="Arial"/>
          <w:i/>
          <w:sz w:val="22"/>
          <w:szCs w:val="22"/>
          <w:lang w:val="sr-Latn-CS"/>
        </w:rPr>
        <w:t>0</w:t>
      </w:r>
      <w:r w:rsidRPr="00D46EBC">
        <w:rPr>
          <w:rFonts w:ascii="Arial" w:hAnsi="Arial" w:cs="Arial"/>
          <w:i/>
          <w:sz w:val="22"/>
          <w:szCs w:val="22"/>
        </w:rPr>
        <w:t>.10</w:t>
      </w:r>
      <w:r w:rsidRPr="00D46EBC">
        <w:rPr>
          <w:rFonts w:ascii="Arial" w:hAnsi="Arial" w:cs="Arial"/>
          <w:i/>
          <w:sz w:val="22"/>
          <w:szCs w:val="22"/>
          <w:lang w:val="sr-Latn-CS"/>
        </w:rPr>
        <w:t>g</w:t>
      </w:r>
      <w:r w:rsidRPr="00D46EBC">
        <w:rPr>
          <w:rFonts w:ascii="Arial" w:hAnsi="Arial" w:cs="Arial"/>
          <w:sz w:val="22"/>
          <w:szCs w:val="22"/>
          <w:lang w:val="sr-Latn-CS"/>
        </w:rPr>
        <w:t>.</w:t>
      </w:r>
    </w:p>
    <w:p w:rsidR="0034089E" w:rsidRPr="00D46EBC" w:rsidRDefault="0034089E" w:rsidP="00150A8B">
      <w:pPr>
        <w:jc w:val="both"/>
        <w:rPr>
          <w:rFonts w:ascii="Arial" w:hAnsi="Arial" w:cs="Arial"/>
          <w:sz w:val="22"/>
          <w:szCs w:val="22"/>
        </w:rPr>
      </w:pPr>
    </w:p>
    <w:p w:rsidR="0034089E" w:rsidRPr="00D46EBC" w:rsidRDefault="00C55DA7" w:rsidP="009779EC">
      <w:pPr>
        <w:jc w:val="center"/>
        <w:rPr>
          <w:rFonts w:ascii="Arial" w:hAnsi="Arial" w:cs="Arial"/>
          <w:noProof/>
          <w:sz w:val="22"/>
          <w:szCs w:val="22"/>
        </w:rPr>
      </w:pPr>
      <w:r>
        <w:rPr>
          <w:rFonts w:ascii="Arial" w:hAnsi="Arial" w:cs="Arial"/>
          <w:noProof/>
          <w:sz w:val="22"/>
          <w:szCs w:val="22"/>
        </w:rPr>
        <w:pict>
          <v:oval id="_x0000_s1026" style="position:absolute;left:0;text-align:left;margin-left:132.15pt;margin-top:40.9pt;width:20.55pt;height:15.65pt;z-index:251660288" filled="f" strokecolor="#c00000" strokeweight="1.5pt">
            <v:shadow color="#868686"/>
          </v:oval>
        </w:pict>
      </w:r>
      <w:r w:rsidR="0034089E" w:rsidRPr="00D46EBC">
        <w:rPr>
          <w:rFonts w:ascii="Arial" w:hAnsi="Arial" w:cs="Arial"/>
          <w:noProof/>
          <w:sz w:val="22"/>
          <w:szCs w:val="22"/>
        </w:rPr>
        <w:drawing>
          <wp:inline distT="0" distB="0" distL="0" distR="0">
            <wp:extent cx="2562225" cy="2552700"/>
            <wp:effectExtent l="19050" t="0" r="9525" b="0"/>
            <wp:docPr id="10" name="Picture 28" descr="I-20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200-500.jpg"/>
                    <pic:cNvPicPr>
                      <a:picLocks noChangeAspect="1" noChangeArrowheads="1"/>
                    </pic:cNvPicPr>
                  </pic:nvPicPr>
                  <pic:blipFill>
                    <a:blip r:embed="rId11" cstate="print"/>
                    <a:srcRect l="20894" t="26984" r="23567" b="34169"/>
                    <a:stretch>
                      <a:fillRect/>
                    </a:stretch>
                  </pic:blipFill>
                  <pic:spPr bwMode="auto">
                    <a:xfrm>
                      <a:off x="0" y="0"/>
                      <a:ext cx="2562225" cy="2552700"/>
                    </a:xfrm>
                    <a:prstGeom prst="rect">
                      <a:avLst/>
                    </a:prstGeom>
                    <a:noFill/>
                    <a:ln w="9525">
                      <a:noFill/>
                      <a:miter lim="800000"/>
                      <a:headEnd/>
                      <a:tailEnd/>
                    </a:ln>
                  </pic:spPr>
                </pic:pic>
              </a:graphicData>
            </a:graphic>
          </wp:inline>
        </w:drawing>
      </w:r>
      <w:r w:rsidR="0034089E" w:rsidRPr="00D46EBC">
        <w:rPr>
          <w:rFonts w:ascii="Arial" w:hAnsi="Arial" w:cs="Arial"/>
          <w:noProof/>
          <w:sz w:val="22"/>
          <w:szCs w:val="22"/>
        </w:rPr>
        <w:drawing>
          <wp:inline distT="0" distB="0" distL="0" distR="0">
            <wp:extent cx="1419225" cy="1619250"/>
            <wp:effectExtent l="19050" t="0" r="9525" b="0"/>
            <wp:docPr id="9" name="Picture 28" descr="I-20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200-500.jpg"/>
                    <pic:cNvPicPr>
                      <a:picLocks noChangeAspect="1" noChangeArrowheads="1"/>
                    </pic:cNvPicPr>
                  </pic:nvPicPr>
                  <pic:blipFill>
                    <a:blip r:embed="rId12" cstate="print"/>
                    <a:srcRect l="9206" t="78572" r="76335" b="9657"/>
                    <a:stretch>
                      <a:fillRect/>
                    </a:stretch>
                  </pic:blipFill>
                  <pic:spPr bwMode="auto">
                    <a:xfrm>
                      <a:off x="0" y="0"/>
                      <a:ext cx="1419225" cy="1619250"/>
                    </a:xfrm>
                    <a:prstGeom prst="rect">
                      <a:avLst/>
                    </a:prstGeom>
                    <a:noFill/>
                    <a:ln w="9525">
                      <a:noFill/>
                      <a:miter lim="800000"/>
                      <a:headEnd/>
                      <a:tailEnd/>
                    </a:ln>
                  </pic:spPr>
                </pic:pic>
              </a:graphicData>
            </a:graphic>
          </wp:inline>
        </w:drawing>
      </w:r>
    </w:p>
    <w:p w:rsidR="0034089E" w:rsidRPr="00D46EBC" w:rsidRDefault="0034089E" w:rsidP="009779EC">
      <w:pPr>
        <w:jc w:val="center"/>
        <w:rPr>
          <w:rFonts w:ascii="Arial" w:hAnsi="Arial" w:cs="Arial"/>
          <w:noProof/>
          <w:sz w:val="22"/>
          <w:szCs w:val="22"/>
        </w:rPr>
      </w:pPr>
      <w:r w:rsidRPr="00D46EBC">
        <w:rPr>
          <w:rFonts w:ascii="Arial" w:hAnsi="Arial" w:cs="Arial"/>
          <w:noProof/>
          <w:sz w:val="22"/>
          <w:szCs w:val="22"/>
        </w:rPr>
        <w:drawing>
          <wp:inline distT="0" distB="0" distL="0" distR="0">
            <wp:extent cx="1457325" cy="171450"/>
            <wp:effectExtent l="19050" t="0" r="9525" b="0"/>
            <wp:docPr id="8" name="Picture 28" descr="I-20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200-500.jpg"/>
                    <pic:cNvPicPr>
                      <a:picLocks noChangeAspect="1" noChangeArrowheads="1"/>
                    </pic:cNvPicPr>
                  </pic:nvPicPr>
                  <pic:blipFill>
                    <a:blip r:embed="rId13" cstate="print"/>
                    <a:srcRect l="64107" t="88422" r="7123" b="9232"/>
                    <a:stretch>
                      <a:fillRect/>
                    </a:stretch>
                  </pic:blipFill>
                  <pic:spPr bwMode="auto">
                    <a:xfrm>
                      <a:off x="0" y="0"/>
                      <a:ext cx="1457325" cy="171450"/>
                    </a:xfrm>
                    <a:prstGeom prst="rect">
                      <a:avLst/>
                    </a:prstGeom>
                    <a:noFill/>
                    <a:ln w="9525">
                      <a:noFill/>
                      <a:miter lim="800000"/>
                      <a:headEnd/>
                      <a:tailEnd/>
                    </a:ln>
                  </pic:spPr>
                </pic:pic>
              </a:graphicData>
            </a:graphic>
          </wp:inline>
        </w:drawing>
      </w:r>
    </w:p>
    <w:p w:rsidR="0034089E" w:rsidRPr="00D46EBC" w:rsidRDefault="00921EE8" w:rsidP="00150A8B">
      <w:pPr>
        <w:jc w:val="both"/>
        <w:rPr>
          <w:rFonts w:ascii="Arial" w:hAnsi="Arial" w:cs="Arial"/>
          <w:i/>
          <w:sz w:val="22"/>
          <w:szCs w:val="22"/>
        </w:rPr>
      </w:pPr>
      <w:r w:rsidRPr="00D46EBC">
        <w:rPr>
          <w:rFonts w:ascii="Arial" w:hAnsi="Arial" w:cs="Arial"/>
          <w:i/>
          <w:sz w:val="22"/>
          <w:szCs w:val="22"/>
        </w:rPr>
        <w:t xml:space="preserve">Карта 1: </w:t>
      </w:r>
      <w:r w:rsidR="0034089E" w:rsidRPr="00D46EBC">
        <w:rPr>
          <w:rFonts w:ascii="Arial" w:hAnsi="Arial" w:cs="Arial"/>
          <w:i/>
          <w:sz w:val="22"/>
          <w:szCs w:val="22"/>
        </w:rPr>
        <w:t xml:space="preserve">Карта сеизмичког хазарда - ефективне максималне вредности макросеизмичког интензитета земљотреса I (°MSK-64), за референтни период од 200-500 год. </w:t>
      </w:r>
      <w:proofErr w:type="gramStart"/>
      <w:r w:rsidR="0034089E" w:rsidRPr="00D46EBC">
        <w:rPr>
          <w:rFonts w:ascii="Arial" w:hAnsi="Arial" w:cs="Arial"/>
          <w:i/>
          <w:sz w:val="22"/>
          <w:szCs w:val="22"/>
        </w:rPr>
        <w:t>др</w:t>
      </w:r>
      <w:proofErr w:type="gramEnd"/>
      <w:r w:rsidR="0034089E" w:rsidRPr="00D46EBC">
        <w:rPr>
          <w:rFonts w:ascii="Arial" w:hAnsi="Arial" w:cs="Arial"/>
          <w:i/>
          <w:sz w:val="22"/>
          <w:szCs w:val="22"/>
        </w:rPr>
        <w:t xml:space="preserve">. М. Петровић, 1998. </w:t>
      </w:r>
      <w:proofErr w:type="gramStart"/>
      <w:r w:rsidR="0034089E" w:rsidRPr="00D46EBC">
        <w:rPr>
          <w:rFonts w:ascii="Arial" w:hAnsi="Arial" w:cs="Arial"/>
          <w:i/>
          <w:sz w:val="22"/>
          <w:szCs w:val="22"/>
        </w:rPr>
        <w:t>год</w:t>
      </w:r>
      <w:proofErr w:type="gramEnd"/>
    </w:p>
    <w:p w:rsidR="0034089E" w:rsidRPr="00D46EBC" w:rsidRDefault="0034089E" w:rsidP="00150A8B">
      <w:pPr>
        <w:jc w:val="both"/>
        <w:rPr>
          <w:rFonts w:ascii="Arial" w:hAnsi="Arial" w:cs="Arial"/>
          <w:i/>
          <w:sz w:val="22"/>
          <w:szCs w:val="22"/>
        </w:rPr>
      </w:pPr>
    </w:p>
    <w:p w:rsidR="0034089E" w:rsidRPr="00D46EBC" w:rsidRDefault="00C55DA7" w:rsidP="009779EC">
      <w:pPr>
        <w:jc w:val="center"/>
        <w:rPr>
          <w:rFonts w:ascii="Arial" w:hAnsi="Arial" w:cs="Arial"/>
          <w:i/>
          <w:noProof/>
          <w:sz w:val="22"/>
          <w:szCs w:val="22"/>
        </w:rPr>
      </w:pPr>
      <w:r>
        <w:rPr>
          <w:rFonts w:ascii="Arial" w:hAnsi="Arial" w:cs="Arial"/>
          <w:i/>
          <w:noProof/>
          <w:sz w:val="22"/>
          <w:szCs w:val="22"/>
        </w:rPr>
        <w:pict>
          <v:oval id="_x0000_s1027" style="position:absolute;left:0;text-align:left;margin-left:132.45pt;margin-top:46.25pt;width:20.55pt;height:15.65pt;z-index:251661312" filled="f" strokecolor="#c00000" strokeweight="1.5pt">
            <v:shadow color="#868686"/>
          </v:oval>
        </w:pict>
      </w:r>
      <w:r w:rsidR="0034089E" w:rsidRPr="00D46EBC">
        <w:rPr>
          <w:rFonts w:ascii="Arial" w:hAnsi="Arial" w:cs="Arial"/>
          <w:i/>
          <w:noProof/>
          <w:sz w:val="22"/>
          <w:szCs w:val="22"/>
        </w:rPr>
        <w:drawing>
          <wp:inline distT="0" distB="0" distL="0" distR="0">
            <wp:extent cx="2543175" cy="2524125"/>
            <wp:effectExtent l="19050" t="0" r="9525" b="0"/>
            <wp:docPr id="7" name="Picture 29" descr="A-20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200-500.jpg"/>
                    <pic:cNvPicPr>
                      <a:picLocks noChangeAspect="1" noChangeArrowheads="1"/>
                    </pic:cNvPicPr>
                  </pic:nvPicPr>
                  <pic:blipFill>
                    <a:blip r:embed="rId14" cstate="print"/>
                    <a:srcRect l="19084" t="25243" r="20695" b="32994"/>
                    <a:stretch>
                      <a:fillRect/>
                    </a:stretch>
                  </pic:blipFill>
                  <pic:spPr bwMode="auto">
                    <a:xfrm>
                      <a:off x="0" y="0"/>
                      <a:ext cx="2543175" cy="2524125"/>
                    </a:xfrm>
                    <a:prstGeom prst="rect">
                      <a:avLst/>
                    </a:prstGeom>
                    <a:noFill/>
                    <a:ln w="9525">
                      <a:noFill/>
                      <a:miter lim="800000"/>
                      <a:headEnd/>
                      <a:tailEnd/>
                    </a:ln>
                  </pic:spPr>
                </pic:pic>
              </a:graphicData>
            </a:graphic>
          </wp:inline>
        </w:drawing>
      </w:r>
      <w:r w:rsidR="0034089E" w:rsidRPr="00D46EBC">
        <w:rPr>
          <w:rFonts w:ascii="Arial" w:hAnsi="Arial" w:cs="Arial"/>
          <w:i/>
          <w:noProof/>
          <w:sz w:val="22"/>
          <w:szCs w:val="22"/>
        </w:rPr>
        <w:drawing>
          <wp:inline distT="0" distB="0" distL="0" distR="0">
            <wp:extent cx="1076325" cy="2381250"/>
            <wp:effectExtent l="19050" t="0" r="9525" b="0"/>
            <wp:docPr id="3" name="Picture 29" descr="A-20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200-500.jpg"/>
                    <pic:cNvPicPr>
                      <a:picLocks noChangeAspect="1" noChangeArrowheads="1"/>
                    </pic:cNvPicPr>
                  </pic:nvPicPr>
                  <pic:blipFill>
                    <a:blip r:embed="rId15" cstate="print"/>
                    <a:srcRect l="6750" t="71274" r="77567" b="4503"/>
                    <a:stretch>
                      <a:fillRect/>
                    </a:stretch>
                  </pic:blipFill>
                  <pic:spPr bwMode="auto">
                    <a:xfrm>
                      <a:off x="0" y="0"/>
                      <a:ext cx="1076325" cy="2381250"/>
                    </a:xfrm>
                    <a:prstGeom prst="rect">
                      <a:avLst/>
                    </a:prstGeom>
                    <a:noFill/>
                    <a:ln w="9525">
                      <a:noFill/>
                      <a:miter lim="800000"/>
                      <a:headEnd/>
                      <a:tailEnd/>
                    </a:ln>
                  </pic:spPr>
                </pic:pic>
              </a:graphicData>
            </a:graphic>
          </wp:inline>
        </w:drawing>
      </w:r>
    </w:p>
    <w:p w:rsidR="0034089E" w:rsidRPr="00D46EBC" w:rsidRDefault="0034089E" w:rsidP="009779EC">
      <w:pPr>
        <w:jc w:val="center"/>
        <w:rPr>
          <w:rFonts w:ascii="Arial" w:hAnsi="Arial" w:cs="Arial"/>
          <w:i/>
          <w:noProof/>
          <w:sz w:val="22"/>
          <w:szCs w:val="22"/>
        </w:rPr>
      </w:pPr>
      <w:r w:rsidRPr="00D46EBC">
        <w:rPr>
          <w:rFonts w:ascii="Arial" w:hAnsi="Arial" w:cs="Arial"/>
          <w:i/>
          <w:noProof/>
          <w:sz w:val="22"/>
          <w:szCs w:val="22"/>
        </w:rPr>
        <w:drawing>
          <wp:inline distT="0" distB="0" distL="0" distR="0">
            <wp:extent cx="1657350" cy="142875"/>
            <wp:effectExtent l="19050" t="0" r="0" b="0"/>
            <wp:docPr id="6" name="Picture 29" descr="A-20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200-500.jpg"/>
                    <pic:cNvPicPr>
                      <a:picLocks noChangeAspect="1" noChangeArrowheads="1"/>
                    </pic:cNvPicPr>
                  </pic:nvPicPr>
                  <pic:blipFill>
                    <a:blip r:embed="rId16" cstate="print"/>
                    <a:srcRect l="66295" t="91243" r="3526" b="6911"/>
                    <a:stretch>
                      <a:fillRect/>
                    </a:stretch>
                  </pic:blipFill>
                  <pic:spPr bwMode="auto">
                    <a:xfrm>
                      <a:off x="0" y="0"/>
                      <a:ext cx="1657350" cy="142875"/>
                    </a:xfrm>
                    <a:prstGeom prst="rect">
                      <a:avLst/>
                    </a:prstGeom>
                    <a:noFill/>
                    <a:ln w="9525">
                      <a:noFill/>
                      <a:miter lim="800000"/>
                      <a:headEnd/>
                      <a:tailEnd/>
                    </a:ln>
                  </pic:spPr>
                </pic:pic>
              </a:graphicData>
            </a:graphic>
          </wp:inline>
        </w:drawing>
      </w:r>
    </w:p>
    <w:p w:rsidR="0034089E" w:rsidRPr="00D46EBC" w:rsidRDefault="00921EE8" w:rsidP="00150A8B">
      <w:pPr>
        <w:jc w:val="both"/>
        <w:rPr>
          <w:rFonts w:ascii="Arial" w:hAnsi="Arial" w:cs="Arial"/>
          <w:i/>
          <w:sz w:val="22"/>
          <w:szCs w:val="22"/>
        </w:rPr>
      </w:pPr>
      <w:r w:rsidRPr="00D46EBC">
        <w:rPr>
          <w:rFonts w:ascii="Arial" w:hAnsi="Arial" w:cs="Arial"/>
          <w:i/>
          <w:sz w:val="22"/>
          <w:szCs w:val="22"/>
        </w:rPr>
        <w:t xml:space="preserve">Карта 2: </w:t>
      </w:r>
      <w:r w:rsidR="0034089E" w:rsidRPr="00D46EBC">
        <w:rPr>
          <w:rFonts w:ascii="Arial" w:hAnsi="Arial" w:cs="Arial"/>
          <w:i/>
          <w:sz w:val="22"/>
          <w:szCs w:val="22"/>
        </w:rPr>
        <w:t xml:space="preserve">Карта сеизмичког хазарда - ефективне максималне вредности хоризонталног убрзања осциловања тла у стени </w:t>
      </w:r>
      <w:proofErr w:type="gramStart"/>
      <w:r w:rsidR="0034089E" w:rsidRPr="00D46EBC">
        <w:rPr>
          <w:rFonts w:ascii="Arial" w:hAnsi="Arial" w:cs="Arial"/>
          <w:i/>
          <w:sz w:val="22"/>
          <w:szCs w:val="22"/>
          <w:lang w:val="sr-Latn-CS"/>
        </w:rPr>
        <w:t>Acc(</w:t>
      </w:r>
      <w:proofErr w:type="gramEnd"/>
      <w:r w:rsidR="0034089E" w:rsidRPr="00D46EBC">
        <w:rPr>
          <w:rFonts w:ascii="Arial" w:hAnsi="Arial" w:cs="Arial"/>
          <w:i/>
          <w:sz w:val="22"/>
          <w:szCs w:val="22"/>
          <w:lang w:val="sr-Latn-CS"/>
        </w:rPr>
        <w:t>g</w:t>
      </w:r>
      <w:r w:rsidR="0034089E" w:rsidRPr="00D46EBC">
        <w:rPr>
          <w:rFonts w:ascii="Arial" w:hAnsi="Arial" w:cs="Arial"/>
          <w:i/>
          <w:sz w:val="22"/>
          <w:szCs w:val="22"/>
        </w:rPr>
        <w:t xml:space="preserve">), за референтни период од 200-500 год.,  др. М. Петровић, 1998. </w:t>
      </w:r>
      <w:proofErr w:type="gramStart"/>
      <w:r w:rsidR="0034089E" w:rsidRPr="00D46EBC">
        <w:rPr>
          <w:rFonts w:ascii="Arial" w:hAnsi="Arial" w:cs="Arial"/>
          <w:i/>
          <w:sz w:val="22"/>
          <w:szCs w:val="22"/>
        </w:rPr>
        <w:t>год</w:t>
      </w:r>
      <w:proofErr w:type="gramEnd"/>
    </w:p>
    <w:p w:rsidR="0034089E" w:rsidRPr="00D46EBC" w:rsidRDefault="0034089E" w:rsidP="00150A8B">
      <w:pPr>
        <w:jc w:val="both"/>
        <w:rPr>
          <w:rFonts w:ascii="Arial" w:hAnsi="Arial" w:cs="Arial"/>
          <w:sz w:val="22"/>
          <w:szCs w:val="22"/>
        </w:rPr>
      </w:pPr>
    </w:p>
    <w:p w:rsidR="0034089E" w:rsidRPr="00D46EBC" w:rsidRDefault="0034089E" w:rsidP="00150A8B">
      <w:pPr>
        <w:jc w:val="both"/>
        <w:rPr>
          <w:rFonts w:ascii="Arial" w:hAnsi="Arial" w:cs="Arial"/>
          <w:sz w:val="22"/>
          <w:szCs w:val="22"/>
        </w:rPr>
      </w:pPr>
      <w:proofErr w:type="gramStart"/>
      <w:r w:rsidRPr="00D46EBC">
        <w:rPr>
          <w:rFonts w:ascii="Arial" w:hAnsi="Arial" w:cs="Arial"/>
          <w:sz w:val="22"/>
          <w:szCs w:val="22"/>
        </w:rPr>
        <w:t xml:space="preserve">Све вредности су </w:t>
      </w:r>
      <w:r w:rsidRPr="00D46EBC">
        <w:rPr>
          <w:rFonts w:ascii="Arial" w:hAnsi="Arial" w:cs="Arial"/>
          <w:sz w:val="22"/>
          <w:szCs w:val="22"/>
          <w:lang w:val="sr-Latn-CS"/>
        </w:rPr>
        <w:t xml:space="preserve">за </w:t>
      </w:r>
      <w:r w:rsidRPr="00D46EBC">
        <w:rPr>
          <w:rFonts w:ascii="Arial" w:hAnsi="Arial" w:cs="Arial"/>
          <w:sz w:val="22"/>
          <w:szCs w:val="22"/>
        </w:rPr>
        <w:t>референтни период од 200 - 500 година.</w:t>
      </w:r>
      <w:proofErr w:type="gramEnd"/>
      <w:r w:rsidRPr="00D46EBC">
        <w:rPr>
          <w:rFonts w:ascii="Arial" w:hAnsi="Arial" w:cs="Arial"/>
          <w:sz w:val="22"/>
          <w:szCs w:val="22"/>
        </w:rPr>
        <w:t xml:space="preserve"> </w:t>
      </w:r>
      <w:proofErr w:type="gramStart"/>
      <w:r w:rsidRPr="00D46EBC">
        <w:rPr>
          <w:rFonts w:ascii="Arial" w:hAnsi="Arial" w:cs="Arial"/>
          <w:sz w:val="22"/>
          <w:szCs w:val="22"/>
        </w:rPr>
        <w:t xml:space="preserve">Утицај земљотреса на објекат зависи од квалитета терена и његовог адекватног фундирања, спектралног </w:t>
      </w:r>
      <w:r w:rsidRPr="00D46EBC">
        <w:rPr>
          <w:rFonts w:ascii="Arial" w:hAnsi="Arial" w:cs="Arial"/>
          <w:sz w:val="22"/>
          <w:szCs w:val="22"/>
        </w:rPr>
        <w:lastRenderedPageBreak/>
        <w:t>састава осцилација тла насталих под утицајем сеизмичких таласа предметног потреса, као и динамичког одзива конструктивног система датог објекта.</w:t>
      </w:r>
      <w:proofErr w:type="gramEnd"/>
      <w:r w:rsidRPr="00D46EBC">
        <w:rPr>
          <w:rFonts w:ascii="Arial" w:hAnsi="Arial" w:cs="Arial"/>
          <w:sz w:val="22"/>
          <w:szCs w:val="22"/>
        </w:rPr>
        <w:t xml:space="preserve"> </w:t>
      </w:r>
      <w:proofErr w:type="gramStart"/>
      <w:r w:rsidRPr="00D46EBC">
        <w:rPr>
          <w:rFonts w:ascii="Arial" w:hAnsi="Arial" w:cs="Arial"/>
          <w:sz w:val="22"/>
          <w:szCs w:val="22"/>
          <w:lang w:eastAsia="sr-Latn-CS"/>
        </w:rPr>
        <w:t>Н</w:t>
      </w:r>
      <w:r w:rsidRPr="00D46EBC">
        <w:rPr>
          <w:rFonts w:ascii="Arial" w:hAnsi="Arial" w:cs="Arial"/>
          <w:sz w:val="22"/>
          <w:szCs w:val="22"/>
          <w:lang w:val="sr-Latn-CS" w:eastAsia="sr-Latn-CS"/>
        </w:rPr>
        <w:t>аведени степен интензитета представља основни степен сеизмичког интензитета</w:t>
      </w:r>
      <w:r w:rsidRPr="00D46EBC">
        <w:rPr>
          <w:rFonts w:ascii="Arial" w:hAnsi="Arial" w:cs="Arial"/>
          <w:sz w:val="22"/>
          <w:szCs w:val="22"/>
          <w:lang w:eastAsia="sr-Latn-CS"/>
        </w:rPr>
        <w:t xml:space="preserve"> </w:t>
      </w:r>
      <w:r w:rsidRPr="00D46EBC">
        <w:rPr>
          <w:rFonts w:ascii="Arial" w:hAnsi="Arial" w:cs="Arial"/>
          <w:sz w:val="22"/>
          <w:szCs w:val="22"/>
          <w:lang w:val="sr-Latn-CS" w:eastAsia="sr-Latn-CS"/>
        </w:rPr>
        <w:t>везан за средње услове тла.</w:t>
      </w:r>
      <w:proofErr w:type="gramEnd"/>
      <w:r w:rsidRPr="00D46EBC">
        <w:rPr>
          <w:rFonts w:ascii="Arial" w:hAnsi="Arial" w:cs="Arial"/>
          <w:sz w:val="22"/>
          <w:szCs w:val="22"/>
          <w:lang w:eastAsia="sr-Latn-CS"/>
        </w:rPr>
        <w:t xml:space="preserve"> </w:t>
      </w:r>
      <w:r w:rsidRPr="00D46EBC">
        <w:rPr>
          <w:rFonts w:ascii="Arial" w:hAnsi="Arial" w:cs="Arial"/>
          <w:sz w:val="22"/>
          <w:szCs w:val="22"/>
          <w:lang w:val="sr-Latn-CS" w:eastAsia="sr-Latn-CS"/>
        </w:rPr>
        <w:t>Релативна корекција основног степена може се извршити на основу инжењерскогеолошких,</w:t>
      </w:r>
      <w:r w:rsidRPr="00D46EBC">
        <w:rPr>
          <w:rFonts w:ascii="Arial" w:hAnsi="Arial" w:cs="Arial"/>
          <w:sz w:val="22"/>
          <w:szCs w:val="22"/>
          <w:lang w:eastAsia="sr-Latn-CS"/>
        </w:rPr>
        <w:t xml:space="preserve"> </w:t>
      </w:r>
      <w:r w:rsidRPr="00D46EBC">
        <w:rPr>
          <w:rFonts w:ascii="Arial" w:hAnsi="Arial" w:cs="Arial"/>
          <w:sz w:val="22"/>
          <w:szCs w:val="22"/>
          <w:lang w:val="sr-Latn-CS" w:eastAsia="sr-Latn-CS"/>
        </w:rPr>
        <w:t>хидрогеолошких, геолошко</w:t>
      </w:r>
      <w:r w:rsidRPr="00D46EBC">
        <w:rPr>
          <w:rFonts w:ascii="Arial" w:hAnsi="Arial" w:cs="Arial"/>
          <w:sz w:val="22"/>
          <w:szCs w:val="22"/>
          <w:lang w:eastAsia="sr-Latn-CS"/>
        </w:rPr>
        <w:t>-</w:t>
      </w:r>
      <w:r w:rsidRPr="00D46EBC">
        <w:rPr>
          <w:rFonts w:ascii="Arial" w:hAnsi="Arial" w:cs="Arial"/>
          <w:sz w:val="22"/>
          <w:szCs w:val="22"/>
          <w:lang w:val="sr-Latn-CS" w:eastAsia="sr-Latn-CS"/>
        </w:rPr>
        <w:t>тектонских и геоморфолошких својстава тла. Тако:</w:t>
      </w:r>
    </w:p>
    <w:p w:rsidR="0034089E" w:rsidRPr="00D46EBC" w:rsidRDefault="0034089E" w:rsidP="00877244">
      <w:pPr>
        <w:numPr>
          <w:ilvl w:val="0"/>
          <w:numId w:val="38"/>
        </w:numPr>
        <w:jc w:val="both"/>
        <w:rPr>
          <w:rFonts w:ascii="Arial" w:hAnsi="Arial" w:cs="Arial"/>
          <w:sz w:val="22"/>
          <w:szCs w:val="22"/>
          <w:lang w:val="sr-Latn-CS" w:eastAsia="sr-Latn-CS"/>
        </w:rPr>
      </w:pPr>
      <w:r w:rsidRPr="00D46EBC">
        <w:rPr>
          <w:rFonts w:ascii="Arial" w:hAnsi="Arial" w:cs="Arial"/>
          <w:sz w:val="22"/>
          <w:szCs w:val="22"/>
          <w:lang w:val="sr-Latn-CS" w:eastAsia="sr-Latn-CS"/>
        </w:rPr>
        <w:t>у теренима изграђеним претежно од прашинасто-глиновито-песковитих</w:t>
      </w:r>
      <w:r w:rsidRPr="00D46EBC">
        <w:rPr>
          <w:rFonts w:ascii="Arial" w:hAnsi="Arial" w:cs="Arial"/>
          <w:sz w:val="22"/>
          <w:szCs w:val="22"/>
          <w:lang w:eastAsia="sr-Latn-CS"/>
        </w:rPr>
        <w:t xml:space="preserve"> </w:t>
      </w:r>
      <w:r w:rsidRPr="00D46EBC">
        <w:rPr>
          <w:rFonts w:ascii="Arial" w:hAnsi="Arial" w:cs="Arial"/>
          <w:sz w:val="22"/>
          <w:szCs w:val="22"/>
          <w:lang w:val="sr-Latn-CS" w:eastAsia="sr-Latn-CS"/>
        </w:rPr>
        <w:t>седимената, постоји могућност повећања основног степена сеизмичности до</w:t>
      </w:r>
      <w:r w:rsidRPr="00D46EBC">
        <w:rPr>
          <w:rFonts w:ascii="Arial" w:hAnsi="Arial" w:cs="Arial"/>
          <w:sz w:val="22"/>
          <w:szCs w:val="22"/>
          <w:lang w:eastAsia="sr-Latn-CS"/>
        </w:rPr>
        <w:t xml:space="preserve"> </w:t>
      </w:r>
      <w:r w:rsidRPr="00D46EBC">
        <w:rPr>
          <w:rFonts w:ascii="Arial" w:hAnsi="Arial" w:cs="Arial"/>
          <w:sz w:val="22"/>
          <w:szCs w:val="22"/>
          <w:lang w:val="sr-Latn-CS" w:eastAsia="sr-Latn-CS"/>
        </w:rPr>
        <w:t xml:space="preserve">1º </w:t>
      </w:r>
      <w:r w:rsidRPr="00D46EBC">
        <w:rPr>
          <w:rFonts w:ascii="Arial" w:hAnsi="Arial" w:cs="Arial"/>
          <w:i/>
          <w:sz w:val="22"/>
          <w:szCs w:val="22"/>
          <w:lang w:val="sr-Latn-CS" w:eastAsia="sr-Latn-CS"/>
        </w:rPr>
        <w:t>МCS</w:t>
      </w:r>
      <w:r w:rsidRPr="00D46EBC">
        <w:rPr>
          <w:rFonts w:ascii="Arial" w:hAnsi="Arial" w:cs="Arial"/>
          <w:sz w:val="22"/>
          <w:szCs w:val="22"/>
          <w:lang w:val="sr-Latn-CS" w:eastAsia="sr-Latn-CS"/>
        </w:rPr>
        <w:t xml:space="preserve"> (што би укупно износило </w:t>
      </w:r>
      <w:r w:rsidRPr="00D46EBC">
        <w:rPr>
          <w:rFonts w:ascii="Arial" w:hAnsi="Arial" w:cs="Arial"/>
          <w:sz w:val="22"/>
          <w:szCs w:val="22"/>
          <w:lang w:eastAsia="sr-Latn-CS"/>
        </w:rPr>
        <w:t>7</w:t>
      </w:r>
      <w:r w:rsidRPr="00D46EBC">
        <w:rPr>
          <w:rFonts w:ascii="Arial" w:hAnsi="Arial" w:cs="Arial"/>
          <w:sz w:val="22"/>
          <w:szCs w:val="22"/>
          <w:lang w:val="sr-Latn-CS" w:eastAsia="sr-Latn-CS"/>
        </w:rPr>
        <w:t>º</w:t>
      </w:r>
      <w:r w:rsidRPr="00D46EBC">
        <w:rPr>
          <w:rFonts w:ascii="Arial" w:hAnsi="Arial" w:cs="Arial"/>
          <w:sz w:val="22"/>
          <w:szCs w:val="22"/>
          <w:lang w:eastAsia="sr-Latn-CS"/>
        </w:rPr>
        <w:t xml:space="preserve"> - 8°</w:t>
      </w:r>
      <w:r w:rsidRPr="00D46EBC">
        <w:rPr>
          <w:rFonts w:ascii="Arial" w:hAnsi="Arial" w:cs="Arial"/>
          <w:sz w:val="22"/>
          <w:szCs w:val="22"/>
          <w:lang w:val="sr-Latn-CS" w:eastAsia="sr-Latn-CS"/>
        </w:rPr>
        <w:t xml:space="preserve"> </w:t>
      </w:r>
      <w:r w:rsidRPr="00D46EBC">
        <w:rPr>
          <w:rFonts w:ascii="Arial" w:hAnsi="Arial" w:cs="Arial"/>
          <w:i/>
          <w:sz w:val="22"/>
          <w:szCs w:val="22"/>
          <w:lang w:val="sr-Latn-CS" w:eastAsia="sr-Latn-CS"/>
        </w:rPr>
        <w:t>MCS</w:t>
      </w:r>
      <w:r w:rsidRPr="00D46EBC">
        <w:rPr>
          <w:rFonts w:ascii="Arial" w:hAnsi="Arial" w:cs="Arial"/>
          <w:sz w:val="22"/>
          <w:szCs w:val="22"/>
          <w:lang w:val="sr-Latn-CS" w:eastAsia="sr-Latn-CS"/>
        </w:rPr>
        <w:t>);</w:t>
      </w:r>
    </w:p>
    <w:p w:rsidR="0034089E" w:rsidRPr="00D46EBC" w:rsidRDefault="0034089E" w:rsidP="00877244">
      <w:pPr>
        <w:numPr>
          <w:ilvl w:val="0"/>
          <w:numId w:val="38"/>
        </w:numPr>
        <w:jc w:val="both"/>
        <w:rPr>
          <w:rFonts w:ascii="Arial" w:hAnsi="Arial" w:cs="Arial"/>
          <w:sz w:val="22"/>
          <w:szCs w:val="22"/>
          <w:lang w:eastAsia="sr-Latn-CS"/>
        </w:rPr>
      </w:pPr>
      <w:r w:rsidRPr="00D46EBC">
        <w:rPr>
          <w:rFonts w:ascii="Arial" w:hAnsi="Arial" w:cs="Arial"/>
          <w:sz w:val="22"/>
          <w:szCs w:val="22"/>
          <w:lang w:val="sr-Latn-CS" w:eastAsia="sr-Latn-CS"/>
        </w:rPr>
        <w:t>ако се ниво подземне воде налази непосредно испод стопе темеља фундираних на</w:t>
      </w:r>
      <w:r w:rsidRPr="00D46EBC">
        <w:rPr>
          <w:rFonts w:ascii="Arial" w:hAnsi="Arial" w:cs="Arial"/>
          <w:sz w:val="22"/>
          <w:szCs w:val="22"/>
          <w:lang w:eastAsia="sr-Latn-CS"/>
        </w:rPr>
        <w:t xml:space="preserve"> </w:t>
      </w:r>
      <w:r w:rsidRPr="00D46EBC">
        <w:rPr>
          <w:rFonts w:ascii="Arial" w:hAnsi="Arial" w:cs="Arial"/>
          <w:sz w:val="22"/>
          <w:szCs w:val="22"/>
          <w:lang w:val="sr-Latn-CS" w:eastAsia="sr-Latn-CS"/>
        </w:rPr>
        <w:t>песковитој глини, глиновитом песку и шљунку, тада се основни степен сеизмичности</w:t>
      </w:r>
      <w:r w:rsidRPr="00D46EBC">
        <w:rPr>
          <w:rFonts w:ascii="Arial" w:hAnsi="Arial" w:cs="Arial"/>
          <w:sz w:val="22"/>
          <w:szCs w:val="22"/>
          <w:lang w:eastAsia="sr-Latn-CS"/>
        </w:rPr>
        <w:t xml:space="preserve"> </w:t>
      </w:r>
      <w:r w:rsidRPr="00D46EBC">
        <w:rPr>
          <w:rFonts w:ascii="Arial" w:hAnsi="Arial" w:cs="Arial"/>
          <w:sz w:val="22"/>
          <w:szCs w:val="22"/>
          <w:lang w:val="sr-Latn-CS" w:eastAsia="sr-Latn-CS"/>
        </w:rPr>
        <w:t xml:space="preserve">повећава за 1º </w:t>
      </w:r>
      <w:r w:rsidRPr="00D46EBC">
        <w:rPr>
          <w:rFonts w:ascii="Arial" w:hAnsi="Arial" w:cs="Arial"/>
          <w:i/>
          <w:sz w:val="22"/>
          <w:szCs w:val="22"/>
          <w:lang w:val="sr-Latn-CS" w:eastAsia="sr-Latn-CS"/>
        </w:rPr>
        <w:t>MCS</w:t>
      </w:r>
      <w:r w:rsidRPr="00D46EBC">
        <w:rPr>
          <w:rFonts w:ascii="Arial" w:hAnsi="Arial" w:cs="Arial"/>
          <w:sz w:val="22"/>
          <w:szCs w:val="22"/>
          <w:lang w:val="sr-Latn-CS" w:eastAsia="sr-Latn-CS"/>
        </w:rPr>
        <w:t xml:space="preserve"> (што би укупно износило </w:t>
      </w:r>
      <w:r w:rsidRPr="00D46EBC">
        <w:rPr>
          <w:rFonts w:ascii="Arial" w:hAnsi="Arial" w:cs="Arial"/>
          <w:sz w:val="22"/>
          <w:szCs w:val="22"/>
          <w:lang w:eastAsia="sr-Latn-CS"/>
        </w:rPr>
        <w:t>7</w:t>
      </w:r>
      <w:r w:rsidRPr="00D46EBC">
        <w:rPr>
          <w:rFonts w:ascii="Arial" w:hAnsi="Arial" w:cs="Arial"/>
          <w:sz w:val="22"/>
          <w:szCs w:val="22"/>
          <w:lang w:val="sr-Latn-CS" w:eastAsia="sr-Latn-CS"/>
        </w:rPr>
        <w:t xml:space="preserve">º </w:t>
      </w:r>
      <w:r w:rsidRPr="00D46EBC">
        <w:rPr>
          <w:rFonts w:ascii="Arial" w:hAnsi="Arial" w:cs="Arial"/>
          <w:sz w:val="22"/>
          <w:szCs w:val="22"/>
          <w:lang w:eastAsia="sr-Latn-CS"/>
        </w:rPr>
        <w:t>- 8°</w:t>
      </w:r>
      <w:r w:rsidRPr="00D46EBC">
        <w:rPr>
          <w:rFonts w:ascii="Arial" w:hAnsi="Arial" w:cs="Arial"/>
          <w:sz w:val="22"/>
          <w:szCs w:val="22"/>
          <w:lang w:val="sr-Latn-CS" w:eastAsia="sr-Latn-CS"/>
        </w:rPr>
        <w:t xml:space="preserve"> </w:t>
      </w:r>
      <w:r w:rsidRPr="00D46EBC">
        <w:rPr>
          <w:rFonts w:ascii="Arial" w:hAnsi="Arial" w:cs="Arial"/>
          <w:i/>
          <w:sz w:val="22"/>
          <w:szCs w:val="22"/>
          <w:lang w:val="sr-Latn-CS" w:eastAsia="sr-Latn-CS"/>
        </w:rPr>
        <w:t>MCS</w:t>
      </w:r>
      <w:r w:rsidRPr="00D46EBC">
        <w:rPr>
          <w:rFonts w:ascii="Arial" w:hAnsi="Arial" w:cs="Arial"/>
          <w:sz w:val="22"/>
          <w:szCs w:val="22"/>
          <w:lang w:val="sr-Latn-CS" w:eastAsia="sr-Latn-CS"/>
        </w:rPr>
        <w:t>).</w:t>
      </w:r>
    </w:p>
    <w:p w:rsidR="0034089E" w:rsidRPr="00D46EBC" w:rsidRDefault="0034089E" w:rsidP="00150A8B">
      <w:pPr>
        <w:jc w:val="both"/>
        <w:rPr>
          <w:rFonts w:ascii="Arial" w:hAnsi="Arial" w:cs="Arial"/>
          <w:sz w:val="22"/>
          <w:szCs w:val="22"/>
        </w:rPr>
      </w:pPr>
      <w:proofErr w:type="gramStart"/>
      <w:r w:rsidRPr="00D46EBC">
        <w:rPr>
          <w:rFonts w:ascii="Arial" w:hAnsi="Arial" w:cs="Arial"/>
          <w:sz w:val="22"/>
          <w:szCs w:val="22"/>
        </w:rPr>
        <w:t xml:space="preserve">Величина коефицијента сеизмичког интензитета </w:t>
      </w:r>
      <w:r w:rsidRPr="00D46EBC">
        <w:rPr>
          <w:rFonts w:ascii="Arial" w:hAnsi="Arial" w:cs="Arial"/>
          <w:i/>
          <w:sz w:val="22"/>
          <w:szCs w:val="22"/>
        </w:rPr>
        <w:t>K</w:t>
      </w:r>
      <w:r w:rsidRPr="00D46EBC">
        <w:rPr>
          <w:rFonts w:ascii="Arial" w:hAnsi="Arial" w:cs="Arial"/>
          <w:i/>
          <w:position w:val="-6"/>
          <w:sz w:val="22"/>
          <w:szCs w:val="22"/>
        </w:rPr>
        <w:t>s</w:t>
      </w:r>
      <w:r w:rsidRPr="00D46EBC">
        <w:rPr>
          <w:rFonts w:ascii="Arial" w:hAnsi="Arial" w:cs="Arial"/>
          <w:sz w:val="22"/>
          <w:szCs w:val="22"/>
        </w:rPr>
        <w:t xml:space="preserve"> дата је у</w:t>
      </w:r>
      <w:r w:rsidRPr="00D46EBC">
        <w:rPr>
          <w:rFonts w:ascii="Arial" w:hAnsi="Arial" w:cs="Arial"/>
          <w:i/>
          <w:sz w:val="22"/>
          <w:szCs w:val="22"/>
        </w:rPr>
        <w:t xml:space="preserve"> </w:t>
      </w:r>
      <w:r w:rsidRPr="00D46EBC">
        <w:rPr>
          <w:rFonts w:ascii="Arial" w:hAnsi="Arial" w:cs="Arial"/>
          <w:sz w:val="22"/>
          <w:szCs w:val="22"/>
        </w:rPr>
        <w:t>табели.</w:t>
      </w:r>
      <w:proofErr w:type="gramEnd"/>
    </w:p>
    <w:p w:rsidR="0034089E" w:rsidRPr="00D46EBC" w:rsidRDefault="0034089E" w:rsidP="00150A8B">
      <w:pPr>
        <w:jc w:val="both"/>
        <w:rPr>
          <w:rFonts w:ascii="Arial" w:hAnsi="Arial" w:cs="Arial"/>
          <w:sz w:val="22"/>
          <w:szCs w:val="22"/>
        </w:rPr>
      </w:pPr>
    </w:p>
    <w:p w:rsidR="0034089E" w:rsidRPr="00D46EBC" w:rsidRDefault="00462D72" w:rsidP="00150A8B">
      <w:pPr>
        <w:jc w:val="both"/>
        <w:rPr>
          <w:rFonts w:ascii="Arial" w:hAnsi="Arial" w:cs="Arial"/>
          <w:i/>
          <w:position w:val="-6"/>
          <w:sz w:val="22"/>
          <w:szCs w:val="22"/>
        </w:rPr>
      </w:pPr>
      <w:r w:rsidRPr="00D46EBC">
        <w:rPr>
          <w:rFonts w:ascii="Arial" w:hAnsi="Arial" w:cs="Arial"/>
          <w:i/>
          <w:sz w:val="22"/>
          <w:szCs w:val="22"/>
        </w:rPr>
        <w:t>Табела 2</w:t>
      </w:r>
      <w:r w:rsidR="00921EE8" w:rsidRPr="00D46EBC">
        <w:rPr>
          <w:rFonts w:ascii="Arial" w:hAnsi="Arial" w:cs="Arial"/>
          <w:i/>
          <w:sz w:val="22"/>
          <w:szCs w:val="22"/>
        </w:rPr>
        <w:t xml:space="preserve">: </w:t>
      </w:r>
      <w:r w:rsidR="0034089E" w:rsidRPr="00D46EBC">
        <w:rPr>
          <w:rFonts w:ascii="Arial" w:hAnsi="Arial" w:cs="Arial"/>
          <w:i/>
          <w:sz w:val="22"/>
          <w:szCs w:val="22"/>
        </w:rPr>
        <w:t>Величина коефицијента сеизмичког интензитета K</w:t>
      </w:r>
      <w:r w:rsidR="0034089E" w:rsidRPr="00D46EBC">
        <w:rPr>
          <w:rFonts w:ascii="Arial" w:hAnsi="Arial" w:cs="Arial"/>
          <w:i/>
          <w:position w:val="-6"/>
          <w:sz w:val="22"/>
          <w:szCs w:val="22"/>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ook w:val="04A0"/>
      </w:tblPr>
      <w:tblGrid>
        <w:gridCol w:w="4643"/>
        <w:gridCol w:w="4644"/>
      </w:tblGrid>
      <w:tr w:rsidR="0034089E" w:rsidRPr="000B0EF9" w:rsidTr="00D01E08">
        <w:trPr>
          <w:trHeight w:val="312"/>
          <w:jc w:val="center"/>
        </w:trPr>
        <w:tc>
          <w:tcPr>
            <w:tcW w:w="2500" w:type="pct"/>
            <w:tcBorders>
              <w:right w:val="single" w:sz="4" w:space="0" w:color="auto"/>
            </w:tcBorders>
            <w:shd w:val="clear" w:color="auto" w:fill="D9D9D9" w:themeFill="background1" w:themeFillShade="D9"/>
            <w:vAlign w:val="center"/>
          </w:tcPr>
          <w:p w:rsidR="0034089E" w:rsidRPr="000B0EF9" w:rsidRDefault="0034089E" w:rsidP="00150A8B">
            <w:pPr>
              <w:jc w:val="both"/>
              <w:rPr>
                <w:rFonts w:ascii="Arial" w:hAnsi="Arial" w:cs="Arial"/>
                <w:i/>
                <w:sz w:val="20"/>
                <w:szCs w:val="20"/>
              </w:rPr>
            </w:pPr>
            <w:r w:rsidRPr="000B0EF9">
              <w:rPr>
                <w:rFonts w:ascii="Arial" w:hAnsi="Arial" w:cs="Arial"/>
                <w:i/>
                <w:sz w:val="20"/>
                <w:szCs w:val="20"/>
              </w:rPr>
              <w:t>Степен МCS</w:t>
            </w:r>
          </w:p>
        </w:tc>
        <w:tc>
          <w:tcPr>
            <w:tcW w:w="2500" w:type="pct"/>
            <w:tcBorders>
              <w:left w:val="single" w:sz="4" w:space="0" w:color="auto"/>
            </w:tcBorders>
            <w:shd w:val="clear" w:color="auto" w:fill="D9D9D9" w:themeFill="background1" w:themeFillShade="D9"/>
            <w:vAlign w:val="center"/>
          </w:tcPr>
          <w:p w:rsidR="0034089E" w:rsidRPr="000B0EF9" w:rsidRDefault="0034089E" w:rsidP="00150A8B">
            <w:pPr>
              <w:jc w:val="both"/>
              <w:rPr>
                <w:rFonts w:ascii="Arial" w:hAnsi="Arial" w:cs="Arial"/>
                <w:i/>
                <w:sz w:val="20"/>
                <w:szCs w:val="20"/>
              </w:rPr>
            </w:pPr>
            <w:r w:rsidRPr="000B0EF9">
              <w:rPr>
                <w:rFonts w:ascii="Arial" w:hAnsi="Arial" w:cs="Arial"/>
                <w:i/>
                <w:sz w:val="20"/>
                <w:szCs w:val="20"/>
              </w:rPr>
              <w:t>Ks</w:t>
            </w:r>
          </w:p>
        </w:tc>
      </w:tr>
      <w:tr w:rsidR="0034089E" w:rsidRPr="000B0EF9" w:rsidTr="00D01E08">
        <w:trPr>
          <w:trHeight w:val="312"/>
          <w:jc w:val="center"/>
        </w:trPr>
        <w:tc>
          <w:tcPr>
            <w:tcW w:w="2500" w:type="pct"/>
            <w:tcBorders>
              <w:right w:val="single" w:sz="4" w:space="0" w:color="auto"/>
            </w:tcBorders>
            <w:vAlign w:val="center"/>
          </w:tcPr>
          <w:p w:rsidR="0034089E" w:rsidRPr="000B0EF9" w:rsidRDefault="0034089E" w:rsidP="00150A8B">
            <w:pPr>
              <w:jc w:val="both"/>
              <w:rPr>
                <w:rFonts w:ascii="Arial" w:hAnsi="Arial" w:cs="Arial"/>
                <w:i/>
                <w:sz w:val="20"/>
                <w:szCs w:val="20"/>
              </w:rPr>
            </w:pPr>
            <w:r w:rsidRPr="000B0EF9">
              <w:rPr>
                <w:rFonts w:ascii="Arial" w:hAnsi="Arial" w:cs="Arial"/>
                <w:i/>
                <w:sz w:val="20"/>
                <w:szCs w:val="20"/>
              </w:rPr>
              <w:t>VII</w:t>
            </w:r>
          </w:p>
        </w:tc>
        <w:tc>
          <w:tcPr>
            <w:tcW w:w="2500" w:type="pct"/>
            <w:tcBorders>
              <w:left w:val="single" w:sz="4" w:space="0" w:color="auto"/>
            </w:tcBorders>
            <w:vAlign w:val="center"/>
          </w:tcPr>
          <w:p w:rsidR="0034089E" w:rsidRPr="000B0EF9" w:rsidRDefault="0034089E" w:rsidP="00150A8B">
            <w:pPr>
              <w:jc w:val="both"/>
              <w:rPr>
                <w:rFonts w:ascii="Arial" w:hAnsi="Arial" w:cs="Arial"/>
                <w:i/>
                <w:sz w:val="20"/>
                <w:szCs w:val="20"/>
              </w:rPr>
            </w:pPr>
            <w:r w:rsidRPr="000B0EF9">
              <w:rPr>
                <w:rFonts w:ascii="Arial" w:hAnsi="Arial" w:cs="Arial"/>
                <w:i/>
                <w:sz w:val="20"/>
                <w:szCs w:val="20"/>
              </w:rPr>
              <w:t>0.025</w:t>
            </w:r>
          </w:p>
        </w:tc>
      </w:tr>
      <w:tr w:rsidR="0034089E" w:rsidRPr="000B0EF9" w:rsidTr="00D01E08">
        <w:trPr>
          <w:trHeight w:val="312"/>
          <w:jc w:val="center"/>
        </w:trPr>
        <w:tc>
          <w:tcPr>
            <w:tcW w:w="2500" w:type="pct"/>
            <w:tcBorders>
              <w:right w:val="single" w:sz="4" w:space="0" w:color="auto"/>
            </w:tcBorders>
            <w:vAlign w:val="center"/>
          </w:tcPr>
          <w:p w:rsidR="0034089E" w:rsidRPr="000B0EF9" w:rsidRDefault="0034089E" w:rsidP="00150A8B">
            <w:pPr>
              <w:jc w:val="both"/>
              <w:rPr>
                <w:rFonts w:ascii="Arial" w:hAnsi="Arial" w:cs="Arial"/>
                <w:i/>
                <w:sz w:val="20"/>
                <w:szCs w:val="20"/>
              </w:rPr>
            </w:pPr>
            <w:r w:rsidRPr="000B0EF9">
              <w:rPr>
                <w:rFonts w:ascii="Arial" w:hAnsi="Arial" w:cs="Arial"/>
                <w:i/>
                <w:sz w:val="20"/>
                <w:szCs w:val="20"/>
              </w:rPr>
              <w:t>VIII</w:t>
            </w:r>
          </w:p>
        </w:tc>
        <w:tc>
          <w:tcPr>
            <w:tcW w:w="2500" w:type="pct"/>
            <w:tcBorders>
              <w:left w:val="single" w:sz="4" w:space="0" w:color="auto"/>
            </w:tcBorders>
            <w:vAlign w:val="center"/>
          </w:tcPr>
          <w:p w:rsidR="0034089E" w:rsidRPr="000B0EF9" w:rsidRDefault="0034089E" w:rsidP="00150A8B">
            <w:pPr>
              <w:jc w:val="both"/>
              <w:rPr>
                <w:rFonts w:ascii="Arial" w:hAnsi="Arial" w:cs="Arial"/>
                <w:i/>
                <w:sz w:val="20"/>
                <w:szCs w:val="20"/>
              </w:rPr>
            </w:pPr>
            <w:r w:rsidRPr="000B0EF9">
              <w:rPr>
                <w:rFonts w:ascii="Arial" w:hAnsi="Arial" w:cs="Arial"/>
                <w:i/>
                <w:sz w:val="20"/>
                <w:szCs w:val="20"/>
              </w:rPr>
              <w:t>0.050</w:t>
            </w:r>
          </w:p>
        </w:tc>
      </w:tr>
      <w:tr w:rsidR="0034089E" w:rsidRPr="000B0EF9" w:rsidTr="00D01E08">
        <w:trPr>
          <w:trHeight w:val="312"/>
          <w:jc w:val="center"/>
        </w:trPr>
        <w:tc>
          <w:tcPr>
            <w:tcW w:w="2500" w:type="pct"/>
            <w:tcBorders>
              <w:right w:val="single" w:sz="4" w:space="0" w:color="auto"/>
            </w:tcBorders>
            <w:vAlign w:val="center"/>
          </w:tcPr>
          <w:p w:rsidR="0034089E" w:rsidRPr="000B0EF9" w:rsidRDefault="0034089E" w:rsidP="00150A8B">
            <w:pPr>
              <w:jc w:val="both"/>
              <w:rPr>
                <w:rFonts w:ascii="Arial" w:hAnsi="Arial" w:cs="Arial"/>
                <w:i/>
                <w:sz w:val="20"/>
                <w:szCs w:val="20"/>
              </w:rPr>
            </w:pPr>
            <w:r w:rsidRPr="000B0EF9">
              <w:rPr>
                <w:rFonts w:ascii="Arial" w:hAnsi="Arial" w:cs="Arial"/>
                <w:i/>
                <w:sz w:val="20"/>
                <w:szCs w:val="20"/>
              </w:rPr>
              <w:t>IX</w:t>
            </w:r>
          </w:p>
        </w:tc>
        <w:tc>
          <w:tcPr>
            <w:tcW w:w="2500" w:type="pct"/>
            <w:tcBorders>
              <w:left w:val="single" w:sz="4" w:space="0" w:color="auto"/>
            </w:tcBorders>
            <w:vAlign w:val="center"/>
          </w:tcPr>
          <w:p w:rsidR="0034089E" w:rsidRPr="000B0EF9" w:rsidRDefault="0034089E" w:rsidP="00150A8B">
            <w:pPr>
              <w:jc w:val="both"/>
              <w:rPr>
                <w:rFonts w:ascii="Arial" w:hAnsi="Arial" w:cs="Arial"/>
                <w:i/>
                <w:sz w:val="20"/>
                <w:szCs w:val="20"/>
              </w:rPr>
            </w:pPr>
            <w:r w:rsidRPr="000B0EF9">
              <w:rPr>
                <w:rFonts w:ascii="Arial" w:hAnsi="Arial" w:cs="Arial"/>
                <w:i/>
                <w:sz w:val="20"/>
                <w:szCs w:val="20"/>
              </w:rPr>
              <w:t>0.100</w:t>
            </w:r>
          </w:p>
        </w:tc>
      </w:tr>
    </w:tbl>
    <w:p w:rsidR="0034089E" w:rsidRPr="00D46EBC" w:rsidRDefault="0034089E" w:rsidP="00150A8B">
      <w:pPr>
        <w:jc w:val="both"/>
        <w:rPr>
          <w:rFonts w:ascii="Arial" w:hAnsi="Arial" w:cs="Arial"/>
          <w:sz w:val="22"/>
          <w:szCs w:val="22"/>
        </w:rPr>
      </w:pPr>
    </w:p>
    <w:p w:rsidR="0034089E" w:rsidRPr="00D46EBC" w:rsidRDefault="0034089E" w:rsidP="00150A8B">
      <w:pPr>
        <w:spacing w:after="120"/>
        <w:jc w:val="both"/>
        <w:rPr>
          <w:rFonts w:ascii="Arial" w:hAnsi="Arial" w:cs="Arial"/>
          <w:b/>
          <w:sz w:val="22"/>
          <w:szCs w:val="22"/>
          <w:lang w:eastAsia="sr-Latn-CS"/>
        </w:rPr>
      </w:pPr>
      <w:bookmarkStart w:id="19" w:name="_Toc508611274"/>
      <w:r w:rsidRPr="00D46EBC">
        <w:rPr>
          <w:rFonts w:ascii="Arial" w:hAnsi="Arial" w:cs="Arial"/>
          <w:b/>
          <w:sz w:val="22"/>
          <w:szCs w:val="22"/>
        </w:rPr>
        <w:t xml:space="preserve">А.7.1.6. </w:t>
      </w:r>
      <w:r w:rsidRPr="00D46EBC">
        <w:rPr>
          <w:rFonts w:ascii="Arial" w:hAnsi="Arial" w:cs="Arial"/>
          <w:b/>
          <w:sz w:val="22"/>
          <w:szCs w:val="22"/>
          <w:lang w:eastAsia="sr-Latn-CS"/>
        </w:rPr>
        <w:t>Инжењерскогеолошка рејонизација терена</w:t>
      </w:r>
      <w:bookmarkEnd w:id="19"/>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На подручију обухваћеним Планом детаљне регулације изграђена је саобраћајница Севрена тангента, при чему је дошло до делимичне измене морфологије терена.</w:t>
      </w:r>
      <w:proofErr w:type="gramEnd"/>
      <w:r w:rsidRPr="00D46EBC">
        <w:rPr>
          <w:rFonts w:ascii="Arial" w:hAnsi="Arial" w:cs="Arial"/>
          <w:sz w:val="22"/>
          <w:szCs w:val="22"/>
        </w:rPr>
        <w:t xml:space="preserve"> </w:t>
      </w:r>
      <w:proofErr w:type="gramStart"/>
      <w:r w:rsidRPr="00D46EBC">
        <w:rPr>
          <w:rFonts w:ascii="Arial" w:hAnsi="Arial" w:cs="Arial"/>
          <w:sz w:val="22"/>
          <w:szCs w:val="22"/>
        </w:rPr>
        <w:t xml:space="preserve">За потребе изградње саобраћајнице извршено је насипање терена и до </w:t>
      </w:r>
      <w:r w:rsidRPr="00D46EBC">
        <w:rPr>
          <w:rFonts w:ascii="Arial" w:hAnsi="Arial" w:cs="Arial"/>
          <w:i/>
          <w:sz w:val="22"/>
          <w:szCs w:val="22"/>
        </w:rPr>
        <w:t xml:space="preserve">7m </w:t>
      </w:r>
      <w:r w:rsidRPr="00D46EBC">
        <w:rPr>
          <w:rFonts w:ascii="Arial" w:hAnsi="Arial" w:cs="Arial"/>
          <w:sz w:val="22"/>
          <w:szCs w:val="22"/>
        </w:rPr>
        <w:t>у ширини саобраћајнице</w:t>
      </w:r>
      <w:r w:rsidRPr="00D46EBC">
        <w:rPr>
          <w:rFonts w:ascii="Arial" w:hAnsi="Arial" w:cs="Arial"/>
          <w:i/>
          <w:sz w:val="22"/>
          <w:szCs w:val="22"/>
        </w:rPr>
        <w:t>.</w:t>
      </w:r>
      <w:proofErr w:type="gramEnd"/>
      <w:r w:rsidRPr="00D46EBC">
        <w:rPr>
          <w:rFonts w:ascii="Arial" w:hAnsi="Arial" w:cs="Arial"/>
          <w:i/>
          <w:sz w:val="22"/>
          <w:szCs w:val="22"/>
        </w:rPr>
        <w:t xml:space="preserve"> </w:t>
      </w:r>
      <w:proofErr w:type="gramStart"/>
      <w:r w:rsidRPr="00D46EBC">
        <w:rPr>
          <w:rFonts w:ascii="Arial" w:hAnsi="Arial" w:cs="Arial"/>
          <w:sz w:val="22"/>
          <w:szCs w:val="22"/>
        </w:rPr>
        <w:t>Остатак подручја Плана није урбанизован већ је под пољопривредним клутурама.</w:t>
      </w:r>
      <w:proofErr w:type="gramEnd"/>
    </w:p>
    <w:p w:rsidR="0034089E" w:rsidRPr="00D46EBC" w:rsidRDefault="0034089E" w:rsidP="00150A8B">
      <w:pPr>
        <w:jc w:val="both"/>
        <w:rPr>
          <w:rFonts w:ascii="Arial" w:hAnsi="Arial" w:cs="Arial"/>
          <w:sz w:val="22"/>
          <w:szCs w:val="22"/>
        </w:rPr>
      </w:pPr>
      <w:r w:rsidRPr="00D46EBC">
        <w:rPr>
          <w:rFonts w:ascii="Arial" w:hAnsi="Arial" w:cs="Arial"/>
          <w:sz w:val="22"/>
          <w:szCs w:val="22"/>
        </w:rPr>
        <w:t xml:space="preserve">Инжењерскогеолошка рејонизација терена изведена је уз уважавање свих морфолошких, инжењерскогеолошких и хидрогеолошких услова који владају у терену: </w:t>
      </w:r>
    </w:p>
    <w:p w:rsidR="0034089E" w:rsidRPr="00D46EBC" w:rsidRDefault="0034089E" w:rsidP="00150A8B">
      <w:pPr>
        <w:numPr>
          <w:ilvl w:val="0"/>
          <w:numId w:val="38"/>
        </w:numPr>
        <w:jc w:val="both"/>
        <w:rPr>
          <w:rFonts w:ascii="Arial" w:hAnsi="Arial" w:cs="Arial"/>
          <w:sz w:val="22"/>
          <w:szCs w:val="22"/>
        </w:rPr>
      </w:pPr>
      <w:r w:rsidRPr="00D46EBC">
        <w:rPr>
          <w:rFonts w:ascii="Arial" w:hAnsi="Arial" w:cs="Arial"/>
          <w:iCs/>
          <w:sz w:val="22"/>
          <w:szCs w:val="22"/>
        </w:rPr>
        <w:t>Нагиб терена</w:t>
      </w:r>
      <w:r w:rsidRPr="00D46EBC">
        <w:rPr>
          <w:rFonts w:ascii="Arial" w:hAnsi="Arial" w:cs="Arial"/>
          <w:i/>
          <w:iCs/>
          <w:sz w:val="22"/>
          <w:szCs w:val="22"/>
        </w:rPr>
        <w:t xml:space="preserve"> </w:t>
      </w:r>
      <w:r w:rsidRPr="00D46EBC">
        <w:rPr>
          <w:rFonts w:ascii="Arial" w:hAnsi="Arial" w:cs="Arial"/>
          <w:sz w:val="22"/>
          <w:szCs w:val="22"/>
        </w:rPr>
        <w:t>– простор регулационог плана представља алувијалну раван која се одликује малим нагибима (</w:t>
      </w:r>
      <w:r w:rsidRPr="00D46EBC">
        <w:rPr>
          <w:rFonts w:ascii="Arial" w:hAnsi="Arial" w:cs="Arial"/>
          <w:i/>
          <w:sz w:val="22"/>
          <w:szCs w:val="22"/>
        </w:rPr>
        <w:t>2-3º</w:t>
      </w:r>
      <w:r w:rsidRPr="00D46EBC">
        <w:rPr>
          <w:rFonts w:ascii="Arial" w:hAnsi="Arial" w:cs="Arial"/>
          <w:sz w:val="22"/>
          <w:szCs w:val="22"/>
        </w:rPr>
        <w:t xml:space="preserve">), са котама које се крећу у распону </w:t>
      </w:r>
      <w:r w:rsidRPr="00D46EBC">
        <w:rPr>
          <w:rFonts w:ascii="Arial" w:hAnsi="Arial" w:cs="Arial"/>
          <w:i/>
          <w:sz w:val="22"/>
          <w:szCs w:val="22"/>
        </w:rPr>
        <w:t>70-73mnv</w:t>
      </w:r>
      <w:r w:rsidRPr="00D46EBC">
        <w:rPr>
          <w:rFonts w:ascii="Arial" w:hAnsi="Arial" w:cs="Arial"/>
          <w:sz w:val="22"/>
          <w:szCs w:val="22"/>
        </w:rPr>
        <w:t>. Овај терен подложан је развоју геодинамичких процеса као што су плављење, физичко-хемијска измена и суфозија</w:t>
      </w:r>
      <w:r w:rsidR="00A66517">
        <w:rPr>
          <w:rFonts w:ascii="Arial" w:hAnsi="Arial" w:cs="Arial"/>
          <w:sz w:val="22"/>
          <w:szCs w:val="22"/>
        </w:rPr>
        <w:t>;</w:t>
      </w:r>
      <w:r w:rsidRPr="00D46EBC">
        <w:rPr>
          <w:rFonts w:ascii="Arial" w:hAnsi="Arial" w:cs="Arial"/>
          <w:sz w:val="22"/>
          <w:szCs w:val="22"/>
        </w:rPr>
        <w:t xml:space="preserve"> </w:t>
      </w:r>
    </w:p>
    <w:p w:rsidR="0034089E" w:rsidRPr="00D46EBC" w:rsidRDefault="0034089E" w:rsidP="00150A8B">
      <w:pPr>
        <w:numPr>
          <w:ilvl w:val="0"/>
          <w:numId w:val="38"/>
        </w:numPr>
        <w:jc w:val="both"/>
        <w:rPr>
          <w:rFonts w:ascii="Arial" w:hAnsi="Arial" w:cs="Arial"/>
          <w:sz w:val="22"/>
          <w:szCs w:val="22"/>
        </w:rPr>
      </w:pPr>
      <w:r w:rsidRPr="00D46EBC">
        <w:rPr>
          <w:rFonts w:ascii="Arial" w:hAnsi="Arial" w:cs="Arial"/>
          <w:sz w:val="22"/>
          <w:szCs w:val="22"/>
        </w:rPr>
        <w:t>Литолошки састав и физичко-механичке карактеристике издвојених литолошких чланова - терен је до дубине свих изведених истраживања истраживања (</w:t>
      </w:r>
      <w:r w:rsidRPr="00D46EBC">
        <w:rPr>
          <w:rFonts w:ascii="Arial" w:hAnsi="Arial" w:cs="Arial"/>
          <w:i/>
          <w:sz w:val="22"/>
          <w:szCs w:val="22"/>
        </w:rPr>
        <w:t>35m)</w:t>
      </w:r>
      <w:r w:rsidRPr="00D46EBC">
        <w:rPr>
          <w:rFonts w:ascii="Arial" w:hAnsi="Arial" w:cs="Arial"/>
          <w:sz w:val="22"/>
          <w:szCs w:val="22"/>
        </w:rPr>
        <w:t xml:space="preserve"> од површине терена изграђен од:</w:t>
      </w:r>
    </w:p>
    <w:p w:rsidR="0034089E" w:rsidRPr="00D46EBC" w:rsidRDefault="0034089E" w:rsidP="00150A8B">
      <w:pPr>
        <w:numPr>
          <w:ilvl w:val="0"/>
          <w:numId w:val="40"/>
        </w:numPr>
        <w:ind w:left="1134"/>
        <w:jc w:val="both"/>
        <w:rPr>
          <w:rFonts w:ascii="Arial" w:hAnsi="Arial" w:cs="Arial"/>
          <w:sz w:val="22"/>
          <w:szCs w:val="22"/>
        </w:rPr>
      </w:pPr>
      <w:r w:rsidRPr="00D46EBC">
        <w:rPr>
          <w:rFonts w:ascii="Arial" w:hAnsi="Arial" w:cs="Arial"/>
          <w:sz w:val="22"/>
          <w:szCs w:val="22"/>
        </w:rPr>
        <w:t xml:space="preserve">Прашинасто-песковитих до прашинасто-глиновитих наслага (до </w:t>
      </w:r>
      <w:r w:rsidRPr="00D46EBC">
        <w:rPr>
          <w:rFonts w:ascii="Arial" w:hAnsi="Arial" w:cs="Arial"/>
          <w:i/>
          <w:sz w:val="22"/>
          <w:szCs w:val="22"/>
        </w:rPr>
        <w:t>4.60m</w:t>
      </w:r>
      <w:r w:rsidRPr="00D46EBC">
        <w:rPr>
          <w:rFonts w:ascii="Arial" w:hAnsi="Arial" w:cs="Arial"/>
          <w:sz w:val="22"/>
          <w:szCs w:val="22"/>
        </w:rPr>
        <w:t xml:space="preserve"> дубине), средине </w:t>
      </w:r>
      <w:r w:rsidRPr="00D46EBC">
        <w:rPr>
          <w:rFonts w:ascii="Arial" w:hAnsi="Arial" w:cs="Arial"/>
          <w:i/>
          <w:sz w:val="22"/>
          <w:szCs w:val="22"/>
        </w:rPr>
        <w:t>PRPGlb</w:t>
      </w:r>
      <w:r w:rsidRPr="00D46EBC">
        <w:rPr>
          <w:rFonts w:ascii="Arial" w:hAnsi="Arial" w:cs="Arial"/>
          <w:sz w:val="22"/>
          <w:szCs w:val="22"/>
        </w:rPr>
        <w:t xml:space="preserve"> и </w:t>
      </w:r>
      <w:r w:rsidRPr="00D46EBC">
        <w:rPr>
          <w:rFonts w:ascii="Arial" w:hAnsi="Arial" w:cs="Arial"/>
          <w:i/>
          <w:sz w:val="22"/>
          <w:szCs w:val="22"/>
        </w:rPr>
        <w:t>PRPap</w:t>
      </w:r>
      <w:r w:rsidRPr="00D46EBC">
        <w:rPr>
          <w:rFonts w:ascii="Arial" w:hAnsi="Arial" w:cs="Arial"/>
          <w:sz w:val="22"/>
          <w:szCs w:val="22"/>
        </w:rPr>
        <w:t xml:space="preserve"> променљивих физичко-механичких и хидрогеолошких карактеристика, стишљивих, слабих отпорно–деформабилних својстава</w:t>
      </w:r>
      <w:r w:rsidR="00A66517">
        <w:rPr>
          <w:rFonts w:ascii="Arial" w:hAnsi="Arial" w:cs="Arial"/>
          <w:sz w:val="22"/>
          <w:szCs w:val="22"/>
        </w:rPr>
        <w:t>;</w:t>
      </w:r>
    </w:p>
    <w:p w:rsidR="0034089E" w:rsidRPr="00D46EBC" w:rsidRDefault="0034089E" w:rsidP="00150A8B">
      <w:pPr>
        <w:numPr>
          <w:ilvl w:val="0"/>
          <w:numId w:val="40"/>
        </w:numPr>
        <w:ind w:left="1134"/>
        <w:jc w:val="both"/>
        <w:rPr>
          <w:rFonts w:ascii="Arial" w:hAnsi="Arial" w:cs="Arial"/>
          <w:sz w:val="22"/>
          <w:szCs w:val="22"/>
        </w:rPr>
      </w:pPr>
      <w:r w:rsidRPr="00D46EBC">
        <w:rPr>
          <w:rFonts w:ascii="Arial" w:hAnsi="Arial" w:cs="Arial"/>
          <w:sz w:val="22"/>
          <w:szCs w:val="22"/>
        </w:rPr>
        <w:t>Песковитих и песковито-шљунковитих наслага (</w:t>
      </w:r>
      <w:r w:rsidRPr="00D46EBC">
        <w:rPr>
          <w:rFonts w:ascii="Arial" w:hAnsi="Arial" w:cs="Arial"/>
          <w:i/>
          <w:sz w:val="22"/>
          <w:szCs w:val="22"/>
        </w:rPr>
        <w:t>Pap, Pak, ŠPaj</w:t>
      </w:r>
      <w:r w:rsidRPr="00D46EBC">
        <w:rPr>
          <w:rFonts w:ascii="Arial" w:hAnsi="Arial" w:cs="Arial"/>
          <w:sz w:val="22"/>
          <w:szCs w:val="22"/>
        </w:rPr>
        <w:t xml:space="preserve">) које изграђују терен од </w:t>
      </w:r>
      <w:r w:rsidRPr="00D46EBC">
        <w:rPr>
          <w:rFonts w:ascii="Arial" w:hAnsi="Arial" w:cs="Arial"/>
          <w:i/>
          <w:sz w:val="22"/>
          <w:szCs w:val="22"/>
        </w:rPr>
        <w:t>2.40-4.60m</w:t>
      </w:r>
      <w:r w:rsidRPr="00D46EBC">
        <w:rPr>
          <w:rFonts w:ascii="Arial" w:hAnsi="Arial" w:cs="Arial"/>
          <w:sz w:val="22"/>
          <w:szCs w:val="22"/>
        </w:rPr>
        <w:t xml:space="preserve"> па све до </w:t>
      </w:r>
      <w:r w:rsidRPr="00D46EBC">
        <w:rPr>
          <w:rFonts w:ascii="Arial" w:hAnsi="Arial" w:cs="Arial"/>
          <w:i/>
          <w:sz w:val="22"/>
          <w:szCs w:val="22"/>
        </w:rPr>
        <w:t>28-35m</w:t>
      </w:r>
      <w:r w:rsidRPr="00D46EBC">
        <w:rPr>
          <w:rFonts w:ascii="Arial" w:hAnsi="Arial" w:cs="Arial"/>
          <w:sz w:val="22"/>
          <w:szCs w:val="22"/>
        </w:rPr>
        <w:t xml:space="preserve"> дубине. Ове средине до дубине од </w:t>
      </w:r>
      <w:r w:rsidRPr="00D46EBC">
        <w:rPr>
          <w:rFonts w:ascii="Arial" w:hAnsi="Arial" w:cs="Arial"/>
          <w:i/>
          <w:sz w:val="22"/>
          <w:szCs w:val="22"/>
        </w:rPr>
        <w:t>10-15m</w:t>
      </w:r>
      <w:r w:rsidRPr="00D46EBC">
        <w:rPr>
          <w:rFonts w:ascii="Arial" w:hAnsi="Arial" w:cs="Arial"/>
          <w:sz w:val="22"/>
          <w:szCs w:val="22"/>
        </w:rPr>
        <w:t xml:space="preserve"> подложне су ликвефацији и до те дубине нису погодне за ослањање темеља за варијанту дубоког фундирања</w:t>
      </w:r>
      <w:r w:rsidR="00A66517">
        <w:rPr>
          <w:rFonts w:ascii="Arial" w:hAnsi="Arial" w:cs="Arial"/>
          <w:sz w:val="22"/>
          <w:szCs w:val="22"/>
        </w:rPr>
        <w:t>;</w:t>
      </w:r>
      <w:r w:rsidRPr="00D46EBC">
        <w:rPr>
          <w:rFonts w:ascii="Arial" w:hAnsi="Arial" w:cs="Arial"/>
          <w:sz w:val="22"/>
          <w:szCs w:val="22"/>
        </w:rPr>
        <w:t xml:space="preserve"> </w:t>
      </w:r>
    </w:p>
    <w:p w:rsidR="0034089E" w:rsidRPr="00D46EBC" w:rsidRDefault="0034089E" w:rsidP="00150A8B">
      <w:pPr>
        <w:numPr>
          <w:ilvl w:val="0"/>
          <w:numId w:val="40"/>
        </w:numPr>
        <w:ind w:left="1134"/>
        <w:jc w:val="both"/>
        <w:rPr>
          <w:rFonts w:ascii="Arial" w:hAnsi="Arial" w:cs="Arial"/>
          <w:sz w:val="22"/>
          <w:szCs w:val="22"/>
        </w:rPr>
      </w:pPr>
      <w:r w:rsidRPr="00D46EBC">
        <w:rPr>
          <w:rFonts w:ascii="Arial" w:hAnsi="Arial" w:cs="Arial"/>
          <w:sz w:val="22"/>
          <w:szCs w:val="22"/>
        </w:rPr>
        <w:t>Прашинасто-глиновитих подређено шљунковито-глиновитих седимената (</w:t>
      </w:r>
      <w:r w:rsidRPr="00D46EBC">
        <w:rPr>
          <w:rFonts w:ascii="Arial" w:hAnsi="Arial" w:cs="Arial"/>
          <w:i/>
          <w:sz w:val="22"/>
          <w:szCs w:val="22"/>
        </w:rPr>
        <w:t>PRG, ŠG</w:t>
      </w:r>
      <w:r w:rsidRPr="00D46EBC">
        <w:rPr>
          <w:rFonts w:ascii="Arial" w:hAnsi="Arial" w:cs="Arial"/>
          <w:sz w:val="22"/>
          <w:szCs w:val="22"/>
        </w:rPr>
        <w:t xml:space="preserve">) који су практично водонепропусни, а залежу на дубини од </w:t>
      </w:r>
      <w:r w:rsidRPr="00D46EBC">
        <w:rPr>
          <w:rFonts w:ascii="Arial" w:hAnsi="Arial" w:cs="Arial"/>
          <w:i/>
          <w:sz w:val="22"/>
          <w:szCs w:val="22"/>
        </w:rPr>
        <w:t>30.7m</w:t>
      </w:r>
      <w:r w:rsidR="00A66517">
        <w:rPr>
          <w:rFonts w:ascii="Arial" w:hAnsi="Arial" w:cs="Arial"/>
          <w:sz w:val="22"/>
          <w:szCs w:val="22"/>
        </w:rPr>
        <w:t>;</w:t>
      </w:r>
    </w:p>
    <w:p w:rsidR="0034089E" w:rsidRPr="00D46EBC" w:rsidRDefault="0034089E" w:rsidP="00150A8B">
      <w:pPr>
        <w:numPr>
          <w:ilvl w:val="0"/>
          <w:numId w:val="39"/>
        </w:numPr>
        <w:jc w:val="both"/>
        <w:rPr>
          <w:rFonts w:ascii="Arial" w:hAnsi="Arial" w:cs="Arial"/>
          <w:sz w:val="22"/>
          <w:szCs w:val="22"/>
        </w:rPr>
      </w:pPr>
      <w:r w:rsidRPr="00D46EBC">
        <w:rPr>
          <w:rFonts w:ascii="Arial" w:hAnsi="Arial" w:cs="Arial"/>
          <w:sz w:val="22"/>
          <w:szCs w:val="22"/>
        </w:rPr>
        <w:t xml:space="preserve">Ниво подземне воде – терен се одликује високим нивоом подземне воде. Дубина до нивоа подземне воде мерена током извођења бушотина за потребе израде овог Елабората, у августу </w:t>
      </w:r>
      <w:proofErr w:type="gramStart"/>
      <w:r w:rsidRPr="00D46EBC">
        <w:rPr>
          <w:rFonts w:ascii="Arial" w:hAnsi="Arial" w:cs="Arial"/>
          <w:sz w:val="22"/>
          <w:szCs w:val="22"/>
        </w:rPr>
        <w:t>2017.г.,</w:t>
      </w:r>
      <w:proofErr w:type="gramEnd"/>
      <w:r w:rsidRPr="00D46EBC">
        <w:rPr>
          <w:rFonts w:ascii="Arial" w:hAnsi="Arial" w:cs="Arial"/>
          <w:sz w:val="22"/>
          <w:szCs w:val="22"/>
        </w:rPr>
        <w:t xml:space="preserve"> је од </w:t>
      </w:r>
      <w:r w:rsidRPr="00D46EBC">
        <w:rPr>
          <w:rFonts w:ascii="Arial" w:hAnsi="Arial" w:cs="Arial"/>
          <w:i/>
          <w:sz w:val="22"/>
          <w:szCs w:val="22"/>
        </w:rPr>
        <w:t xml:space="preserve">0.20-2.20m </w:t>
      </w:r>
      <w:r w:rsidRPr="00D46EBC">
        <w:rPr>
          <w:rFonts w:ascii="Arial" w:hAnsi="Arial" w:cs="Arial"/>
          <w:sz w:val="22"/>
          <w:szCs w:val="22"/>
        </w:rPr>
        <w:t>од површине терена</w:t>
      </w:r>
      <w:r w:rsidRPr="00D46EBC">
        <w:rPr>
          <w:rFonts w:ascii="Arial" w:hAnsi="Arial" w:cs="Arial"/>
          <w:i/>
          <w:sz w:val="22"/>
          <w:szCs w:val="22"/>
        </w:rPr>
        <w:t xml:space="preserve">. </w:t>
      </w:r>
      <w:r w:rsidRPr="00D46EBC">
        <w:rPr>
          <w:rFonts w:ascii="Arial" w:hAnsi="Arial" w:cs="Arial"/>
          <w:sz w:val="22"/>
          <w:szCs w:val="22"/>
        </w:rPr>
        <w:t xml:space="preserve">Ранијим истраживањима у непосредној близини дефинисан је ниво до појаве подземне воде од </w:t>
      </w:r>
      <w:r w:rsidRPr="00D46EBC">
        <w:rPr>
          <w:rFonts w:ascii="Arial" w:hAnsi="Arial" w:cs="Arial"/>
          <w:i/>
          <w:sz w:val="22"/>
          <w:szCs w:val="22"/>
        </w:rPr>
        <w:t>0.36-1.74m</w:t>
      </w:r>
      <w:r w:rsidRPr="00D46EBC">
        <w:rPr>
          <w:rFonts w:ascii="Arial" w:hAnsi="Arial" w:cs="Arial"/>
          <w:sz w:val="22"/>
          <w:szCs w:val="22"/>
        </w:rPr>
        <w:t xml:space="preserve">. Максимални измерени ниво подземне воде у постојећим пијезометрима у непосредној близини предметне локације, је на апс.коти </w:t>
      </w:r>
      <w:r w:rsidRPr="00D46EBC">
        <w:rPr>
          <w:rFonts w:ascii="Arial" w:hAnsi="Arial" w:cs="Arial"/>
          <w:i/>
          <w:sz w:val="22"/>
          <w:szCs w:val="22"/>
        </w:rPr>
        <w:t>72.60mnv</w:t>
      </w:r>
      <w:r w:rsidRPr="00D46EBC">
        <w:rPr>
          <w:rFonts w:ascii="Arial" w:hAnsi="Arial" w:cs="Arial"/>
          <w:sz w:val="22"/>
          <w:szCs w:val="22"/>
        </w:rPr>
        <w:t xml:space="preserve">. У зависности од периода у коме се врше мерења нивои могу </w:t>
      </w:r>
      <w:r w:rsidRPr="00D46EBC">
        <w:rPr>
          <w:rFonts w:ascii="Arial" w:hAnsi="Arial" w:cs="Arial"/>
          <w:sz w:val="22"/>
          <w:szCs w:val="22"/>
        </w:rPr>
        <w:lastRenderedPageBreak/>
        <w:t>бити и виши у кишном периоду (пролеће, јесен) односно нижи у сушном периоду</w:t>
      </w:r>
      <w:r w:rsidR="00A66517">
        <w:rPr>
          <w:rFonts w:ascii="Arial" w:hAnsi="Arial" w:cs="Arial"/>
          <w:sz w:val="22"/>
          <w:szCs w:val="22"/>
        </w:rPr>
        <w:t>;</w:t>
      </w:r>
    </w:p>
    <w:p w:rsidR="0034089E" w:rsidRPr="00D46EBC" w:rsidRDefault="0034089E" w:rsidP="00150A8B">
      <w:pPr>
        <w:numPr>
          <w:ilvl w:val="0"/>
          <w:numId w:val="39"/>
        </w:numPr>
        <w:jc w:val="both"/>
        <w:rPr>
          <w:rFonts w:ascii="Arial" w:hAnsi="Arial" w:cs="Arial"/>
          <w:sz w:val="22"/>
          <w:szCs w:val="22"/>
        </w:rPr>
      </w:pPr>
      <w:r w:rsidRPr="00D46EBC">
        <w:rPr>
          <w:rFonts w:ascii="Arial" w:hAnsi="Arial" w:cs="Arial"/>
          <w:sz w:val="22"/>
          <w:szCs w:val="22"/>
        </w:rPr>
        <w:t>Инжењерскогеолошки процеси и појаве – такође су узети у обзир при издвајању инжењерскогеолошких рејона</w:t>
      </w:r>
      <w:r w:rsidR="00A66517">
        <w:rPr>
          <w:rFonts w:ascii="Arial" w:hAnsi="Arial" w:cs="Arial"/>
          <w:sz w:val="22"/>
          <w:szCs w:val="22"/>
        </w:rPr>
        <w:t>;</w:t>
      </w:r>
      <w:r w:rsidRPr="00D46EBC">
        <w:rPr>
          <w:rFonts w:ascii="Arial" w:hAnsi="Arial" w:cs="Arial"/>
          <w:sz w:val="22"/>
          <w:szCs w:val="22"/>
        </w:rPr>
        <w:t xml:space="preserve"> </w:t>
      </w:r>
    </w:p>
    <w:p w:rsidR="0034089E" w:rsidRPr="00D46EBC" w:rsidRDefault="0034089E" w:rsidP="00150A8B">
      <w:pPr>
        <w:numPr>
          <w:ilvl w:val="0"/>
          <w:numId w:val="39"/>
        </w:numPr>
        <w:spacing w:after="120"/>
        <w:jc w:val="both"/>
        <w:rPr>
          <w:rFonts w:ascii="Arial" w:hAnsi="Arial" w:cs="Arial"/>
          <w:sz w:val="22"/>
          <w:szCs w:val="22"/>
        </w:rPr>
      </w:pPr>
      <w:r w:rsidRPr="00D46EBC">
        <w:rPr>
          <w:rFonts w:ascii="Arial" w:hAnsi="Arial" w:cs="Arial"/>
          <w:sz w:val="22"/>
          <w:szCs w:val="22"/>
        </w:rPr>
        <w:t>Антропогени утицај – на подручју Плана формирани су насипи за саобраћајнице</w:t>
      </w:r>
      <w:r w:rsidR="00A66517">
        <w:rPr>
          <w:rFonts w:ascii="Arial" w:hAnsi="Arial" w:cs="Arial"/>
          <w:sz w:val="22"/>
          <w:szCs w:val="22"/>
        </w:rPr>
        <w:t>;</w:t>
      </w:r>
    </w:p>
    <w:p w:rsidR="0034089E" w:rsidRPr="00D46EBC" w:rsidRDefault="0034089E" w:rsidP="00150A8B">
      <w:pPr>
        <w:spacing w:after="120"/>
        <w:jc w:val="both"/>
        <w:rPr>
          <w:rFonts w:ascii="Arial" w:hAnsi="Arial" w:cs="Arial"/>
          <w:sz w:val="22"/>
          <w:szCs w:val="22"/>
        </w:rPr>
      </w:pPr>
      <w:r w:rsidRPr="00D46EBC">
        <w:rPr>
          <w:rFonts w:ascii="Arial" w:hAnsi="Arial" w:cs="Arial"/>
          <w:sz w:val="22"/>
          <w:szCs w:val="22"/>
        </w:rPr>
        <w:t xml:space="preserve">Узимајући у обзир све горе наведено, на простору Плана детаљне регулације, дефинисан је јединствен инжењерскогеолошки рејон - I, са подрејонима </w:t>
      </w:r>
      <w:proofErr w:type="gramStart"/>
      <w:r w:rsidRPr="00D46EBC">
        <w:rPr>
          <w:rFonts w:ascii="Arial" w:hAnsi="Arial" w:cs="Arial"/>
          <w:sz w:val="22"/>
          <w:szCs w:val="22"/>
        </w:rPr>
        <w:t>Ia</w:t>
      </w:r>
      <w:proofErr w:type="gramEnd"/>
      <w:r w:rsidRPr="00D46EBC">
        <w:rPr>
          <w:rFonts w:ascii="Arial" w:hAnsi="Arial" w:cs="Arial"/>
          <w:sz w:val="22"/>
          <w:szCs w:val="22"/>
        </w:rPr>
        <w:t xml:space="preserve">, Ib и Ic. </w:t>
      </w:r>
      <w:proofErr w:type="gramStart"/>
      <w:r w:rsidRPr="00D46EBC">
        <w:rPr>
          <w:rFonts w:ascii="Arial" w:hAnsi="Arial" w:cs="Arial"/>
          <w:sz w:val="22"/>
          <w:szCs w:val="22"/>
        </w:rPr>
        <w:t xml:space="preserve">Издвојен инжењерскогеолошки рејон је </w:t>
      </w:r>
      <w:r w:rsidRPr="00D46EBC">
        <w:rPr>
          <w:rFonts w:ascii="Arial" w:hAnsi="Arial" w:cs="Arial"/>
          <w:b/>
          <w:sz w:val="22"/>
          <w:szCs w:val="22"/>
        </w:rPr>
        <w:t>условно повољан</w:t>
      </w:r>
      <w:r w:rsidRPr="00D46EBC">
        <w:rPr>
          <w:rFonts w:ascii="Arial" w:hAnsi="Arial" w:cs="Arial"/>
          <w:sz w:val="22"/>
          <w:szCs w:val="22"/>
        </w:rPr>
        <w:t xml:space="preserve"> за урбанизацију.</w:t>
      </w:r>
      <w:proofErr w:type="gramEnd"/>
      <w:r w:rsidRPr="00D46EBC">
        <w:rPr>
          <w:rFonts w:ascii="Arial" w:hAnsi="Arial" w:cs="Arial"/>
          <w:sz w:val="22"/>
          <w:szCs w:val="22"/>
        </w:rPr>
        <w:t xml:space="preserve"> </w:t>
      </w:r>
      <w:proofErr w:type="gramStart"/>
      <w:r w:rsidRPr="00D46EBC">
        <w:rPr>
          <w:rFonts w:ascii="Arial" w:hAnsi="Arial" w:cs="Arial"/>
          <w:sz w:val="22"/>
          <w:szCs w:val="22"/>
        </w:rPr>
        <w:t>Препорука је да се на већем делу простора Плана детаљне регулације, пре даље урбанизације, изврши насипање рефулираним песком или другим материјалом повољних физичко-механичких карактеристика мин.</w:t>
      </w:r>
      <w:proofErr w:type="gramEnd"/>
      <w:r w:rsidRPr="00D46EBC">
        <w:rPr>
          <w:rFonts w:ascii="Arial" w:hAnsi="Arial" w:cs="Arial"/>
          <w:sz w:val="22"/>
          <w:szCs w:val="22"/>
        </w:rPr>
        <w:t xml:space="preserve"> </w:t>
      </w:r>
      <w:proofErr w:type="gramStart"/>
      <w:r w:rsidRPr="00D46EBC">
        <w:rPr>
          <w:rFonts w:ascii="Arial" w:hAnsi="Arial" w:cs="Arial"/>
          <w:sz w:val="22"/>
          <w:szCs w:val="22"/>
        </w:rPr>
        <w:t>до</w:t>
      </w:r>
      <w:proofErr w:type="gramEnd"/>
      <w:r w:rsidRPr="00D46EBC">
        <w:rPr>
          <w:rFonts w:ascii="Arial" w:hAnsi="Arial" w:cs="Arial"/>
          <w:sz w:val="22"/>
          <w:szCs w:val="22"/>
        </w:rPr>
        <w:t xml:space="preserve"> коте </w:t>
      </w:r>
      <w:r w:rsidRPr="00D46EBC">
        <w:rPr>
          <w:rFonts w:ascii="Arial" w:hAnsi="Arial" w:cs="Arial"/>
          <w:i/>
          <w:sz w:val="22"/>
          <w:szCs w:val="22"/>
        </w:rPr>
        <w:t>73.50mnv</w:t>
      </w:r>
      <w:r w:rsidRPr="00D46EBC">
        <w:rPr>
          <w:rFonts w:ascii="Arial" w:hAnsi="Arial" w:cs="Arial"/>
          <w:sz w:val="22"/>
          <w:szCs w:val="22"/>
        </w:rPr>
        <w:t xml:space="preserve"> , како би се избегло негативно дејство подземне воде на темеље будућих објеката.</w:t>
      </w:r>
    </w:p>
    <w:p w:rsidR="0034089E" w:rsidRPr="00D46EBC" w:rsidRDefault="0034089E" w:rsidP="00150A8B">
      <w:pPr>
        <w:spacing w:after="120"/>
        <w:jc w:val="both"/>
        <w:rPr>
          <w:rFonts w:ascii="Arial" w:hAnsi="Arial" w:cs="Arial"/>
          <w:sz w:val="22"/>
          <w:szCs w:val="22"/>
        </w:rPr>
      </w:pPr>
      <w:r w:rsidRPr="00D46EBC">
        <w:rPr>
          <w:rFonts w:ascii="Arial" w:hAnsi="Arial" w:cs="Arial"/>
          <w:b/>
          <w:sz w:val="22"/>
          <w:szCs w:val="22"/>
          <w:u w:val="single"/>
        </w:rPr>
        <w:t xml:space="preserve">ПОДРЕЈОН </w:t>
      </w:r>
      <w:proofErr w:type="gramStart"/>
      <w:r w:rsidRPr="00D46EBC">
        <w:rPr>
          <w:rFonts w:ascii="Arial" w:hAnsi="Arial" w:cs="Arial"/>
          <w:b/>
          <w:sz w:val="22"/>
          <w:szCs w:val="22"/>
          <w:u w:val="single"/>
        </w:rPr>
        <w:t>Ia</w:t>
      </w:r>
      <w:proofErr w:type="gramEnd"/>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 xml:space="preserve">Овај подрејон обухвата терен са котама већим од </w:t>
      </w:r>
      <w:r w:rsidRPr="00D46EBC">
        <w:rPr>
          <w:rFonts w:ascii="Arial" w:hAnsi="Arial" w:cs="Arial"/>
          <w:i/>
          <w:sz w:val="22"/>
          <w:szCs w:val="22"/>
        </w:rPr>
        <w:t xml:space="preserve">73mnv, </w:t>
      </w:r>
      <w:r w:rsidRPr="00D46EBC">
        <w:rPr>
          <w:rFonts w:ascii="Arial" w:hAnsi="Arial" w:cs="Arial"/>
          <w:sz w:val="22"/>
          <w:szCs w:val="22"/>
        </w:rPr>
        <w:t>где је у потпуности извршена урбанизација.</w:t>
      </w:r>
      <w:proofErr w:type="gramEnd"/>
      <w:r w:rsidRPr="00D46EBC">
        <w:rPr>
          <w:rFonts w:ascii="Arial" w:hAnsi="Arial" w:cs="Arial"/>
          <w:i/>
          <w:sz w:val="22"/>
          <w:szCs w:val="22"/>
        </w:rPr>
        <w:t xml:space="preserve"> </w:t>
      </w:r>
      <w:proofErr w:type="gramStart"/>
      <w:r w:rsidRPr="00D46EBC">
        <w:rPr>
          <w:rFonts w:ascii="Arial" w:hAnsi="Arial" w:cs="Arial"/>
          <w:sz w:val="22"/>
          <w:szCs w:val="22"/>
        </w:rPr>
        <w:t>На предметној локацији под овај подрејон подпада зона саобраћајнице Северна тангента, где је извршено контролисано насипање и збијање материјала за потребe изградње саобраћајнице.</w:t>
      </w:r>
      <w:proofErr w:type="gramEnd"/>
      <w:r w:rsidRPr="00D46EBC">
        <w:rPr>
          <w:rFonts w:ascii="Arial" w:hAnsi="Arial" w:cs="Arial"/>
          <w:i/>
          <w:sz w:val="22"/>
          <w:szCs w:val="22"/>
        </w:rPr>
        <w:t xml:space="preserve"> </w:t>
      </w:r>
      <w:proofErr w:type="gramStart"/>
      <w:r w:rsidRPr="00D46EBC">
        <w:rPr>
          <w:rFonts w:ascii="Arial" w:hAnsi="Arial" w:cs="Arial"/>
          <w:sz w:val="22"/>
          <w:szCs w:val="22"/>
        </w:rPr>
        <w:t xml:space="preserve">Површинске делове терена, испод слоја насипа, изграђују еолско-барски седименти (лесоидна прашина песковита), дебљине од </w:t>
      </w:r>
      <w:r w:rsidRPr="00D46EBC">
        <w:rPr>
          <w:rFonts w:ascii="Arial" w:hAnsi="Arial" w:cs="Arial"/>
          <w:i/>
          <w:sz w:val="22"/>
          <w:szCs w:val="22"/>
        </w:rPr>
        <w:t>1.60-2.80m.</w:t>
      </w:r>
      <w:proofErr w:type="gramEnd"/>
      <w:r w:rsidRPr="00D46EBC">
        <w:rPr>
          <w:rFonts w:ascii="Arial" w:hAnsi="Arial" w:cs="Arial"/>
          <w:i/>
          <w:sz w:val="22"/>
          <w:szCs w:val="22"/>
        </w:rPr>
        <w:t xml:space="preserve"> </w:t>
      </w:r>
      <w:proofErr w:type="gramStart"/>
      <w:r w:rsidRPr="00D46EBC">
        <w:rPr>
          <w:rFonts w:ascii="Arial" w:hAnsi="Arial" w:cs="Arial"/>
          <w:sz w:val="22"/>
          <w:szCs w:val="22"/>
        </w:rPr>
        <w:t>Испод слоја еолско-барских седимената јављају се седименти фације поводња, песковите-прашине и пескови.</w:t>
      </w:r>
      <w:proofErr w:type="gramEnd"/>
      <w:r w:rsidRPr="00D46EBC">
        <w:rPr>
          <w:rFonts w:ascii="Arial" w:hAnsi="Arial" w:cs="Arial"/>
          <w:sz w:val="22"/>
          <w:szCs w:val="22"/>
        </w:rPr>
        <w:t xml:space="preserve"> </w:t>
      </w:r>
    </w:p>
    <w:p w:rsidR="0034089E" w:rsidRPr="00D46EBC" w:rsidRDefault="0034089E" w:rsidP="00150A8B">
      <w:pPr>
        <w:spacing w:after="120"/>
        <w:jc w:val="both"/>
        <w:rPr>
          <w:rFonts w:ascii="Arial" w:hAnsi="Arial" w:cs="Arial"/>
          <w:b/>
          <w:sz w:val="22"/>
          <w:szCs w:val="22"/>
          <w:u w:val="single"/>
        </w:rPr>
      </w:pPr>
      <w:r w:rsidRPr="00D46EBC">
        <w:rPr>
          <w:rFonts w:ascii="Arial" w:hAnsi="Arial" w:cs="Arial"/>
          <w:b/>
          <w:sz w:val="22"/>
          <w:szCs w:val="22"/>
          <w:u w:val="single"/>
        </w:rPr>
        <w:t xml:space="preserve">ПОДРЕЈОН </w:t>
      </w:r>
      <w:proofErr w:type="gramStart"/>
      <w:r w:rsidRPr="00D46EBC">
        <w:rPr>
          <w:rFonts w:ascii="Arial" w:hAnsi="Arial" w:cs="Arial"/>
          <w:b/>
          <w:sz w:val="22"/>
          <w:szCs w:val="22"/>
          <w:u w:val="single"/>
        </w:rPr>
        <w:t>Ib</w:t>
      </w:r>
      <w:proofErr w:type="gramEnd"/>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 xml:space="preserve">Овај рејон обухвата терен са котама мањим од </w:t>
      </w:r>
      <w:r w:rsidRPr="00D46EBC">
        <w:rPr>
          <w:rFonts w:ascii="Arial" w:hAnsi="Arial" w:cs="Arial"/>
          <w:i/>
          <w:sz w:val="22"/>
          <w:szCs w:val="22"/>
        </w:rPr>
        <w:t>73mnv.</w:t>
      </w:r>
      <w:proofErr w:type="gramEnd"/>
      <w:r w:rsidRPr="00D46EBC">
        <w:rPr>
          <w:rFonts w:ascii="Arial" w:hAnsi="Arial" w:cs="Arial"/>
          <w:sz w:val="22"/>
          <w:szCs w:val="22"/>
        </w:rPr>
        <w:t xml:space="preserve"> </w:t>
      </w:r>
      <w:proofErr w:type="gramStart"/>
      <w:r w:rsidRPr="00D46EBC">
        <w:rPr>
          <w:rFonts w:ascii="Arial" w:hAnsi="Arial" w:cs="Arial"/>
          <w:sz w:val="22"/>
          <w:szCs w:val="22"/>
        </w:rPr>
        <w:t xml:space="preserve">Испод слоја еолско-барских седимената јављају се седименти фације поводња, песковите-прашине дебљине до </w:t>
      </w:r>
      <w:r w:rsidRPr="00D46EBC">
        <w:rPr>
          <w:rFonts w:ascii="Arial" w:hAnsi="Arial" w:cs="Arial"/>
          <w:i/>
          <w:sz w:val="22"/>
          <w:szCs w:val="22"/>
        </w:rPr>
        <w:t>4.0m</w:t>
      </w:r>
      <w:r w:rsidRPr="00D46EBC">
        <w:rPr>
          <w:rFonts w:ascii="Arial" w:hAnsi="Arial" w:cs="Arial"/>
          <w:sz w:val="22"/>
          <w:szCs w:val="22"/>
        </w:rPr>
        <w:t xml:space="preserve"> испод којих се налазе пескови фације поводња.</w:t>
      </w:r>
      <w:proofErr w:type="gramEnd"/>
      <w:r w:rsidRPr="00D46EBC">
        <w:rPr>
          <w:rFonts w:ascii="Arial" w:hAnsi="Arial" w:cs="Arial"/>
          <w:sz w:val="22"/>
          <w:szCs w:val="22"/>
        </w:rPr>
        <w:t xml:space="preserve"> </w:t>
      </w:r>
      <w:proofErr w:type="gramStart"/>
      <w:r w:rsidRPr="00D46EBC">
        <w:rPr>
          <w:rFonts w:ascii="Arial" w:hAnsi="Arial" w:cs="Arial"/>
          <w:sz w:val="22"/>
          <w:szCs w:val="22"/>
        </w:rPr>
        <w:t xml:space="preserve">Ниво подземне воде измерен у августу 2017.г. био је на дубини од </w:t>
      </w:r>
      <w:r w:rsidRPr="00D46EBC">
        <w:rPr>
          <w:rFonts w:ascii="Arial" w:hAnsi="Arial" w:cs="Arial"/>
          <w:i/>
          <w:sz w:val="22"/>
          <w:szCs w:val="22"/>
        </w:rPr>
        <w:t>0.2-1.50m</w:t>
      </w:r>
      <w:r w:rsidRPr="00D46EBC">
        <w:rPr>
          <w:rFonts w:ascii="Arial" w:hAnsi="Arial" w:cs="Arial"/>
          <w:sz w:val="22"/>
          <w:szCs w:val="22"/>
        </w:rPr>
        <w:t xml:space="preserve"> (на апс.коти ~</w:t>
      </w:r>
      <w:r w:rsidRPr="00D46EBC">
        <w:rPr>
          <w:rFonts w:ascii="Arial" w:hAnsi="Arial" w:cs="Arial"/>
          <w:i/>
          <w:sz w:val="22"/>
          <w:szCs w:val="22"/>
        </w:rPr>
        <w:t>70.5mnv</w:t>
      </w:r>
      <w:r w:rsidRPr="00D46EBC">
        <w:rPr>
          <w:rFonts w:ascii="Arial" w:hAnsi="Arial" w:cs="Arial"/>
          <w:sz w:val="22"/>
          <w:szCs w:val="22"/>
        </w:rPr>
        <w:t>).</w:t>
      </w:r>
      <w:proofErr w:type="gramEnd"/>
      <w:r w:rsidRPr="00D46EBC">
        <w:rPr>
          <w:rFonts w:ascii="Arial" w:hAnsi="Arial" w:cs="Arial"/>
          <w:sz w:val="22"/>
          <w:szCs w:val="22"/>
        </w:rPr>
        <w:t xml:space="preserve"> </w:t>
      </w:r>
      <w:proofErr w:type="gramStart"/>
      <w:r w:rsidRPr="00D46EBC">
        <w:rPr>
          <w:rFonts w:ascii="Arial" w:hAnsi="Arial" w:cs="Arial"/>
          <w:sz w:val="22"/>
          <w:szCs w:val="22"/>
        </w:rPr>
        <w:t>У оквиру овoг рејона честе су локалне појаве забарења.</w:t>
      </w:r>
      <w:proofErr w:type="gramEnd"/>
      <w:r w:rsidRPr="00D46EBC">
        <w:rPr>
          <w:rFonts w:ascii="Arial" w:hAnsi="Arial" w:cs="Arial"/>
          <w:sz w:val="22"/>
          <w:szCs w:val="22"/>
        </w:rPr>
        <w:t xml:space="preserve"> </w:t>
      </w:r>
    </w:p>
    <w:p w:rsidR="0034089E" w:rsidRPr="00D46EBC" w:rsidRDefault="0034089E" w:rsidP="00150A8B">
      <w:pPr>
        <w:spacing w:after="120"/>
        <w:jc w:val="both"/>
        <w:rPr>
          <w:rFonts w:ascii="Arial" w:hAnsi="Arial" w:cs="Arial"/>
          <w:sz w:val="22"/>
          <w:szCs w:val="22"/>
        </w:rPr>
      </w:pPr>
      <w:r w:rsidRPr="00D46EBC">
        <w:rPr>
          <w:rFonts w:ascii="Arial" w:hAnsi="Arial" w:cs="Arial"/>
          <w:sz w:val="22"/>
          <w:szCs w:val="22"/>
        </w:rPr>
        <w:t>На основу изведених истраживања дефинисани су геотехнички услови изградње објеката високоградње и нискоградње у оквиру овог подрејона:</w:t>
      </w:r>
    </w:p>
    <w:p w:rsidR="0034089E" w:rsidRPr="00D46EBC" w:rsidRDefault="0034089E" w:rsidP="00150A8B">
      <w:pPr>
        <w:jc w:val="both"/>
        <w:rPr>
          <w:rFonts w:ascii="Arial" w:hAnsi="Arial" w:cs="Arial"/>
          <w:b/>
          <w:sz w:val="22"/>
          <w:szCs w:val="22"/>
          <w:u w:val="single"/>
        </w:rPr>
      </w:pPr>
      <w:r w:rsidRPr="00D46EBC">
        <w:rPr>
          <w:rFonts w:ascii="Arial" w:hAnsi="Arial" w:cs="Arial"/>
          <w:b/>
          <w:sz w:val="22"/>
          <w:szCs w:val="22"/>
          <w:u w:val="single"/>
        </w:rPr>
        <w:t>Објекти високоградње</w:t>
      </w:r>
    </w:p>
    <w:p w:rsidR="0034089E" w:rsidRPr="00D46EBC" w:rsidRDefault="0034089E" w:rsidP="00150A8B">
      <w:pPr>
        <w:numPr>
          <w:ilvl w:val="0"/>
          <w:numId w:val="41"/>
        </w:numPr>
        <w:ind w:left="360"/>
        <w:jc w:val="both"/>
        <w:rPr>
          <w:rFonts w:ascii="Arial" w:hAnsi="Arial" w:cs="Arial"/>
          <w:sz w:val="22"/>
          <w:szCs w:val="22"/>
        </w:rPr>
      </w:pPr>
      <w:r w:rsidRPr="00D46EBC">
        <w:rPr>
          <w:rFonts w:ascii="Arial" w:hAnsi="Arial" w:cs="Arial"/>
          <w:sz w:val="22"/>
          <w:szCs w:val="22"/>
        </w:rPr>
        <w:t>У оквиру ове зоне не препоручује се темељење плитко фундираних објеката без насипања рефулираним песком или другим материјалом повољних фи</w:t>
      </w:r>
      <w:r w:rsidR="00A66517">
        <w:rPr>
          <w:rFonts w:ascii="Arial" w:hAnsi="Arial" w:cs="Arial"/>
          <w:sz w:val="22"/>
          <w:szCs w:val="22"/>
        </w:rPr>
        <w:t>зичко-механичких карактеристика;</w:t>
      </w:r>
    </w:p>
    <w:p w:rsidR="0034089E" w:rsidRPr="00D46EBC" w:rsidRDefault="0034089E" w:rsidP="00150A8B">
      <w:pPr>
        <w:numPr>
          <w:ilvl w:val="0"/>
          <w:numId w:val="41"/>
        </w:numPr>
        <w:ind w:left="360"/>
        <w:jc w:val="both"/>
        <w:rPr>
          <w:rFonts w:ascii="Arial" w:hAnsi="Arial" w:cs="Arial"/>
          <w:sz w:val="22"/>
          <w:szCs w:val="22"/>
        </w:rPr>
      </w:pPr>
      <w:r w:rsidRPr="00D46EBC">
        <w:rPr>
          <w:rFonts w:ascii="Arial" w:hAnsi="Arial" w:cs="Arial"/>
          <w:sz w:val="22"/>
          <w:szCs w:val="22"/>
        </w:rPr>
        <w:t>Мере заштите ископа прилагодити врсти насутог материјала</w:t>
      </w:r>
      <w:r w:rsidR="00A66517">
        <w:rPr>
          <w:rFonts w:ascii="Arial" w:hAnsi="Arial" w:cs="Arial"/>
          <w:sz w:val="22"/>
          <w:szCs w:val="22"/>
        </w:rPr>
        <w:t>;</w:t>
      </w:r>
    </w:p>
    <w:p w:rsidR="0034089E" w:rsidRPr="00D46EBC" w:rsidRDefault="0034089E" w:rsidP="00150A8B">
      <w:pPr>
        <w:numPr>
          <w:ilvl w:val="0"/>
          <w:numId w:val="41"/>
        </w:numPr>
        <w:ind w:left="360"/>
        <w:jc w:val="both"/>
        <w:rPr>
          <w:rFonts w:ascii="Arial" w:hAnsi="Arial" w:cs="Arial"/>
          <w:sz w:val="22"/>
          <w:szCs w:val="22"/>
        </w:rPr>
      </w:pPr>
      <w:r w:rsidRPr="00D46EBC">
        <w:rPr>
          <w:rFonts w:ascii="Arial" w:hAnsi="Arial" w:cs="Arial"/>
          <w:sz w:val="22"/>
          <w:szCs w:val="22"/>
        </w:rPr>
        <w:t>Ископе штити</w:t>
      </w:r>
      <w:r w:rsidR="00A66517">
        <w:rPr>
          <w:rFonts w:ascii="Arial" w:hAnsi="Arial" w:cs="Arial"/>
          <w:sz w:val="22"/>
          <w:szCs w:val="22"/>
        </w:rPr>
        <w:t>ти од зарушавања и прилива воде;</w:t>
      </w:r>
    </w:p>
    <w:p w:rsidR="0034089E" w:rsidRPr="00D46EBC" w:rsidRDefault="0034089E" w:rsidP="00150A8B">
      <w:pPr>
        <w:numPr>
          <w:ilvl w:val="0"/>
          <w:numId w:val="41"/>
        </w:numPr>
        <w:ind w:left="360"/>
        <w:jc w:val="both"/>
        <w:rPr>
          <w:rFonts w:ascii="Arial" w:hAnsi="Arial" w:cs="Arial"/>
          <w:sz w:val="22"/>
          <w:szCs w:val="22"/>
        </w:rPr>
      </w:pPr>
      <w:r w:rsidRPr="00D46EBC">
        <w:rPr>
          <w:rFonts w:ascii="Arial" w:hAnsi="Arial" w:cs="Arial"/>
          <w:sz w:val="22"/>
          <w:szCs w:val="22"/>
        </w:rPr>
        <w:t xml:space="preserve">Ослањање дубоких темеља предвидети у слоју пескова фације корита </w:t>
      </w:r>
      <w:r w:rsidRPr="00D46EBC">
        <w:rPr>
          <w:rFonts w:ascii="Arial" w:hAnsi="Arial" w:cs="Arial"/>
          <w:i/>
          <w:sz w:val="22"/>
          <w:szCs w:val="22"/>
        </w:rPr>
        <w:t>(Pak)</w:t>
      </w:r>
      <w:r w:rsidRPr="00D46EBC">
        <w:rPr>
          <w:rFonts w:ascii="Arial" w:hAnsi="Arial" w:cs="Arial"/>
          <w:sz w:val="22"/>
          <w:szCs w:val="22"/>
        </w:rPr>
        <w:t xml:space="preserve"> који имају боља</w:t>
      </w:r>
      <w:r w:rsidR="00A66517">
        <w:rPr>
          <w:rFonts w:ascii="Arial" w:hAnsi="Arial" w:cs="Arial"/>
          <w:sz w:val="22"/>
          <w:szCs w:val="22"/>
        </w:rPr>
        <w:t xml:space="preserve"> отпорно-деформабилна својства;</w:t>
      </w:r>
    </w:p>
    <w:p w:rsidR="0034089E" w:rsidRPr="00D46EBC" w:rsidRDefault="0034089E" w:rsidP="00150A8B">
      <w:pPr>
        <w:numPr>
          <w:ilvl w:val="0"/>
          <w:numId w:val="41"/>
        </w:numPr>
        <w:ind w:left="360"/>
        <w:jc w:val="both"/>
        <w:rPr>
          <w:rFonts w:ascii="Arial" w:hAnsi="Arial" w:cs="Arial"/>
          <w:sz w:val="22"/>
          <w:szCs w:val="22"/>
        </w:rPr>
      </w:pPr>
      <w:r w:rsidRPr="00D46EBC">
        <w:rPr>
          <w:rFonts w:ascii="Arial" w:hAnsi="Arial" w:cs="Arial"/>
          <w:sz w:val="22"/>
          <w:szCs w:val="22"/>
        </w:rPr>
        <w:t>Не препоручује се планирање подземних етажа, обзиром на ниво подземне воде. Изградња подземних етажа могућа је једино уз примену трајне хидротехничке заштите, што знатно поскупљује радове</w:t>
      </w:r>
      <w:r w:rsidR="00A66517">
        <w:rPr>
          <w:rFonts w:ascii="Arial" w:hAnsi="Arial" w:cs="Arial"/>
          <w:sz w:val="22"/>
          <w:szCs w:val="22"/>
        </w:rPr>
        <w:t>;</w:t>
      </w:r>
    </w:p>
    <w:p w:rsidR="0034089E" w:rsidRPr="00D46EBC" w:rsidRDefault="0034089E" w:rsidP="00150A8B">
      <w:pPr>
        <w:numPr>
          <w:ilvl w:val="0"/>
          <w:numId w:val="41"/>
        </w:numPr>
        <w:ind w:left="360"/>
        <w:jc w:val="both"/>
        <w:rPr>
          <w:rFonts w:ascii="Arial" w:hAnsi="Arial" w:cs="Arial"/>
          <w:sz w:val="22"/>
          <w:szCs w:val="22"/>
        </w:rPr>
      </w:pPr>
      <w:r w:rsidRPr="00D46EBC">
        <w:rPr>
          <w:rFonts w:ascii="Arial" w:hAnsi="Arial" w:cs="Arial"/>
          <w:sz w:val="22"/>
          <w:szCs w:val="22"/>
        </w:rPr>
        <w:t xml:space="preserve">Код пројектовања дубоких темеља треба узети у обзир и то да феномен ликвефакције може имати утицај до дубине од </w:t>
      </w:r>
      <w:r w:rsidRPr="00D46EBC">
        <w:rPr>
          <w:rFonts w:ascii="Arial" w:hAnsi="Arial" w:cs="Arial"/>
          <w:i/>
          <w:sz w:val="22"/>
          <w:szCs w:val="22"/>
        </w:rPr>
        <w:t xml:space="preserve">10-15m </w:t>
      </w:r>
      <w:r w:rsidRPr="00D46EBC">
        <w:rPr>
          <w:rFonts w:ascii="Arial" w:hAnsi="Arial" w:cs="Arial"/>
          <w:sz w:val="22"/>
          <w:szCs w:val="22"/>
        </w:rPr>
        <w:t>од површине терена</w:t>
      </w:r>
      <w:r w:rsidR="00A66517">
        <w:rPr>
          <w:rFonts w:ascii="Arial" w:hAnsi="Arial" w:cs="Arial"/>
          <w:sz w:val="22"/>
          <w:szCs w:val="22"/>
        </w:rPr>
        <w:t>;</w:t>
      </w:r>
    </w:p>
    <w:p w:rsidR="0034089E" w:rsidRPr="00D46EBC" w:rsidRDefault="0034089E" w:rsidP="00150A8B">
      <w:pPr>
        <w:numPr>
          <w:ilvl w:val="0"/>
          <w:numId w:val="41"/>
        </w:numPr>
        <w:ind w:left="360"/>
        <w:jc w:val="both"/>
        <w:rPr>
          <w:rFonts w:ascii="Arial" w:hAnsi="Arial" w:cs="Arial"/>
          <w:sz w:val="22"/>
          <w:szCs w:val="22"/>
        </w:rPr>
      </w:pPr>
      <w:r w:rsidRPr="00D46EBC">
        <w:rPr>
          <w:rFonts w:ascii="Arial" w:hAnsi="Arial" w:cs="Arial"/>
          <w:sz w:val="22"/>
          <w:szCs w:val="22"/>
        </w:rPr>
        <w:t xml:space="preserve">Према </w:t>
      </w:r>
      <w:r w:rsidRPr="00D46EBC">
        <w:rPr>
          <w:rFonts w:ascii="Arial" w:hAnsi="Arial" w:cs="Arial"/>
          <w:i/>
          <w:sz w:val="22"/>
          <w:szCs w:val="22"/>
        </w:rPr>
        <w:t>GN-200</w:t>
      </w:r>
      <w:r w:rsidRPr="00D46EBC">
        <w:rPr>
          <w:rFonts w:ascii="Arial" w:hAnsi="Arial" w:cs="Arial"/>
          <w:sz w:val="22"/>
          <w:szCs w:val="22"/>
        </w:rPr>
        <w:t xml:space="preserve"> класификацији еолско барски седименти и алувијални седименти који изграђују терен до дубине </w:t>
      </w:r>
      <w:r w:rsidRPr="00D46EBC">
        <w:rPr>
          <w:rFonts w:ascii="Arial" w:hAnsi="Arial" w:cs="Arial"/>
          <w:i/>
          <w:sz w:val="22"/>
          <w:szCs w:val="22"/>
        </w:rPr>
        <w:t>20m</w:t>
      </w:r>
      <w:r w:rsidRPr="00D46EBC">
        <w:rPr>
          <w:rFonts w:ascii="Arial" w:hAnsi="Arial" w:cs="Arial"/>
          <w:sz w:val="22"/>
          <w:szCs w:val="22"/>
        </w:rPr>
        <w:t xml:space="preserve"> припадају II категорији тла</w:t>
      </w:r>
      <w:r w:rsidR="00A66517">
        <w:rPr>
          <w:rFonts w:ascii="Arial" w:hAnsi="Arial" w:cs="Arial"/>
          <w:sz w:val="22"/>
          <w:szCs w:val="22"/>
        </w:rPr>
        <w:t>;</w:t>
      </w:r>
    </w:p>
    <w:p w:rsidR="0034089E" w:rsidRPr="00D46EBC" w:rsidRDefault="0034089E" w:rsidP="00150A8B">
      <w:pPr>
        <w:numPr>
          <w:ilvl w:val="0"/>
          <w:numId w:val="41"/>
        </w:numPr>
        <w:ind w:left="360"/>
        <w:jc w:val="both"/>
        <w:rPr>
          <w:rFonts w:ascii="Arial" w:hAnsi="Arial" w:cs="Arial"/>
          <w:sz w:val="22"/>
          <w:szCs w:val="22"/>
        </w:rPr>
      </w:pPr>
      <w:r w:rsidRPr="00D46EBC">
        <w:rPr>
          <w:rFonts w:ascii="Arial" w:hAnsi="Arial" w:cs="Arial"/>
          <w:sz w:val="22"/>
          <w:szCs w:val="22"/>
        </w:rPr>
        <w:t>Дозвољена оптерећења од објеката треба дефинисати одговарајућим геостатичким прорачунима за сваки објекат посебно, а за утврђени геотехнички модел терена</w:t>
      </w:r>
      <w:r w:rsidR="00A66517">
        <w:rPr>
          <w:rFonts w:ascii="Arial" w:hAnsi="Arial" w:cs="Arial"/>
          <w:sz w:val="22"/>
          <w:szCs w:val="22"/>
        </w:rPr>
        <w:t>;</w:t>
      </w:r>
      <w:r w:rsidRPr="00D46EBC">
        <w:rPr>
          <w:rFonts w:ascii="Arial" w:hAnsi="Arial" w:cs="Arial"/>
          <w:sz w:val="22"/>
          <w:szCs w:val="22"/>
        </w:rPr>
        <w:t xml:space="preserve"> </w:t>
      </w:r>
    </w:p>
    <w:p w:rsidR="004E0A98" w:rsidRPr="00D46EBC" w:rsidRDefault="0034089E" w:rsidP="00150A8B">
      <w:pPr>
        <w:numPr>
          <w:ilvl w:val="0"/>
          <w:numId w:val="41"/>
        </w:numPr>
        <w:spacing w:after="120"/>
        <w:ind w:left="360"/>
        <w:jc w:val="both"/>
        <w:rPr>
          <w:rFonts w:ascii="Arial" w:hAnsi="Arial" w:cs="Arial"/>
          <w:b/>
          <w:sz w:val="22"/>
          <w:szCs w:val="22"/>
          <w:u w:val="single"/>
        </w:rPr>
      </w:pPr>
      <w:r w:rsidRPr="00D46EBC">
        <w:rPr>
          <w:rFonts w:ascii="Arial" w:hAnsi="Arial" w:cs="Arial"/>
          <w:sz w:val="22"/>
          <w:szCs w:val="22"/>
        </w:rPr>
        <w:t>Величину слегања будућих објеката треба дефинисати одговарајућим геостатичким прорачунима за сваки објекат посебно, а за утврђени геотехнички модел терена. На основу резултата свих изведених истраживања и спроведених геостатичких прорачуна треба дефинисати конкретне геотехничке услове и препоруке за изградњу планираних објеката.</w:t>
      </w:r>
    </w:p>
    <w:p w:rsidR="009E6328" w:rsidRDefault="009E6328" w:rsidP="00150A8B">
      <w:pPr>
        <w:spacing w:after="120"/>
        <w:jc w:val="both"/>
        <w:rPr>
          <w:rFonts w:ascii="Arial" w:hAnsi="Arial" w:cs="Arial"/>
          <w:b/>
          <w:sz w:val="22"/>
          <w:szCs w:val="22"/>
          <w:u w:val="single"/>
        </w:rPr>
      </w:pPr>
    </w:p>
    <w:p w:rsidR="0034089E" w:rsidRPr="00D46EBC" w:rsidRDefault="0034089E" w:rsidP="00150A8B">
      <w:pPr>
        <w:spacing w:after="120"/>
        <w:jc w:val="both"/>
        <w:rPr>
          <w:rFonts w:ascii="Arial" w:hAnsi="Arial" w:cs="Arial"/>
          <w:b/>
          <w:sz w:val="22"/>
          <w:szCs w:val="22"/>
          <w:u w:val="single"/>
          <w:lang w:val="sr-Latn-CS"/>
        </w:rPr>
      </w:pPr>
      <w:r w:rsidRPr="00D46EBC">
        <w:rPr>
          <w:rFonts w:ascii="Arial" w:hAnsi="Arial" w:cs="Arial"/>
          <w:b/>
          <w:sz w:val="22"/>
          <w:szCs w:val="22"/>
          <w:u w:val="single"/>
        </w:rPr>
        <w:lastRenderedPageBreak/>
        <w:t>Саобраћајнице</w:t>
      </w:r>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 xml:space="preserve">Пре почетка изградње саобраћајница неопходно је извршити уклањање приповршинског хумифицираног дела терена (просечно око </w:t>
      </w:r>
      <w:r w:rsidRPr="00D46EBC">
        <w:rPr>
          <w:rFonts w:ascii="Arial" w:hAnsi="Arial" w:cs="Arial"/>
          <w:i/>
          <w:sz w:val="22"/>
          <w:szCs w:val="22"/>
        </w:rPr>
        <w:t>0.50m</w:t>
      </w:r>
      <w:r w:rsidRPr="00D46EBC">
        <w:rPr>
          <w:rFonts w:ascii="Arial" w:hAnsi="Arial" w:cs="Arial"/>
          <w:sz w:val="22"/>
          <w:szCs w:val="22"/>
        </w:rPr>
        <w:t>) и насипање и збијање до одговарајућих вредности а након тога се може приступати њиховој изградњи, а у свему према резултатима добијеним геолошким истраживањима терена и дефинисаним условима.</w:t>
      </w:r>
      <w:proofErr w:type="gramEnd"/>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Са саобраћајница је неопходно обезбедити брзо и ефикасно прикупљање атмосферилија и њихово контролисано одвођење из зоне саобраћајница.</w:t>
      </w:r>
      <w:proofErr w:type="gramEnd"/>
      <w:r w:rsidRPr="00D46EBC">
        <w:rPr>
          <w:rFonts w:ascii="Arial" w:hAnsi="Arial" w:cs="Arial"/>
          <w:sz w:val="22"/>
          <w:szCs w:val="22"/>
        </w:rPr>
        <w:t xml:space="preserve"> </w:t>
      </w:r>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За више нивое пројектовања неопходно је извршити наменска истраживања терена дуж трасе саобраћајница како би се дефинисали физичко-механички параметри тла и услови за израдњу саобраћајница.</w:t>
      </w:r>
      <w:proofErr w:type="gramEnd"/>
    </w:p>
    <w:p w:rsidR="0034089E" w:rsidRPr="00D46EBC" w:rsidRDefault="0034089E" w:rsidP="00150A8B">
      <w:pPr>
        <w:spacing w:after="120"/>
        <w:jc w:val="both"/>
        <w:rPr>
          <w:rFonts w:ascii="Arial" w:hAnsi="Arial" w:cs="Arial"/>
          <w:b/>
          <w:sz w:val="22"/>
          <w:szCs w:val="22"/>
          <w:u w:val="single"/>
        </w:rPr>
      </w:pPr>
      <w:r w:rsidRPr="00D46EBC">
        <w:rPr>
          <w:rFonts w:ascii="Arial" w:hAnsi="Arial" w:cs="Arial"/>
          <w:b/>
          <w:sz w:val="22"/>
          <w:szCs w:val="22"/>
          <w:u w:val="single"/>
        </w:rPr>
        <w:t xml:space="preserve">Водоводно-канализациона мрежа </w:t>
      </w:r>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Уколико се испоштује препорука и изврши насипање терена мере заштите ископа за изградњу водоводно-канализационе прилагодити материјалу из насипа.</w:t>
      </w:r>
      <w:proofErr w:type="gramEnd"/>
      <w:r w:rsidRPr="00D46EBC">
        <w:rPr>
          <w:rFonts w:ascii="Arial" w:hAnsi="Arial" w:cs="Arial"/>
          <w:sz w:val="22"/>
          <w:szCs w:val="22"/>
        </w:rPr>
        <w:t xml:space="preserve"> </w:t>
      </w:r>
      <w:proofErr w:type="gramStart"/>
      <w:r w:rsidRPr="00D46EBC">
        <w:rPr>
          <w:rFonts w:ascii="Arial" w:hAnsi="Arial" w:cs="Arial"/>
          <w:sz w:val="22"/>
          <w:szCs w:val="22"/>
        </w:rPr>
        <w:t xml:space="preserve">У садашњим условима грађевински ископи за изградњу водоводно-канализационе </w:t>
      </w:r>
      <w:r w:rsidR="00805C1D">
        <w:rPr>
          <w:rFonts w:ascii="Arial" w:hAnsi="Arial" w:cs="Arial"/>
          <w:sz w:val="22"/>
          <w:szCs w:val="22"/>
        </w:rPr>
        <w:t xml:space="preserve">мреже </w:t>
      </w:r>
      <w:r w:rsidRPr="00D46EBC">
        <w:rPr>
          <w:rFonts w:ascii="Arial" w:hAnsi="Arial" w:cs="Arial"/>
          <w:sz w:val="22"/>
          <w:szCs w:val="22"/>
        </w:rPr>
        <w:t>не могу се изводити без посебних мера заштите.</w:t>
      </w:r>
      <w:proofErr w:type="gramEnd"/>
    </w:p>
    <w:p w:rsidR="0034089E" w:rsidRPr="00D46EBC" w:rsidRDefault="0034089E" w:rsidP="00150A8B">
      <w:pPr>
        <w:spacing w:after="120"/>
        <w:jc w:val="both"/>
        <w:rPr>
          <w:rFonts w:ascii="Arial" w:hAnsi="Arial" w:cs="Arial"/>
          <w:b/>
          <w:sz w:val="22"/>
          <w:szCs w:val="22"/>
          <w:u w:val="single"/>
        </w:rPr>
      </w:pPr>
      <w:r w:rsidRPr="00D46EBC">
        <w:rPr>
          <w:rFonts w:ascii="Arial" w:hAnsi="Arial" w:cs="Arial"/>
          <w:b/>
          <w:sz w:val="22"/>
          <w:szCs w:val="22"/>
          <w:u w:val="single"/>
        </w:rPr>
        <w:t xml:space="preserve">ПОДРЕЈОН </w:t>
      </w:r>
      <w:proofErr w:type="gramStart"/>
      <w:r w:rsidRPr="00D46EBC">
        <w:rPr>
          <w:rFonts w:ascii="Arial" w:hAnsi="Arial" w:cs="Arial"/>
          <w:b/>
          <w:sz w:val="22"/>
          <w:szCs w:val="22"/>
          <w:u w:val="single"/>
        </w:rPr>
        <w:t>Ic</w:t>
      </w:r>
      <w:proofErr w:type="gramEnd"/>
      <w:r w:rsidRPr="00D46EBC">
        <w:rPr>
          <w:rFonts w:ascii="Arial" w:hAnsi="Arial" w:cs="Arial"/>
          <w:b/>
          <w:sz w:val="22"/>
          <w:szCs w:val="22"/>
          <w:u w:val="single"/>
        </w:rPr>
        <w:t xml:space="preserve"> </w:t>
      </w:r>
    </w:p>
    <w:p w:rsidR="0034089E" w:rsidRPr="00D46EBC" w:rsidRDefault="0034089E" w:rsidP="00150A8B">
      <w:pPr>
        <w:jc w:val="both"/>
        <w:rPr>
          <w:rFonts w:ascii="Arial" w:hAnsi="Arial" w:cs="Arial"/>
          <w:sz w:val="22"/>
          <w:szCs w:val="22"/>
        </w:rPr>
      </w:pPr>
      <w:proofErr w:type="gramStart"/>
      <w:r w:rsidRPr="00D46EBC">
        <w:rPr>
          <w:rFonts w:ascii="Arial" w:hAnsi="Arial" w:cs="Arial"/>
          <w:sz w:val="22"/>
          <w:szCs w:val="22"/>
        </w:rPr>
        <w:t>У оквиру овог рејона издвојене су ободне зоне око постојећих канала ископаних у циљу обарања нивоа воде у терену и у циљу одвођења воде са саобраћајница.</w:t>
      </w:r>
      <w:proofErr w:type="gramEnd"/>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Препорука је да се постојећи канали прочисте (уклањање растиња и шибља, и уклањање муља са дна канала) како би се обезбедила функционалност.</w:t>
      </w:r>
      <w:proofErr w:type="gramEnd"/>
      <w:r w:rsidRPr="00D46EBC">
        <w:rPr>
          <w:rFonts w:ascii="Arial" w:hAnsi="Arial" w:cs="Arial"/>
          <w:sz w:val="22"/>
          <w:szCs w:val="22"/>
        </w:rPr>
        <w:t xml:space="preserve"> </w:t>
      </w:r>
      <w:proofErr w:type="gramStart"/>
      <w:r w:rsidRPr="00D46EBC">
        <w:rPr>
          <w:rFonts w:ascii="Arial" w:hAnsi="Arial" w:cs="Arial"/>
          <w:sz w:val="22"/>
          <w:szCs w:val="22"/>
        </w:rPr>
        <w:t>За случај да се усвоји препорука и терен наспе до препоручене коте, препорука је да се канали преуреде, односно да се ураде као дренажни канали, где ће се вода увести у перфориране цеви и канал затрпати иберлауфом.</w:t>
      </w:r>
      <w:proofErr w:type="gramEnd"/>
    </w:p>
    <w:p w:rsidR="0034089E" w:rsidRPr="00D46EBC" w:rsidRDefault="0034089E" w:rsidP="00150A8B">
      <w:pPr>
        <w:spacing w:after="120"/>
        <w:jc w:val="both"/>
        <w:rPr>
          <w:rFonts w:ascii="Arial" w:hAnsi="Arial" w:cs="Arial"/>
          <w:sz w:val="22"/>
          <w:szCs w:val="22"/>
        </w:rPr>
      </w:pPr>
      <w:r w:rsidRPr="00D46EBC">
        <w:rPr>
          <w:rFonts w:ascii="Arial" w:hAnsi="Arial" w:cs="Arial"/>
          <w:bCs/>
          <w:sz w:val="22"/>
          <w:szCs w:val="22"/>
        </w:rPr>
        <w:t>За сваки новопланирани објекат неопходно је урадити детаљна геолошка истраживања а све у складу са Законом о рударству и геолошким истраживањима („Службени гласник РС</w:t>
      </w:r>
      <w:proofErr w:type="gramStart"/>
      <w:r w:rsidRPr="00D46EBC">
        <w:rPr>
          <w:rFonts w:ascii="Arial" w:hAnsi="Arial" w:cs="Arial"/>
          <w:bCs/>
          <w:sz w:val="22"/>
          <w:szCs w:val="22"/>
        </w:rPr>
        <w:t>“ бр</w:t>
      </w:r>
      <w:proofErr w:type="gramEnd"/>
      <w:r w:rsidRPr="00D46EBC">
        <w:rPr>
          <w:rFonts w:ascii="Arial" w:hAnsi="Arial" w:cs="Arial"/>
          <w:bCs/>
          <w:sz w:val="22"/>
          <w:szCs w:val="22"/>
        </w:rPr>
        <w:t>. 101/15).</w:t>
      </w:r>
    </w:p>
    <w:p w:rsidR="0034089E" w:rsidRPr="00D46EBC" w:rsidRDefault="0034089E" w:rsidP="00150A8B">
      <w:pPr>
        <w:spacing w:after="120"/>
        <w:jc w:val="both"/>
        <w:rPr>
          <w:rFonts w:ascii="Arial" w:hAnsi="Arial" w:cs="Arial"/>
          <w:b/>
          <w:sz w:val="22"/>
          <w:szCs w:val="22"/>
          <w:lang w:eastAsia="sr-Latn-CS"/>
        </w:rPr>
      </w:pPr>
      <w:bookmarkStart w:id="20" w:name="_Toc508611275"/>
      <w:r w:rsidRPr="00D46EBC">
        <w:rPr>
          <w:rFonts w:ascii="Arial" w:hAnsi="Arial" w:cs="Arial"/>
          <w:b/>
          <w:sz w:val="22"/>
          <w:szCs w:val="22"/>
        </w:rPr>
        <w:t>А.7.1.7. Препоруке за очување и побољшање животне средине</w:t>
      </w:r>
      <w:bookmarkEnd w:id="20"/>
    </w:p>
    <w:p w:rsidR="0034089E" w:rsidRPr="00D46EBC" w:rsidRDefault="0034089E" w:rsidP="00150A8B">
      <w:pPr>
        <w:spacing w:after="120"/>
        <w:jc w:val="both"/>
        <w:rPr>
          <w:rFonts w:ascii="Arial" w:hAnsi="Arial" w:cs="Arial"/>
          <w:sz w:val="22"/>
          <w:szCs w:val="22"/>
          <w:lang w:val="sr-Cyrl-CS"/>
        </w:rPr>
      </w:pPr>
      <w:r w:rsidRPr="00D46EBC">
        <w:rPr>
          <w:rFonts w:ascii="Arial" w:hAnsi="Arial" w:cs="Arial"/>
          <w:sz w:val="22"/>
          <w:szCs w:val="22"/>
          <w:lang w:val="sr-Cyrl-CS"/>
        </w:rPr>
        <w:t xml:space="preserve">На основу утврђене геолошке грађе терена, физичко-механичких карактеристика издвојених литолошких средина, стања оводњености и извршене инжењерскогеолошке рејонизације на простору Плана детаљне регулације, сагледани су екогеолошки аспекти заштите животне средине. </w:t>
      </w:r>
    </w:p>
    <w:p w:rsidR="0034089E" w:rsidRPr="00D46EBC" w:rsidRDefault="0034089E" w:rsidP="00150A8B">
      <w:pPr>
        <w:spacing w:after="120"/>
        <w:jc w:val="both"/>
        <w:rPr>
          <w:rFonts w:ascii="Arial" w:hAnsi="Arial" w:cs="Arial"/>
          <w:sz w:val="22"/>
          <w:szCs w:val="22"/>
          <w:lang w:val="sr-Cyrl-CS"/>
        </w:rPr>
      </w:pPr>
      <w:r w:rsidRPr="00D46EBC">
        <w:rPr>
          <w:rFonts w:ascii="Arial" w:hAnsi="Arial" w:cs="Arial"/>
          <w:sz w:val="22"/>
          <w:szCs w:val="22"/>
          <w:lang w:val="sr-Cyrl-CS"/>
        </w:rPr>
        <w:t xml:space="preserve">Екогеолошка заштита на простору Плана детаљне регулације би требало да се огледа у спречавању могућности загађивања тла (спирањем масти, уља и тешких материјала са саобраћајних повришина, и сл.) као и допунско провлажавање тла (процуривање водоводно-канализационе мреже, инфилтрирањем атмосферилија и сл.). </w:t>
      </w:r>
    </w:p>
    <w:p w:rsidR="0034089E" w:rsidRPr="00D46EBC" w:rsidRDefault="0034089E" w:rsidP="00150A8B">
      <w:pPr>
        <w:spacing w:after="120"/>
        <w:jc w:val="both"/>
        <w:rPr>
          <w:rFonts w:ascii="Arial" w:hAnsi="Arial" w:cs="Arial"/>
          <w:sz w:val="22"/>
          <w:szCs w:val="22"/>
        </w:rPr>
      </w:pPr>
      <w:r w:rsidRPr="00D46EBC">
        <w:rPr>
          <w:rFonts w:ascii="Arial" w:hAnsi="Arial" w:cs="Arial"/>
          <w:sz w:val="22"/>
          <w:szCs w:val="22"/>
          <w:lang w:val="sr-Cyrl-CS"/>
        </w:rPr>
        <w:t>Урбанизацију извести у складу са геолошким условима, при чему изведеним радовима не треба нарушити постојеће стање. Постојеће канале задржати (као отворене или затворене, у зависности од урбанистичког решења) и обезбедити њихову функционалност и након урбанизације.</w:t>
      </w:r>
    </w:p>
    <w:p w:rsidR="0034089E" w:rsidRPr="00D46EBC" w:rsidRDefault="006B01CC" w:rsidP="00150A8B">
      <w:pPr>
        <w:spacing w:after="120"/>
        <w:jc w:val="both"/>
        <w:rPr>
          <w:rFonts w:ascii="Arial" w:hAnsi="Arial" w:cs="Arial"/>
          <w:b/>
          <w:sz w:val="22"/>
          <w:szCs w:val="22"/>
          <w:lang w:eastAsia="sr-Latn-CS"/>
        </w:rPr>
      </w:pPr>
      <w:bookmarkStart w:id="21" w:name="_Toc508611276"/>
      <w:r w:rsidRPr="00D46EBC">
        <w:rPr>
          <w:rFonts w:ascii="Arial" w:hAnsi="Arial" w:cs="Arial"/>
          <w:b/>
          <w:sz w:val="22"/>
          <w:szCs w:val="22"/>
        </w:rPr>
        <w:t xml:space="preserve">А.7.1.8. </w:t>
      </w:r>
      <w:r w:rsidR="0034089E" w:rsidRPr="00D46EBC">
        <w:rPr>
          <w:rFonts w:ascii="Arial" w:hAnsi="Arial" w:cs="Arial"/>
          <w:b/>
          <w:sz w:val="22"/>
          <w:szCs w:val="22"/>
          <w:lang w:eastAsia="sr-Latn-CS"/>
        </w:rPr>
        <w:t>Концепција истраживања за више нивое пројектовања</w:t>
      </w:r>
      <w:bookmarkEnd w:id="21"/>
    </w:p>
    <w:bookmarkEnd w:id="3"/>
    <w:bookmarkEnd w:id="4"/>
    <w:bookmarkEnd w:id="5"/>
    <w:bookmarkEnd w:id="6"/>
    <w:p w:rsidR="0034089E" w:rsidRPr="00D46EBC" w:rsidRDefault="0034089E" w:rsidP="00150A8B">
      <w:pPr>
        <w:jc w:val="both"/>
        <w:rPr>
          <w:rFonts w:ascii="Arial" w:hAnsi="Arial" w:cs="Arial"/>
          <w:sz w:val="22"/>
          <w:szCs w:val="22"/>
        </w:rPr>
      </w:pPr>
      <w:proofErr w:type="gramStart"/>
      <w:r w:rsidRPr="00D46EBC">
        <w:rPr>
          <w:rFonts w:ascii="Arial" w:hAnsi="Arial" w:cs="Arial"/>
          <w:sz w:val="22"/>
          <w:szCs w:val="22"/>
        </w:rPr>
        <w:t>За дати ниво планирања – План детаљне регулације (ПДР) предметног простора, изведена инжењерскогеолошка истраживања су решила постављену проблематику.</w:t>
      </w:r>
      <w:proofErr w:type="gramEnd"/>
      <w:r w:rsidRPr="00D46EBC">
        <w:rPr>
          <w:rFonts w:ascii="Arial" w:hAnsi="Arial" w:cs="Arial"/>
          <w:sz w:val="22"/>
          <w:szCs w:val="22"/>
        </w:rPr>
        <w:t xml:space="preserve"> </w:t>
      </w:r>
      <w:proofErr w:type="gramStart"/>
      <w:r w:rsidRPr="00D46EBC">
        <w:rPr>
          <w:rFonts w:ascii="Arial" w:hAnsi="Arial" w:cs="Arial"/>
          <w:sz w:val="22"/>
          <w:szCs w:val="22"/>
        </w:rPr>
        <w:t>За следеће фазе пројектовања неопходна су Законом прописана геолошка истраживања.</w:t>
      </w:r>
      <w:proofErr w:type="gramEnd"/>
      <w:r w:rsidRPr="00D46EBC">
        <w:rPr>
          <w:rFonts w:ascii="Arial" w:hAnsi="Arial" w:cs="Arial"/>
          <w:sz w:val="22"/>
          <w:szCs w:val="22"/>
        </w:rPr>
        <w:t xml:space="preserve"> </w:t>
      </w:r>
    </w:p>
    <w:p w:rsidR="0034089E" w:rsidRPr="00D46EBC" w:rsidRDefault="0034089E" w:rsidP="00150A8B">
      <w:pPr>
        <w:jc w:val="both"/>
        <w:rPr>
          <w:rFonts w:ascii="Arial" w:hAnsi="Arial" w:cs="Arial"/>
          <w:sz w:val="22"/>
          <w:szCs w:val="22"/>
          <w:lang w:val="pt-BR"/>
        </w:rPr>
      </w:pPr>
      <w:r w:rsidRPr="00D46EBC">
        <w:rPr>
          <w:rFonts w:ascii="Arial" w:hAnsi="Arial" w:cs="Arial"/>
          <w:sz w:val="22"/>
          <w:szCs w:val="22"/>
          <w:lang w:val="pt-BR"/>
        </w:rPr>
        <w:t>Концепција детаљних геолошких истраживања</w:t>
      </w:r>
      <w:r w:rsidRPr="00D46EBC">
        <w:rPr>
          <w:rFonts w:ascii="Arial" w:hAnsi="Arial" w:cs="Arial"/>
          <w:sz w:val="22"/>
          <w:szCs w:val="22"/>
        </w:rPr>
        <w:t xml:space="preserve"> терена</w:t>
      </w:r>
      <w:r w:rsidRPr="00D46EBC">
        <w:rPr>
          <w:rFonts w:ascii="Arial" w:hAnsi="Arial" w:cs="Arial"/>
          <w:sz w:val="22"/>
          <w:szCs w:val="22"/>
          <w:lang w:val="pt-BR"/>
        </w:rPr>
        <w:t xml:space="preserve"> за више нивое израде техничке документације треба да дефинише следеће:</w:t>
      </w:r>
    </w:p>
    <w:p w:rsidR="0034089E" w:rsidRPr="00D46EBC" w:rsidRDefault="0034089E" w:rsidP="00150A8B">
      <w:pPr>
        <w:numPr>
          <w:ilvl w:val="0"/>
          <w:numId w:val="42"/>
        </w:numPr>
        <w:jc w:val="both"/>
        <w:rPr>
          <w:rFonts w:ascii="Arial" w:hAnsi="Arial" w:cs="Arial"/>
          <w:sz w:val="22"/>
          <w:szCs w:val="22"/>
          <w:lang w:val="sr-Cyrl-CS"/>
        </w:rPr>
      </w:pPr>
      <w:r w:rsidRPr="00D46EBC">
        <w:rPr>
          <w:rFonts w:ascii="Arial" w:hAnsi="Arial" w:cs="Arial"/>
          <w:sz w:val="22"/>
          <w:szCs w:val="22"/>
          <w:lang w:val="pt-BR"/>
        </w:rPr>
        <w:t xml:space="preserve">У габариту </w:t>
      </w:r>
      <w:r w:rsidRPr="00D46EBC">
        <w:rPr>
          <w:rFonts w:ascii="Arial" w:hAnsi="Arial" w:cs="Arial"/>
          <w:sz w:val="22"/>
          <w:szCs w:val="22"/>
        </w:rPr>
        <w:t>будућих објеката</w:t>
      </w:r>
      <w:r w:rsidRPr="00D46EBC">
        <w:rPr>
          <w:rFonts w:ascii="Arial" w:hAnsi="Arial" w:cs="Arial"/>
          <w:sz w:val="22"/>
          <w:szCs w:val="22"/>
          <w:lang w:val="pt-BR"/>
        </w:rPr>
        <w:t xml:space="preserve"> неопходно је утврдити </w:t>
      </w:r>
      <w:r w:rsidRPr="00D46EBC">
        <w:rPr>
          <w:rFonts w:ascii="Arial" w:hAnsi="Arial" w:cs="Arial"/>
          <w:sz w:val="22"/>
          <w:szCs w:val="22"/>
        </w:rPr>
        <w:t>геолошку грађу терена (</w:t>
      </w:r>
      <w:r w:rsidRPr="00D46EBC">
        <w:rPr>
          <w:rFonts w:ascii="Arial" w:hAnsi="Arial" w:cs="Arial"/>
          <w:sz w:val="22"/>
          <w:szCs w:val="22"/>
          <w:lang w:val="pt-BR"/>
        </w:rPr>
        <w:t>дебљину литотипова који се налазе у интеракцији објекат – терен</w:t>
      </w:r>
      <w:r w:rsidRPr="00D46EBC">
        <w:rPr>
          <w:rFonts w:ascii="Arial" w:hAnsi="Arial" w:cs="Arial"/>
          <w:sz w:val="22"/>
          <w:szCs w:val="22"/>
        </w:rPr>
        <w:t>), као и конкретне физичко-механичке параметре издвојених литолошких средина</w:t>
      </w:r>
      <w:r w:rsidR="00A66517">
        <w:rPr>
          <w:rFonts w:ascii="Arial" w:hAnsi="Arial" w:cs="Arial"/>
          <w:sz w:val="22"/>
          <w:szCs w:val="22"/>
        </w:rPr>
        <w:t>;</w:t>
      </w:r>
    </w:p>
    <w:p w:rsidR="0034089E" w:rsidRPr="00D46EBC" w:rsidRDefault="0034089E" w:rsidP="00150A8B">
      <w:pPr>
        <w:numPr>
          <w:ilvl w:val="0"/>
          <w:numId w:val="42"/>
        </w:numPr>
        <w:jc w:val="both"/>
        <w:rPr>
          <w:rFonts w:ascii="Arial" w:hAnsi="Arial" w:cs="Arial"/>
          <w:sz w:val="22"/>
          <w:szCs w:val="22"/>
          <w:lang w:val="sr-Cyrl-CS"/>
        </w:rPr>
      </w:pPr>
      <w:r w:rsidRPr="00D46EBC">
        <w:rPr>
          <w:rFonts w:ascii="Arial" w:hAnsi="Arial" w:cs="Arial"/>
          <w:sz w:val="22"/>
          <w:szCs w:val="22"/>
        </w:rPr>
        <w:lastRenderedPageBreak/>
        <w:t>У звисности од врсте објеката, као и њихових техничких карактеристика неопходно је извршити и одговарајућа лабораторијска геомеханичка испитивања тла</w:t>
      </w:r>
      <w:r w:rsidR="00A66517">
        <w:rPr>
          <w:rFonts w:ascii="Arial" w:hAnsi="Arial" w:cs="Arial"/>
          <w:sz w:val="22"/>
          <w:szCs w:val="22"/>
        </w:rPr>
        <w:t>;</w:t>
      </w:r>
    </w:p>
    <w:p w:rsidR="0034089E" w:rsidRPr="00D46EBC" w:rsidRDefault="0034089E" w:rsidP="00150A8B">
      <w:pPr>
        <w:numPr>
          <w:ilvl w:val="0"/>
          <w:numId w:val="42"/>
        </w:numPr>
        <w:jc w:val="both"/>
        <w:rPr>
          <w:rFonts w:ascii="Arial" w:hAnsi="Arial" w:cs="Arial"/>
          <w:sz w:val="22"/>
          <w:szCs w:val="22"/>
          <w:lang w:val="sr-Cyrl-CS"/>
        </w:rPr>
      </w:pPr>
      <w:r w:rsidRPr="00D46EBC">
        <w:rPr>
          <w:rFonts w:ascii="Arial" w:hAnsi="Arial" w:cs="Arial"/>
          <w:sz w:val="22"/>
          <w:szCs w:val="22"/>
        </w:rPr>
        <w:t>На основу резултата теренских истраживања и лабораторијских испитивања треба дефинисати геотехнички модел терена који ће служити за спровођење геостатичких прорачуна у габаритима будућих објеката као и дефинисање конкретних геотехничких услова и препорука за изградњу будућих објеката</w:t>
      </w:r>
      <w:r w:rsidR="00A66517">
        <w:rPr>
          <w:rFonts w:ascii="Arial" w:hAnsi="Arial" w:cs="Arial"/>
          <w:sz w:val="22"/>
          <w:szCs w:val="22"/>
        </w:rPr>
        <w:t>;</w:t>
      </w:r>
    </w:p>
    <w:p w:rsidR="0034089E" w:rsidRPr="00D46EBC" w:rsidRDefault="0034089E" w:rsidP="00150A8B">
      <w:pPr>
        <w:spacing w:after="120"/>
        <w:jc w:val="both"/>
        <w:rPr>
          <w:rFonts w:ascii="Arial" w:hAnsi="Arial" w:cs="Arial"/>
          <w:sz w:val="22"/>
          <w:szCs w:val="22"/>
        </w:rPr>
      </w:pPr>
      <w:proofErr w:type="gramStart"/>
      <w:r w:rsidRPr="00D46EBC">
        <w:rPr>
          <w:rFonts w:ascii="Arial" w:hAnsi="Arial" w:cs="Arial"/>
          <w:sz w:val="22"/>
          <w:szCs w:val="22"/>
        </w:rPr>
        <w:t>У ту сврху за објекте нискоградње је неопходно извршити ископ истражних јама и плићих истражних бушотина дуж трасе.</w:t>
      </w:r>
      <w:proofErr w:type="gramEnd"/>
      <w:r w:rsidRPr="00D46EBC">
        <w:rPr>
          <w:rFonts w:ascii="Arial" w:hAnsi="Arial" w:cs="Arial"/>
          <w:sz w:val="22"/>
          <w:szCs w:val="22"/>
        </w:rPr>
        <w:t xml:space="preserve"> </w:t>
      </w:r>
      <w:proofErr w:type="gramStart"/>
      <w:r w:rsidRPr="00D46EBC">
        <w:rPr>
          <w:rFonts w:ascii="Arial" w:hAnsi="Arial" w:cs="Arial"/>
          <w:sz w:val="22"/>
          <w:szCs w:val="22"/>
        </w:rPr>
        <w:t>У оквиру лабораторијских испитивања предвидети извођење опита идентификације и класификације, Прокторов и ЦБР опит.</w:t>
      </w:r>
      <w:proofErr w:type="gramEnd"/>
      <w:r w:rsidRPr="00D46EBC">
        <w:rPr>
          <w:rFonts w:ascii="Arial" w:hAnsi="Arial" w:cs="Arial"/>
          <w:sz w:val="22"/>
          <w:szCs w:val="22"/>
        </w:rPr>
        <w:t xml:space="preserve"> </w:t>
      </w:r>
      <w:proofErr w:type="gramStart"/>
      <w:r w:rsidRPr="00D46EBC">
        <w:rPr>
          <w:rFonts w:ascii="Arial" w:hAnsi="Arial" w:cs="Arial"/>
          <w:sz w:val="22"/>
          <w:szCs w:val="22"/>
        </w:rPr>
        <w:t>У случају да се планирају дубљи ископи неопходно је урадити и опите директног смицања како би се дефинисали параметри за димензионисање заштите ископа.</w:t>
      </w:r>
      <w:proofErr w:type="gramEnd"/>
    </w:p>
    <w:p w:rsidR="0034089E" w:rsidRPr="00D46EBC" w:rsidRDefault="0034089E" w:rsidP="00150A8B">
      <w:pPr>
        <w:spacing w:after="120"/>
        <w:jc w:val="both"/>
        <w:rPr>
          <w:rFonts w:ascii="Arial" w:hAnsi="Arial" w:cs="Arial"/>
          <w:color w:val="FF0000"/>
          <w:sz w:val="22"/>
          <w:szCs w:val="22"/>
        </w:rPr>
      </w:pPr>
      <w:proofErr w:type="gramStart"/>
      <w:r w:rsidRPr="00D46EBC">
        <w:rPr>
          <w:rFonts w:ascii="Arial" w:hAnsi="Arial" w:cs="Arial"/>
          <w:sz w:val="22"/>
          <w:szCs w:val="22"/>
        </w:rPr>
        <w:t>За објекте високоградње неопходно је извршити истражно бушење и опите статичке пенетрације, у зависности од предвиђене спратности будућег објекта.</w:t>
      </w:r>
      <w:proofErr w:type="gramEnd"/>
      <w:r w:rsidRPr="00D46EBC">
        <w:rPr>
          <w:rFonts w:ascii="Arial" w:hAnsi="Arial" w:cs="Arial"/>
          <w:sz w:val="22"/>
          <w:szCs w:val="22"/>
        </w:rPr>
        <w:t xml:space="preserve"> </w:t>
      </w:r>
      <w:proofErr w:type="gramStart"/>
      <w:r w:rsidRPr="00D46EBC">
        <w:rPr>
          <w:rFonts w:ascii="Arial" w:hAnsi="Arial" w:cs="Arial"/>
          <w:sz w:val="22"/>
          <w:szCs w:val="22"/>
        </w:rPr>
        <w:t>У оквиру лабораторијских испитивања предвидети извођење опита идентификације и класификације, опите директног смицања и едометарске стишљивости како би се дефинисали параметри неопходни за спровођење одговарајућих геостатичких прорачуна.</w:t>
      </w:r>
      <w:proofErr w:type="gramEnd"/>
    </w:p>
    <w:p w:rsidR="005241DB" w:rsidRPr="00D46EBC" w:rsidRDefault="006B6226" w:rsidP="00150A8B">
      <w:pPr>
        <w:spacing w:after="120"/>
        <w:jc w:val="both"/>
        <w:rPr>
          <w:rFonts w:ascii="Arial" w:hAnsi="Arial" w:cs="Arial"/>
          <w:b/>
          <w:sz w:val="22"/>
          <w:szCs w:val="22"/>
        </w:rPr>
      </w:pPr>
      <w:r w:rsidRPr="00D46EBC">
        <w:rPr>
          <w:rFonts w:ascii="Arial" w:hAnsi="Arial" w:cs="Arial"/>
          <w:b/>
          <w:sz w:val="22"/>
          <w:szCs w:val="22"/>
          <w:lang w:val="ru-RU"/>
        </w:rPr>
        <w:t>А.</w:t>
      </w:r>
      <w:r w:rsidR="00463D0A" w:rsidRPr="00D46EBC">
        <w:rPr>
          <w:rFonts w:ascii="Arial" w:hAnsi="Arial" w:cs="Arial"/>
          <w:b/>
          <w:sz w:val="22"/>
          <w:szCs w:val="22"/>
          <w:lang w:val="ru-RU"/>
        </w:rPr>
        <w:t>7</w:t>
      </w:r>
      <w:r w:rsidRPr="00D46EBC">
        <w:rPr>
          <w:rFonts w:ascii="Arial" w:hAnsi="Arial" w:cs="Arial"/>
          <w:b/>
          <w:sz w:val="22"/>
          <w:szCs w:val="22"/>
          <w:lang w:val="ru-RU"/>
        </w:rPr>
        <w:t>.1.</w:t>
      </w:r>
      <w:r w:rsidR="006B01CC" w:rsidRPr="00D46EBC">
        <w:rPr>
          <w:rFonts w:ascii="Arial" w:hAnsi="Arial" w:cs="Arial"/>
          <w:b/>
          <w:sz w:val="22"/>
          <w:szCs w:val="22"/>
          <w:lang w:val="sr-Cyrl-CS"/>
        </w:rPr>
        <w:t>9</w:t>
      </w:r>
      <w:r w:rsidRPr="00D46EBC">
        <w:rPr>
          <w:rFonts w:ascii="Arial" w:hAnsi="Arial" w:cs="Arial"/>
          <w:b/>
          <w:sz w:val="22"/>
          <w:szCs w:val="22"/>
          <w:lang w:val="ru-RU"/>
        </w:rPr>
        <w:t>. К</w:t>
      </w:r>
      <w:r w:rsidR="00463D0A" w:rsidRPr="00D46EBC">
        <w:rPr>
          <w:rFonts w:ascii="Arial" w:hAnsi="Arial" w:cs="Arial"/>
          <w:b/>
          <w:sz w:val="22"/>
          <w:szCs w:val="22"/>
          <w:lang w:val="ru-RU"/>
        </w:rPr>
        <w:t>лиматске карактеристике</w:t>
      </w:r>
    </w:p>
    <w:p w:rsidR="00FA4B19" w:rsidRPr="00D46EBC" w:rsidRDefault="00FA4B19" w:rsidP="00150A8B">
      <w:pPr>
        <w:spacing w:after="120"/>
        <w:jc w:val="both"/>
        <w:rPr>
          <w:rFonts w:ascii="Arial" w:hAnsi="Arial" w:cs="Arial"/>
          <w:i/>
          <w:sz w:val="22"/>
          <w:szCs w:val="22"/>
          <w:lang w:val="ru-RU"/>
        </w:rPr>
      </w:pPr>
      <w:r w:rsidRPr="00D46EBC">
        <w:rPr>
          <w:rFonts w:ascii="Arial" w:hAnsi="Arial" w:cs="Arial"/>
          <w:i/>
          <w:sz w:val="22"/>
          <w:szCs w:val="22"/>
          <w:lang w:val="ru-RU"/>
        </w:rPr>
        <w:t>Температура ваздуха</w:t>
      </w:r>
    </w:p>
    <w:p w:rsidR="00FA4B19" w:rsidRPr="00D46EBC" w:rsidRDefault="00FA4B19" w:rsidP="00150A8B">
      <w:pPr>
        <w:spacing w:after="120"/>
        <w:jc w:val="both"/>
        <w:rPr>
          <w:rFonts w:ascii="Arial" w:hAnsi="Arial" w:cs="Arial"/>
          <w:sz w:val="22"/>
          <w:szCs w:val="22"/>
          <w:lang w:val="ru-RU"/>
        </w:rPr>
      </w:pPr>
      <w:r w:rsidRPr="00D46EBC">
        <w:rPr>
          <w:rFonts w:ascii="Arial" w:hAnsi="Arial" w:cs="Arial"/>
          <w:sz w:val="22"/>
          <w:szCs w:val="22"/>
          <w:lang w:val="ru-RU"/>
        </w:rPr>
        <w:t>У елаборату „Пројекат целовите санитарне заштите Панчевачког изворишта” (Рударско-геолошки факултет, Универзитет у Београду, Београд 2003.</w:t>
      </w:r>
      <w:r w:rsidR="00A87BC5" w:rsidRPr="00D46EBC">
        <w:rPr>
          <w:rFonts w:ascii="Arial" w:hAnsi="Arial" w:cs="Arial"/>
          <w:sz w:val="22"/>
          <w:szCs w:val="22"/>
        </w:rPr>
        <w:t xml:space="preserve"> </w:t>
      </w:r>
      <w:r w:rsidRPr="00D46EBC">
        <w:rPr>
          <w:rFonts w:ascii="Arial" w:hAnsi="Arial" w:cs="Arial"/>
          <w:sz w:val="22"/>
          <w:szCs w:val="22"/>
          <w:lang w:val="ru-RU"/>
        </w:rPr>
        <w:t xml:space="preserve">год.) дати су подаци о температурама ваздуха са МС Банатски Карловац који се могу сматрати репрезентативним за предметно подручје. </w:t>
      </w:r>
    </w:p>
    <w:p w:rsidR="00FA4B19" w:rsidRPr="00D46EBC" w:rsidRDefault="00FA4B19" w:rsidP="00150A8B">
      <w:pPr>
        <w:spacing w:after="120"/>
        <w:jc w:val="both"/>
        <w:rPr>
          <w:rFonts w:ascii="Arial" w:hAnsi="Arial" w:cs="Arial"/>
          <w:sz w:val="22"/>
          <w:szCs w:val="22"/>
          <w:lang w:val="ru-RU"/>
        </w:rPr>
      </w:pPr>
      <w:r w:rsidRPr="00D46EBC">
        <w:rPr>
          <w:rFonts w:ascii="Arial" w:hAnsi="Arial" w:cs="Arial"/>
          <w:sz w:val="22"/>
          <w:szCs w:val="22"/>
          <w:lang w:val="ru-RU"/>
        </w:rPr>
        <w:t>Средње месечне температуре се крећу у интервалу од 0,6°С у јануару до 22,1°С у августу. Средња вишегодишња вредност температуре износи 11,5°С и нису примећене знатне осцилације средњих годишњих темпратура у вишегодишњем периоду. Климатски услови утичу и</w:t>
      </w:r>
      <w:r w:rsidR="00DB59AA">
        <w:rPr>
          <w:rFonts w:ascii="Arial" w:hAnsi="Arial" w:cs="Arial"/>
          <w:sz w:val="22"/>
          <w:szCs w:val="22"/>
          <w:lang w:val="ru-RU"/>
        </w:rPr>
        <w:t xml:space="preserve"> на температуру изданске воде, </w:t>
      </w:r>
      <w:r w:rsidRPr="00D46EBC">
        <w:rPr>
          <w:rFonts w:ascii="Arial" w:hAnsi="Arial" w:cs="Arial"/>
          <w:sz w:val="22"/>
          <w:szCs w:val="22"/>
          <w:lang w:val="ru-RU"/>
        </w:rPr>
        <w:t>па се претпоставља да је на дубини од 25-30m (дубина неутралног слоја) температура изданске воде константна и одговара средњој годишњој температури ваздуха.</w:t>
      </w:r>
    </w:p>
    <w:p w:rsidR="00FA4B19" w:rsidRPr="00D46EBC" w:rsidRDefault="00FA4B19" w:rsidP="00150A8B">
      <w:pPr>
        <w:pStyle w:val="BodyText"/>
        <w:jc w:val="both"/>
        <w:rPr>
          <w:rFonts w:ascii="Arial" w:hAnsi="Arial" w:cs="Arial"/>
        </w:rPr>
      </w:pPr>
      <w:r w:rsidRPr="00D46EBC">
        <w:rPr>
          <w:rFonts w:ascii="Arial" w:hAnsi="Arial" w:cs="Arial"/>
        </w:rPr>
        <w:t>Табела</w:t>
      </w:r>
      <w:r w:rsidR="00921EE8" w:rsidRPr="00D46EBC">
        <w:rPr>
          <w:rFonts w:ascii="Arial" w:hAnsi="Arial" w:cs="Arial"/>
        </w:rPr>
        <w:t xml:space="preserve"> </w:t>
      </w:r>
      <w:r w:rsidR="00462D72" w:rsidRPr="00D46EBC">
        <w:rPr>
          <w:rFonts w:ascii="Arial" w:hAnsi="Arial" w:cs="Arial"/>
        </w:rPr>
        <w:t>3</w:t>
      </w:r>
      <w:r w:rsidRPr="00D46EBC">
        <w:rPr>
          <w:rFonts w:ascii="Arial" w:hAnsi="Arial" w:cs="Arial"/>
        </w:rPr>
        <w:t xml:space="preserve">: Преглед средњих месечних температура ваздуха у </w:t>
      </w:r>
      <w:r w:rsidRPr="00D46EBC">
        <w:rPr>
          <w:rFonts w:ascii="Arial" w:hAnsi="Arial" w:cs="Arial"/>
          <w:vertAlign w:val="superscript"/>
        </w:rPr>
        <w:t>о</w:t>
      </w:r>
      <w:r w:rsidRPr="00D46EBC">
        <w:rPr>
          <w:rFonts w:ascii="Arial" w:hAnsi="Arial" w:cs="Arial"/>
        </w:rPr>
        <w:t>С на метеоролошкој станици "Банатски Карловац" за период осматрања 1991-2000 године.</w:t>
      </w: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605"/>
        <w:gridCol w:w="657"/>
        <w:gridCol w:w="657"/>
        <w:gridCol w:w="657"/>
        <w:gridCol w:w="657"/>
        <w:gridCol w:w="657"/>
        <w:gridCol w:w="657"/>
        <w:gridCol w:w="657"/>
        <w:gridCol w:w="657"/>
        <w:gridCol w:w="657"/>
        <w:gridCol w:w="657"/>
        <w:gridCol w:w="657"/>
        <w:gridCol w:w="657"/>
      </w:tblGrid>
      <w:tr w:rsidR="00FA4B19" w:rsidRPr="004E60FD" w:rsidTr="00D01E08">
        <w:trPr>
          <w:trHeight w:val="368"/>
        </w:trPr>
        <w:tc>
          <w:tcPr>
            <w:tcW w:w="709" w:type="dxa"/>
            <w:tcBorders>
              <w:top w:val="single" w:sz="4" w:space="0" w:color="auto"/>
              <w:left w:val="single" w:sz="4" w:space="0" w:color="auto"/>
              <w:bottom w:val="single" w:sz="6" w:space="0" w:color="auto"/>
              <w:right w:val="single" w:sz="6" w:space="0" w:color="auto"/>
            </w:tcBorders>
            <w:shd w:val="pct15" w:color="auto" w:fill="auto"/>
            <w:vAlign w:val="center"/>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Год.</w:t>
            </w:r>
          </w:p>
        </w:tc>
        <w:tc>
          <w:tcPr>
            <w:tcW w:w="605" w:type="dxa"/>
            <w:tcBorders>
              <w:top w:val="single" w:sz="4" w:space="0" w:color="auto"/>
              <w:left w:val="single" w:sz="6" w:space="0" w:color="auto"/>
              <w:bottom w:val="single" w:sz="6" w:space="0" w:color="auto"/>
              <w:right w:val="single" w:sz="6" w:space="0" w:color="auto"/>
            </w:tcBorders>
            <w:shd w:val="pct15" w:color="auto" w:fill="auto"/>
            <w:vAlign w:val="center"/>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I</w:t>
            </w:r>
          </w:p>
        </w:tc>
        <w:tc>
          <w:tcPr>
            <w:tcW w:w="657" w:type="dxa"/>
            <w:tcBorders>
              <w:top w:val="single" w:sz="4" w:space="0" w:color="auto"/>
              <w:left w:val="single" w:sz="6" w:space="0" w:color="auto"/>
              <w:bottom w:val="single" w:sz="6" w:space="0" w:color="auto"/>
              <w:right w:val="single" w:sz="6" w:space="0" w:color="auto"/>
            </w:tcBorders>
            <w:shd w:val="pct15" w:color="auto" w:fill="auto"/>
            <w:vAlign w:val="center"/>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II</w:t>
            </w:r>
          </w:p>
        </w:tc>
        <w:tc>
          <w:tcPr>
            <w:tcW w:w="657" w:type="dxa"/>
            <w:tcBorders>
              <w:top w:val="single" w:sz="4" w:space="0" w:color="auto"/>
              <w:left w:val="single" w:sz="6" w:space="0" w:color="auto"/>
              <w:bottom w:val="single" w:sz="6" w:space="0" w:color="auto"/>
              <w:right w:val="single" w:sz="6" w:space="0" w:color="auto"/>
            </w:tcBorders>
            <w:shd w:val="pct15" w:color="auto" w:fill="auto"/>
            <w:vAlign w:val="center"/>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III</w:t>
            </w:r>
          </w:p>
        </w:tc>
        <w:tc>
          <w:tcPr>
            <w:tcW w:w="657" w:type="dxa"/>
            <w:tcBorders>
              <w:top w:val="single" w:sz="4" w:space="0" w:color="auto"/>
              <w:left w:val="single" w:sz="6" w:space="0" w:color="auto"/>
              <w:bottom w:val="single" w:sz="6" w:space="0" w:color="auto"/>
              <w:right w:val="single" w:sz="6" w:space="0" w:color="auto"/>
            </w:tcBorders>
            <w:shd w:val="pct15" w:color="auto" w:fill="auto"/>
            <w:vAlign w:val="center"/>
          </w:tcPr>
          <w:p w:rsidR="00FA4B19" w:rsidRPr="004E60FD" w:rsidRDefault="00FA4B19" w:rsidP="00150A8B">
            <w:pPr>
              <w:pStyle w:val="BodyText"/>
              <w:rPr>
                <w:rFonts w:ascii="Arial" w:hAnsi="Arial" w:cs="Arial"/>
                <w:sz w:val="18"/>
                <w:szCs w:val="18"/>
                <w:lang w:val="en-US"/>
              </w:rPr>
            </w:pPr>
            <w:r w:rsidRPr="004E60FD">
              <w:rPr>
                <w:rFonts w:ascii="Arial" w:hAnsi="Arial" w:cs="Arial"/>
                <w:sz w:val="18"/>
                <w:szCs w:val="18"/>
              </w:rPr>
              <w:t>I</w:t>
            </w:r>
            <w:r w:rsidRPr="004E60FD">
              <w:rPr>
                <w:rFonts w:ascii="Arial" w:hAnsi="Arial" w:cs="Arial"/>
                <w:sz w:val="18"/>
                <w:szCs w:val="18"/>
                <w:lang w:val="en-US"/>
              </w:rPr>
              <w:t>V</w:t>
            </w:r>
          </w:p>
        </w:tc>
        <w:tc>
          <w:tcPr>
            <w:tcW w:w="657" w:type="dxa"/>
            <w:tcBorders>
              <w:top w:val="single" w:sz="4" w:space="0" w:color="auto"/>
              <w:left w:val="single" w:sz="6" w:space="0" w:color="auto"/>
              <w:bottom w:val="single" w:sz="6" w:space="0" w:color="auto"/>
              <w:right w:val="single" w:sz="6" w:space="0" w:color="auto"/>
            </w:tcBorders>
            <w:shd w:val="pct15" w:color="auto" w:fill="auto"/>
            <w:vAlign w:val="center"/>
          </w:tcPr>
          <w:p w:rsidR="00FA4B19" w:rsidRPr="004E60FD" w:rsidRDefault="00FA4B19" w:rsidP="00150A8B">
            <w:pPr>
              <w:pStyle w:val="BodyText"/>
              <w:rPr>
                <w:rFonts w:ascii="Arial" w:hAnsi="Arial" w:cs="Arial"/>
                <w:sz w:val="18"/>
                <w:szCs w:val="18"/>
                <w:lang w:val="en-US"/>
              </w:rPr>
            </w:pPr>
            <w:r w:rsidRPr="004E60FD">
              <w:rPr>
                <w:rFonts w:ascii="Arial" w:hAnsi="Arial" w:cs="Arial"/>
                <w:sz w:val="18"/>
                <w:szCs w:val="18"/>
                <w:lang w:val="en-US"/>
              </w:rPr>
              <w:t>V</w:t>
            </w:r>
          </w:p>
        </w:tc>
        <w:tc>
          <w:tcPr>
            <w:tcW w:w="657" w:type="dxa"/>
            <w:tcBorders>
              <w:top w:val="single" w:sz="4" w:space="0" w:color="auto"/>
              <w:left w:val="single" w:sz="6" w:space="0" w:color="auto"/>
              <w:bottom w:val="single" w:sz="6" w:space="0" w:color="auto"/>
              <w:right w:val="single" w:sz="6" w:space="0" w:color="auto"/>
            </w:tcBorders>
            <w:shd w:val="pct15" w:color="auto" w:fill="auto"/>
            <w:vAlign w:val="center"/>
          </w:tcPr>
          <w:p w:rsidR="00FA4B19" w:rsidRPr="004E60FD" w:rsidRDefault="00FA4B19" w:rsidP="00150A8B">
            <w:pPr>
              <w:pStyle w:val="BodyText"/>
              <w:rPr>
                <w:rFonts w:ascii="Arial" w:hAnsi="Arial" w:cs="Arial"/>
                <w:sz w:val="18"/>
                <w:szCs w:val="18"/>
              </w:rPr>
            </w:pPr>
            <w:r w:rsidRPr="004E60FD">
              <w:rPr>
                <w:rFonts w:ascii="Arial" w:hAnsi="Arial" w:cs="Arial"/>
                <w:sz w:val="18"/>
                <w:szCs w:val="18"/>
                <w:lang w:val="en-US"/>
              </w:rPr>
              <w:t>V</w:t>
            </w:r>
            <w:r w:rsidRPr="004E60FD">
              <w:rPr>
                <w:rFonts w:ascii="Arial" w:hAnsi="Arial" w:cs="Arial"/>
                <w:sz w:val="18"/>
                <w:szCs w:val="18"/>
              </w:rPr>
              <w:t>I</w:t>
            </w:r>
          </w:p>
        </w:tc>
        <w:tc>
          <w:tcPr>
            <w:tcW w:w="657" w:type="dxa"/>
            <w:tcBorders>
              <w:top w:val="single" w:sz="4" w:space="0" w:color="auto"/>
              <w:left w:val="single" w:sz="6" w:space="0" w:color="auto"/>
              <w:bottom w:val="single" w:sz="6" w:space="0" w:color="auto"/>
              <w:right w:val="single" w:sz="6" w:space="0" w:color="auto"/>
            </w:tcBorders>
            <w:shd w:val="pct15" w:color="auto" w:fill="auto"/>
            <w:vAlign w:val="center"/>
          </w:tcPr>
          <w:p w:rsidR="00FA4B19" w:rsidRPr="004E60FD" w:rsidRDefault="00FA4B19" w:rsidP="00150A8B">
            <w:pPr>
              <w:pStyle w:val="BodyText"/>
              <w:rPr>
                <w:rFonts w:ascii="Arial" w:hAnsi="Arial" w:cs="Arial"/>
                <w:sz w:val="18"/>
                <w:szCs w:val="18"/>
              </w:rPr>
            </w:pPr>
            <w:r w:rsidRPr="004E60FD">
              <w:rPr>
                <w:rFonts w:ascii="Arial" w:hAnsi="Arial" w:cs="Arial"/>
                <w:sz w:val="18"/>
                <w:szCs w:val="18"/>
                <w:lang w:val="en-US"/>
              </w:rPr>
              <w:t>V</w:t>
            </w:r>
            <w:r w:rsidRPr="004E60FD">
              <w:rPr>
                <w:rFonts w:ascii="Arial" w:hAnsi="Arial" w:cs="Arial"/>
                <w:sz w:val="18"/>
                <w:szCs w:val="18"/>
              </w:rPr>
              <w:t>II</w:t>
            </w:r>
          </w:p>
        </w:tc>
        <w:tc>
          <w:tcPr>
            <w:tcW w:w="657" w:type="dxa"/>
            <w:tcBorders>
              <w:top w:val="single" w:sz="4" w:space="0" w:color="auto"/>
              <w:left w:val="single" w:sz="6" w:space="0" w:color="auto"/>
              <w:bottom w:val="single" w:sz="6" w:space="0" w:color="auto"/>
              <w:right w:val="single" w:sz="6" w:space="0" w:color="auto"/>
            </w:tcBorders>
            <w:shd w:val="pct15" w:color="auto" w:fill="auto"/>
            <w:vAlign w:val="center"/>
          </w:tcPr>
          <w:p w:rsidR="00FA4B19" w:rsidRPr="004E60FD" w:rsidRDefault="00FA4B19" w:rsidP="00150A8B">
            <w:pPr>
              <w:pStyle w:val="BodyText"/>
              <w:rPr>
                <w:rFonts w:ascii="Arial" w:hAnsi="Arial" w:cs="Arial"/>
                <w:sz w:val="18"/>
                <w:szCs w:val="18"/>
              </w:rPr>
            </w:pPr>
            <w:r w:rsidRPr="004E60FD">
              <w:rPr>
                <w:rFonts w:ascii="Arial" w:hAnsi="Arial" w:cs="Arial"/>
                <w:sz w:val="18"/>
                <w:szCs w:val="18"/>
                <w:lang w:val="en-US"/>
              </w:rPr>
              <w:t>V</w:t>
            </w:r>
            <w:r w:rsidRPr="004E60FD">
              <w:rPr>
                <w:rFonts w:ascii="Arial" w:hAnsi="Arial" w:cs="Arial"/>
                <w:sz w:val="18"/>
                <w:szCs w:val="18"/>
              </w:rPr>
              <w:t>III</w:t>
            </w:r>
          </w:p>
        </w:tc>
        <w:tc>
          <w:tcPr>
            <w:tcW w:w="657" w:type="dxa"/>
            <w:tcBorders>
              <w:top w:val="single" w:sz="4" w:space="0" w:color="auto"/>
              <w:left w:val="single" w:sz="6" w:space="0" w:color="auto"/>
              <w:bottom w:val="single" w:sz="6" w:space="0" w:color="auto"/>
              <w:right w:val="single" w:sz="6" w:space="0" w:color="auto"/>
            </w:tcBorders>
            <w:shd w:val="pct15" w:color="auto" w:fill="auto"/>
            <w:vAlign w:val="center"/>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IX</w:t>
            </w:r>
          </w:p>
        </w:tc>
        <w:tc>
          <w:tcPr>
            <w:tcW w:w="657" w:type="dxa"/>
            <w:tcBorders>
              <w:top w:val="single" w:sz="4" w:space="0" w:color="auto"/>
              <w:left w:val="single" w:sz="6" w:space="0" w:color="auto"/>
              <w:bottom w:val="single" w:sz="6" w:space="0" w:color="auto"/>
              <w:right w:val="single" w:sz="6" w:space="0" w:color="auto"/>
            </w:tcBorders>
            <w:shd w:val="pct15" w:color="auto" w:fill="auto"/>
            <w:vAlign w:val="center"/>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X</w:t>
            </w:r>
          </w:p>
        </w:tc>
        <w:tc>
          <w:tcPr>
            <w:tcW w:w="657" w:type="dxa"/>
            <w:tcBorders>
              <w:top w:val="single" w:sz="4" w:space="0" w:color="auto"/>
              <w:left w:val="single" w:sz="6" w:space="0" w:color="auto"/>
              <w:bottom w:val="single" w:sz="6" w:space="0" w:color="auto"/>
              <w:right w:val="single" w:sz="6" w:space="0" w:color="auto"/>
            </w:tcBorders>
            <w:shd w:val="pct15" w:color="auto" w:fill="auto"/>
            <w:vAlign w:val="center"/>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XI</w:t>
            </w:r>
          </w:p>
        </w:tc>
        <w:tc>
          <w:tcPr>
            <w:tcW w:w="657" w:type="dxa"/>
            <w:tcBorders>
              <w:top w:val="single" w:sz="4" w:space="0" w:color="auto"/>
              <w:left w:val="single" w:sz="6" w:space="0" w:color="auto"/>
              <w:bottom w:val="single" w:sz="6" w:space="0" w:color="auto"/>
              <w:right w:val="double" w:sz="4" w:space="0" w:color="auto"/>
            </w:tcBorders>
            <w:shd w:val="pct15" w:color="auto" w:fill="auto"/>
            <w:vAlign w:val="center"/>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XII</w:t>
            </w:r>
          </w:p>
        </w:tc>
        <w:tc>
          <w:tcPr>
            <w:tcW w:w="657" w:type="dxa"/>
            <w:tcBorders>
              <w:top w:val="single" w:sz="4" w:space="0" w:color="auto"/>
              <w:left w:val="double" w:sz="4" w:space="0" w:color="auto"/>
              <w:bottom w:val="single" w:sz="6" w:space="0" w:color="auto"/>
              <w:right w:val="single" w:sz="4" w:space="0" w:color="auto"/>
            </w:tcBorders>
            <w:shd w:val="pct15" w:color="auto" w:fill="auto"/>
            <w:vAlign w:val="center"/>
          </w:tcPr>
          <w:p w:rsidR="00FA4B19" w:rsidRPr="004E60FD" w:rsidRDefault="00FA4B19" w:rsidP="00150A8B">
            <w:pPr>
              <w:pStyle w:val="BodyText"/>
              <w:rPr>
                <w:rFonts w:ascii="Arial" w:hAnsi="Arial" w:cs="Arial"/>
                <w:sz w:val="18"/>
                <w:szCs w:val="18"/>
                <w:vertAlign w:val="subscript"/>
              </w:rPr>
            </w:pPr>
            <w:r w:rsidRPr="004E60FD">
              <w:rPr>
                <w:rFonts w:ascii="Arial" w:hAnsi="Arial" w:cs="Arial"/>
                <w:sz w:val="18"/>
                <w:szCs w:val="18"/>
              </w:rPr>
              <w:t>T</w:t>
            </w:r>
            <w:r w:rsidRPr="004E60FD">
              <w:rPr>
                <w:rFonts w:ascii="Arial" w:hAnsi="Arial" w:cs="Arial"/>
                <w:sz w:val="18"/>
                <w:szCs w:val="18"/>
                <w:vertAlign w:val="subscript"/>
              </w:rPr>
              <w:t>SRED</w:t>
            </w:r>
          </w:p>
        </w:tc>
      </w:tr>
      <w:tr w:rsidR="00FA4B19" w:rsidRPr="004E60FD" w:rsidTr="00D01E08">
        <w:trPr>
          <w:trHeight w:val="328"/>
        </w:trPr>
        <w:tc>
          <w:tcPr>
            <w:tcW w:w="709" w:type="dxa"/>
            <w:tcBorders>
              <w:top w:val="single" w:sz="6" w:space="0" w:color="auto"/>
              <w:left w:val="single" w:sz="4" w:space="0" w:color="auto"/>
              <w:bottom w:val="single" w:sz="6" w:space="0" w:color="auto"/>
              <w:right w:val="single" w:sz="6" w:space="0" w:color="auto"/>
            </w:tcBorders>
            <w:shd w:val="pct15" w:color="auto" w:fill="auto"/>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1991</w:t>
            </w:r>
          </w:p>
        </w:tc>
        <w:tc>
          <w:tcPr>
            <w:tcW w:w="605"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0.8</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-1.5</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7.8</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9.9</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13.3</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20.3</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22.0</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20.1</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17.4</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10.7</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6.4</w:t>
            </w:r>
          </w:p>
        </w:tc>
        <w:tc>
          <w:tcPr>
            <w:tcW w:w="657" w:type="dxa"/>
            <w:tcBorders>
              <w:top w:val="single" w:sz="6" w:space="0" w:color="auto"/>
              <w:left w:val="single" w:sz="6" w:space="0" w:color="auto"/>
              <w:bottom w:val="single" w:sz="6" w:space="0" w:color="auto"/>
              <w:right w:val="doub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-2.3</w:t>
            </w:r>
          </w:p>
        </w:tc>
        <w:tc>
          <w:tcPr>
            <w:tcW w:w="657" w:type="dxa"/>
            <w:tcBorders>
              <w:top w:val="single" w:sz="6" w:space="0" w:color="auto"/>
              <w:left w:val="double" w:sz="4" w:space="0" w:color="auto"/>
              <w:bottom w:val="single" w:sz="6" w:space="0" w:color="auto"/>
              <w:right w:val="sing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10.5</w:t>
            </w:r>
          </w:p>
        </w:tc>
      </w:tr>
      <w:tr w:rsidR="00FA4B19" w:rsidRPr="004E60FD" w:rsidTr="00D01E08">
        <w:trPr>
          <w:trHeight w:val="328"/>
        </w:trPr>
        <w:tc>
          <w:tcPr>
            <w:tcW w:w="709" w:type="dxa"/>
            <w:tcBorders>
              <w:top w:val="single" w:sz="6" w:space="0" w:color="auto"/>
              <w:left w:val="single" w:sz="4" w:space="0" w:color="auto"/>
              <w:bottom w:val="single" w:sz="6" w:space="0" w:color="auto"/>
              <w:right w:val="single" w:sz="6" w:space="0" w:color="auto"/>
            </w:tcBorders>
            <w:shd w:val="pct15" w:color="auto" w:fill="auto"/>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1992</w:t>
            </w:r>
          </w:p>
        </w:tc>
        <w:tc>
          <w:tcPr>
            <w:tcW w:w="605"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0.0</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2.4</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6.1</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12.1</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16.7</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19.8</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21.8</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26.1</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17.0</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12.1</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7.0</w:t>
            </w:r>
          </w:p>
        </w:tc>
        <w:tc>
          <w:tcPr>
            <w:tcW w:w="657" w:type="dxa"/>
            <w:tcBorders>
              <w:top w:val="single" w:sz="6" w:space="0" w:color="auto"/>
              <w:left w:val="single" w:sz="6" w:space="0" w:color="auto"/>
              <w:bottom w:val="single" w:sz="6" w:space="0" w:color="auto"/>
              <w:right w:val="doub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0.3</w:t>
            </w:r>
          </w:p>
        </w:tc>
        <w:tc>
          <w:tcPr>
            <w:tcW w:w="657" w:type="dxa"/>
            <w:tcBorders>
              <w:top w:val="single" w:sz="6" w:space="0" w:color="auto"/>
              <w:left w:val="double" w:sz="4" w:space="0" w:color="auto"/>
              <w:bottom w:val="single" w:sz="6" w:space="0" w:color="auto"/>
              <w:right w:val="sing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11.8</w:t>
            </w:r>
          </w:p>
        </w:tc>
      </w:tr>
      <w:tr w:rsidR="00FA4B19" w:rsidRPr="004E60FD" w:rsidTr="00D01E08">
        <w:trPr>
          <w:trHeight w:val="328"/>
        </w:trPr>
        <w:tc>
          <w:tcPr>
            <w:tcW w:w="709" w:type="dxa"/>
            <w:tcBorders>
              <w:top w:val="single" w:sz="6" w:space="0" w:color="auto"/>
              <w:left w:val="single" w:sz="4" w:space="0" w:color="auto"/>
              <w:bottom w:val="single" w:sz="6" w:space="0" w:color="auto"/>
              <w:right w:val="single" w:sz="6" w:space="0" w:color="auto"/>
            </w:tcBorders>
            <w:shd w:val="pct15" w:color="auto" w:fill="auto"/>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1993</w:t>
            </w:r>
          </w:p>
        </w:tc>
        <w:tc>
          <w:tcPr>
            <w:tcW w:w="605"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-0.1</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-2.8</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3.5</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11.0</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18.8</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20.6</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21.6</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21.7</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16.6</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13.7</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3.2</w:t>
            </w:r>
          </w:p>
        </w:tc>
        <w:tc>
          <w:tcPr>
            <w:tcW w:w="657" w:type="dxa"/>
            <w:tcBorders>
              <w:top w:val="single" w:sz="6" w:space="0" w:color="auto"/>
              <w:left w:val="single" w:sz="6" w:space="0" w:color="auto"/>
              <w:bottom w:val="single" w:sz="6" w:space="0" w:color="auto"/>
              <w:right w:val="doub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3.8</w:t>
            </w:r>
          </w:p>
        </w:tc>
        <w:tc>
          <w:tcPr>
            <w:tcW w:w="657" w:type="dxa"/>
            <w:tcBorders>
              <w:top w:val="single" w:sz="6" w:space="0" w:color="auto"/>
              <w:left w:val="double" w:sz="4" w:space="0" w:color="auto"/>
              <w:bottom w:val="single" w:sz="6" w:space="0" w:color="auto"/>
              <w:right w:val="sing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11.1</w:t>
            </w:r>
          </w:p>
        </w:tc>
      </w:tr>
      <w:tr w:rsidR="00FA4B19" w:rsidRPr="004E60FD" w:rsidTr="00D01E08">
        <w:trPr>
          <w:trHeight w:val="328"/>
        </w:trPr>
        <w:tc>
          <w:tcPr>
            <w:tcW w:w="709" w:type="dxa"/>
            <w:tcBorders>
              <w:top w:val="single" w:sz="6" w:space="0" w:color="auto"/>
              <w:left w:val="single" w:sz="4" w:space="0" w:color="auto"/>
              <w:bottom w:val="single" w:sz="6" w:space="0" w:color="auto"/>
              <w:right w:val="single" w:sz="6" w:space="0" w:color="auto"/>
            </w:tcBorders>
            <w:shd w:val="pct15" w:color="auto" w:fill="auto"/>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1994</w:t>
            </w:r>
          </w:p>
        </w:tc>
        <w:tc>
          <w:tcPr>
            <w:tcW w:w="605"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3.7</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2.5</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8.7</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11.9</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17.2</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20.0</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23.0</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22.4</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20.5</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10.2</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6.0</w:t>
            </w:r>
          </w:p>
        </w:tc>
        <w:tc>
          <w:tcPr>
            <w:tcW w:w="657" w:type="dxa"/>
            <w:tcBorders>
              <w:top w:val="single" w:sz="6" w:space="0" w:color="auto"/>
              <w:left w:val="single" w:sz="6" w:space="0" w:color="auto"/>
              <w:bottom w:val="single" w:sz="6" w:space="0" w:color="auto"/>
              <w:right w:val="doub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2.1</w:t>
            </w:r>
          </w:p>
        </w:tc>
        <w:tc>
          <w:tcPr>
            <w:tcW w:w="657" w:type="dxa"/>
            <w:tcBorders>
              <w:top w:val="single" w:sz="6" w:space="0" w:color="auto"/>
              <w:left w:val="double" w:sz="4" w:space="0" w:color="auto"/>
              <w:bottom w:val="single" w:sz="6" w:space="0" w:color="auto"/>
              <w:right w:val="sing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12.4</w:t>
            </w:r>
          </w:p>
        </w:tc>
      </w:tr>
      <w:tr w:rsidR="00FA4B19" w:rsidRPr="004E60FD" w:rsidTr="00D01E08">
        <w:trPr>
          <w:trHeight w:val="328"/>
        </w:trPr>
        <w:tc>
          <w:tcPr>
            <w:tcW w:w="709" w:type="dxa"/>
            <w:tcBorders>
              <w:top w:val="single" w:sz="6" w:space="0" w:color="auto"/>
              <w:left w:val="single" w:sz="4" w:space="0" w:color="auto"/>
              <w:bottom w:val="single" w:sz="6" w:space="0" w:color="auto"/>
              <w:right w:val="single" w:sz="6" w:space="0" w:color="auto"/>
            </w:tcBorders>
            <w:shd w:val="pct15" w:color="auto" w:fill="auto"/>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1995</w:t>
            </w:r>
          </w:p>
        </w:tc>
        <w:tc>
          <w:tcPr>
            <w:tcW w:w="605"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-0.6</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6.2</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5.9</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11.2</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15.9</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19.6</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23.4</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20.6</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15.7</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11.6</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3.2</w:t>
            </w:r>
          </w:p>
        </w:tc>
        <w:tc>
          <w:tcPr>
            <w:tcW w:w="657" w:type="dxa"/>
            <w:tcBorders>
              <w:top w:val="single" w:sz="6" w:space="0" w:color="auto"/>
              <w:left w:val="single" w:sz="6" w:space="0" w:color="auto"/>
              <w:bottom w:val="single" w:sz="6" w:space="0" w:color="auto"/>
              <w:right w:val="doub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1.6</w:t>
            </w:r>
          </w:p>
        </w:tc>
        <w:tc>
          <w:tcPr>
            <w:tcW w:w="657" w:type="dxa"/>
            <w:tcBorders>
              <w:top w:val="single" w:sz="6" w:space="0" w:color="auto"/>
              <w:left w:val="double" w:sz="4" w:space="0" w:color="auto"/>
              <w:bottom w:val="single" w:sz="6" w:space="0" w:color="auto"/>
              <w:right w:val="sing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11.2</w:t>
            </w:r>
          </w:p>
        </w:tc>
      </w:tr>
      <w:tr w:rsidR="00FA4B19" w:rsidRPr="004E60FD" w:rsidTr="00D01E08">
        <w:trPr>
          <w:trHeight w:val="328"/>
        </w:trPr>
        <w:tc>
          <w:tcPr>
            <w:tcW w:w="709" w:type="dxa"/>
            <w:tcBorders>
              <w:top w:val="single" w:sz="6" w:space="0" w:color="auto"/>
              <w:left w:val="single" w:sz="4" w:space="0" w:color="auto"/>
              <w:bottom w:val="single" w:sz="6" w:space="0" w:color="auto"/>
              <w:right w:val="single" w:sz="6" w:space="0" w:color="auto"/>
            </w:tcBorders>
            <w:shd w:val="pct15" w:color="auto" w:fill="auto"/>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1996</w:t>
            </w:r>
          </w:p>
        </w:tc>
        <w:tc>
          <w:tcPr>
            <w:tcW w:w="605"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-0.8</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-1.6</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11.7</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18.8</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20.6</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20.7</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21.1</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13.7</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11.8</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8.9</w:t>
            </w:r>
          </w:p>
        </w:tc>
        <w:tc>
          <w:tcPr>
            <w:tcW w:w="657" w:type="dxa"/>
            <w:tcBorders>
              <w:top w:val="single" w:sz="6" w:space="0" w:color="auto"/>
              <w:left w:val="single" w:sz="6" w:space="0" w:color="auto"/>
              <w:bottom w:val="single" w:sz="6" w:space="0" w:color="auto"/>
              <w:right w:val="doub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1.3</w:t>
            </w:r>
          </w:p>
        </w:tc>
        <w:tc>
          <w:tcPr>
            <w:tcW w:w="657" w:type="dxa"/>
            <w:tcBorders>
              <w:top w:val="single" w:sz="6" w:space="0" w:color="auto"/>
              <w:left w:val="double" w:sz="4" w:space="0" w:color="auto"/>
              <w:bottom w:val="single" w:sz="6" w:space="0" w:color="auto"/>
              <w:right w:val="sing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10.7</w:t>
            </w:r>
          </w:p>
        </w:tc>
      </w:tr>
      <w:tr w:rsidR="00FA4B19" w:rsidRPr="004E60FD" w:rsidTr="00D01E08">
        <w:trPr>
          <w:trHeight w:val="328"/>
        </w:trPr>
        <w:tc>
          <w:tcPr>
            <w:tcW w:w="709" w:type="dxa"/>
            <w:tcBorders>
              <w:top w:val="single" w:sz="6" w:space="0" w:color="auto"/>
              <w:left w:val="single" w:sz="4" w:space="0" w:color="auto"/>
              <w:bottom w:val="single" w:sz="6" w:space="0" w:color="auto"/>
              <w:right w:val="single" w:sz="6" w:space="0" w:color="auto"/>
            </w:tcBorders>
            <w:shd w:val="pct15" w:color="auto" w:fill="auto"/>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1997</w:t>
            </w:r>
          </w:p>
        </w:tc>
        <w:tc>
          <w:tcPr>
            <w:tcW w:w="605"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-0.1</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3.5</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5.2</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7.6</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17.9</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21.0</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20.5</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20.5</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15.5</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8.6</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7.3</w:t>
            </w:r>
          </w:p>
        </w:tc>
        <w:tc>
          <w:tcPr>
            <w:tcW w:w="657" w:type="dxa"/>
            <w:tcBorders>
              <w:top w:val="single" w:sz="6" w:space="0" w:color="auto"/>
              <w:left w:val="single" w:sz="6" w:space="0" w:color="auto"/>
              <w:bottom w:val="single" w:sz="6" w:space="0" w:color="auto"/>
              <w:right w:val="doub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3.7</w:t>
            </w:r>
          </w:p>
        </w:tc>
        <w:tc>
          <w:tcPr>
            <w:tcW w:w="657" w:type="dxa"/>
            <w:tcBorders>
              <w:top w:val="single" w:sz="6" w:space="0" w:color="auto"/>
              <w:left w:val="double" w:sz="4" w:space="0" w:color="auto"/>
              <w:bottom w:val="single" w:sz="6" w:space="0" w:color="auto"/>
              <w:right w:val="sing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11.0</w:t>
            </w:r>
          </w:p>
        </w:tc>
      </w:tr>
      <w:tr w:rsidR="00FA4B19" w:rsidRPr="004E60FD" w:rsidTr="00D01E08">
        <w:trPr>
          <w:trHeight w:val="328"/>
        </w:trPr>
        <w:tc>
          <w:tcPr>
            <w:tcW w:w="709" w:type="dxa"/>
            <w:tcBorders>
              <w:top w:val="single" w:sz="6" w:space="0" w:color="auto"/>
              <w:left w:val="single" w:sz="4" w:space="0" w:color="auto"/>
              <w:bottom w:val="single" w:sz="6" w:space="0" w:color="auto"/>
              <w:right w:val="single" w:sz="6" w:space="0" w:color="auto"/>
            </w:tcBorders>
            <w:shd w:val="pct15" w:color="auto" w:fill="auto"/>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1998</w:t>
            </w:r>
          </w:p>
        </w:tc>
        <w:tc>
          <w:tcPr>
            <w:tcW w:w="605"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3.4</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5.2</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3.8</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13.3</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16.4</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22.0</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22.0</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22.0</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16.5</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13.2</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4.4</w:t>
            </w:r>
          </w:p>
        </w:tc>
        <w:tc>
          <w:tcPr>
            <w:tcW w:w="657" w:type="dxa"/>
            <w:tcBorders>
              <w:top w:val="single" w:sz="6" w:space="0" w:color="auto"/>
              <w:left w:val="single" w:sz="6" w:space="0" w:color="auto"/>
              <w:bottom w:val="single" w:sz="6" w:space="0" w:color="auto"/>
              <w:right w:val="doub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-3.0</w:t>
            </w:r>
          </w:p>
        </w:tc>
        <w:tc>
          <w:tcPr>
            <w:tcW w:w="657" w:type="dxa"/>
            <w:tcBorders>
              <w:top w:val="single" w:sz="6" w:space="0" w:color="auto"/>
              <w:left w:val="double" w:sz="4" w:space="0" w:color="auto"/>
              <w:bottom w:val="single" w:sz="6" w:space="0" w:color="auto"/>
              <w:right w:val="sing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11.6</w:t>
            </w:r>
          </w:p>
        </w:tc>
      </w:tr>
      <w:tr w:rsidR="00FA4B19" w:rsidRPr="004E60FD" w:rsidTr="00D01E08">
        <w:trPr>
          <w:trHeight w:val="328"/>
        </w:trPr>
        <w:tc>
          <w:tcPr>
            <w:tcW w:w="709" w:type="dxa"/>
            <w:tcBorders>
              <w:top w:val="single" w:sz="6" w:space="0" w:color="auto"/>
              <w:left w:val="single" w:sz="4" w:space="0" w:color="auto"/>
              <w:bottom w:val="single" w:sz="6" w:space="0" w:color="auto"/>
              <w:right w:val="single" w:sz="6" w:space="0" w:color="auto"/>
            </w:tcBorders>
            <w:shd w:val="pct15" w:color="auto" w:fill="auto"/>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1999</w:t>
            </w:r>
          </w:p>
        </w:tc>
        <w:tc>
          <w:tcPr>
            <w:tcW w:w="605"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1.4</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1.3</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7.6</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12.8</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16.8</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20.1</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22.0</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21.8</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19.0</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11.9</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4.7</w:t>
            </w:r>
          </w:p>
        </w:tc>
        <w:tc>
          <w:tcPr>
            <w:tcW w:w="657" w:type="dxa"/>
            <w:tcBorders>
              <w:top w:val="single" w:sz="6" w:space="0" w:color="auto"/>
              <w:left w:val="single" w:sz="6" w:space="0" w:color="auto"/>
              <w:bottom w:val="single" w:sz="6" w:space="0" w:color="auto"/>
              <w:right w:val="doub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w:t>
            </w:r>
          </w:p>
        </w:tc>
        <w:tc>
          <w:tcPr>
            <w:tcW w:w="657" w:type="dxa"/>
            <w:tcBorders>
              <w:top w:val="single" w:sz="6" w:space="0" w:color="auto"/>
              <w:left w:val="double" w:sz="4" w:space="0" w:color="auto"/>
              <w:bottom w:val="single" w:sz="6" w:space="0" w:color="auto"/>
              <w:right w:val="sing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11.8</w:t>
            </w:r>
          </w:p>
        </w:tc>
      </w:tr>
      <w:tr w:rsidR="00FA4B19" w:rsidRPr="004E60FD" w:rsidTr="00D01E08">
        <w:trPr>
          <w:trHeight w:val="328"/>
        </w:trPr>
        <w:tc>
          <w:tcPr>
            <w:tcW w:w="709" w:type="dxa"/>
            <w:tcBorders>
              <w:top w:val="single" w:sz="6" w:space="0" w:color="auto"/>
              <w:left w:val="single" w:sz="4" w:space="0" w:color="auto"/>
              <w:bottom w:val="double" w:sz="4" w:space="0" w:color="auto"/>
              <w:right w:val="single" w:sz="6" w:space="0" w:color="auto"/>
            </w:tcBorders>
            <w:shd w:val="pct15" w:color="auto" w:fill="auto"/>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2000</w:t>
            </w:r>
          </w:p>
        </w:tc>
        <w:tc>
          <w:tcPr>
            <w:tcW w:w="605" w:type="dxa"/>
            <w:tcBorders>
              <w:top w:val="single" w:sz="6" w:space="0" w:color="auto"/>
              <w:left w:val="single" w:sz="6" w:space="0" w:color="auto"/>
              <w:bottom w:val="doub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-1.8</w:t>
            </w:r>
          </w:p>
        </w:tc>
        <w:tc>
          <w:tcPr>
            <w:tcW w:w="657" w:type="dxa"/>
            <w:tcBorders>
              <w:top w:val="single" w:sz="6" w:space="0" w:color="auto"/>
              <w:left w:val="single" w:sz="6" w:space="0" w:color="auto"/>
              <w:bottom w:val="doub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4.0</w:t>
            </w:r>
          </w:p>
        </w:tc>
        <w:tc>
          <w:tcPr>
            <w:tcW w:w="657" w:type="dxa"/>
            <w:tcBorders>
              <w:top w:val="single" w:sz="6" w:space="0" w:color="auto"/>
              <w:left w:val="single" w:sz="6" w:space="0" w:color="auto"/>
              <w:bottom w:val="doub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6.8</w:t>
            </w:r>
          </w:p>
        </w:tc>
        <w:tc>
          <w:tcPr>
            <w:tcW w:w="657" w:type="dxa"/>
            <w:tcBorders>
              <w:top w:val="single" w:sz="6" w:space="0" w:color="auto"/>
              <w:left w:val="single" w:sz="6" w:space="0" w:color="auto"/>
              <w:bottom w:val="doub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15.3</w:t>
            </w:r>
          </w:p>
        </w:tc>
        <w:tc>
          <w:tcPr>
            <w:tcW w:w="657" w:type="dxa"/>
            <w:tcBorders>
              <w:top w:val="single" w:sz="6" w:space="0" w:color="auto"/>
              <w:left w:val="single" w:sz="6" w:space="0" w:color="auto"/>
              <w:bottom w:val="doub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19.2</w:t>
            </w:r>
          </w:p>
        </w:tc>
        <w:tc>
          <w:tcPr>
            <w:tcW w:w="657" w:type="dxa"/>
            <w:tcBorders>
              <w:top w:val="single" w:sz="6" w:space="0" w:color="auto"/>
              <w:left w:val="single" w:sz="6" w:space="0" w:color="auto"/>
              <w:bottom w:val="doub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22.0</w:t>
            </w:r>
          </w:p>
        </w:tc>
        <w:tc>
          <w:tcPr>
            <w:tcW w:w="657" w:type="dxa"/>
            <w:tcBorders>
              <w:top w:val="single" w:sz="6" w:space="0" w:color="auto"/>
              <w:left w:val="single" w:sz="6" w:space="0" w:color="auto"/>
              <w:bottom w:val="doub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22.5</w:t>
            </w:r>
          </w:p>
        </w:tc>
        <w:tc>
          <w:tcPr>
            <w:tcW w:w="657" w:type="dxa"/>
            <w:tcBorders>
              <w:top w:val="single" w:sz="6" w:space="0" w:color="auto"/>
              <w:left w:val="single" w:sz="6" w:space="0" w:color="auto"/>
              <w:bottom w:val="doub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24.5</w:t>
            </w:r>
          </w:p>
        </w:tc>
        <w:tc>
          <w:tcPr>
            <w:tcW w:w="657" w:type="dxa"/>
            <w:tcBorders>
              <w:top w:val="single" w:sz="6" w:space="0" w:color="auto"/>
              <w:left w:val="single" w:sz="6" w:space="0" w:color="auto"/>
              <w:bottom w:val="doub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17.1</w:t>
            </w:r>
          </w:p>
        </w:tc>
        <w:tc>
          <w:tcPr>
            <w:tcW w:w="657" w:type="dxa"/>
            <w:tcBorders>
              <w:top w:val="single" w:sz="6" w:space="0" w:color="auto"/>
              <w:left w:val="single" w:sz="6" w:space="0" w:color="auto"/>
              <w:bottom w:val="doub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14.0</w:t>
            </w:r>
          </w:p>
        </w:tc>
        <w:tc>
          <w:tcPr>
            <w:tcW w:w="657" w:type="dxa"/>
            <w:tcBorders>
              <w:top w:val="single" w:sz="6" w:space="0" w:color="auto"/>
              <w:left w:val="single" w:sz="6" w:space="0" w:color="auto"/>
              <w:bottom w:val="doub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10.7</w:t>
            </w:r>
          </w:p>
        </w:tc>
        <w:tc>
          <w:tcPr>
            <w:tcW w:w="657" w:type="dxa"/>
            <w:tcBorders>
              <w:top w:val="single" w:sz="6" w:space="0" w:color="auto"/>
              <w:left w:val="single" w:sz="6" w:space="0" w:color="auto"/>
              <w:bottom w:val="double" w:sz="4" w:space="0" w:color="auto"/>
              <w:right w:val="doub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4.3</w:t>
            </w:r>
          </w:p>
        </w:tc>
        <w:tc>
          <w:tcPr>
            <w:tcW w:w="657" w:type="dxa"/>
            <w:tcBorders>
              <w:top w:val="single" w:sz="6" w:space="0" w:color="auto"/>
              <w:left w:val="double" w:sz="4" w:space="0" w:color="auto"/>
              <w:bottom w:val="double" w:sz="4" w:space="0" w:color="auto"/>
              <w:right w:val="sing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13.2</w:t>
            </w:r>
          </w:p>
        </w:tc>
      </w:tr>
      <w:tr w:rsidR="00FA4B19" w:rsidRPr="004E60FD" w:rsidTr="00D01E08">
        <w:trPr>
          <w:trHeight w:val="270"/>
        </w:trPr>
        <w:tc>
          <w:tcPr>
            <w:tcW w:w="709" w:type="dxa"/>
            <w:tcBorders>
              <w:top w:val="double" w:sz="4" w:space="0" w:color="auto"/>
              <w:left w:val="single" w:sz="4" w:space="0" w:color="auto"/>
              <w:bottom w:val="single" w:sz="6" w:space="0" w:color="auto"/>
              <w:right w:val="single" w:sz="6" w:space="0" w:color="auto"/>
            </w:tcBorders>
            <w:shd w:val="pct15" w:color="auto" w:fill="auto"/>
          </w:tcPr>
          <w:p w:rsidR="00FA4B19" w:rsidRPr="004E60FD" w:rsidRDefault="00FA4B19" w:rsidP="00150A8B">
            <w:pPr>
              <w:pStyle w:val="BodyText"/>
              <w:rPr>
                <w:rFonts w:ascii="Arial" w:hAnsi="Arial" w:cs="Arial"/>
                <w:sz w:val="18"/>
                <w:szCs w:val="18"/>
                <w:vertAlign w:val="subscript"/>
              </w:rPr>
            </w:pPr>
            <w:r w:rsidRPr="004E60FD">
              <w:rPr>
                <w:rFonts w:ascii="Arial" w:hAnsi="Arial" w:cs="Arial"/>
                <w:sz w:val="18"/>
                <w:szCs w:val="18"/>
              </w:rPr>
              <w:t>T</w:t>
            </w:r>
            <w:r w:rsidRPr="004E60FD">
              <w:rPr>
                <w:rFonts w:ascii="Arial" w:hAnsi="Arial" w:cs="Arial"/>
                <w:sz w:val="18"/>
                <w:szCs w:val="18"/>
                <w:vertAlign w:val="subscript"/>
              </w:rPr>
              <w:t>MAX</w:t>
            </w:r>
          </w:p>
        </w:tc>
        <w:tc>
          <w:tcPr>
            <w:tcW w:w="605" w:type="dxa"/>
            <w:tcBorders>
              <w:top w:val="double" w:sz="4"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3.7</w:t>
            </w:r>
          </w:p>
        </w:tc>
        <w:tc>
          <w:tcPr>
            <w:tcW w:w="657" w:type="dxa"/>
            <w:tcBorders>
              <w:top w:val="double" w:sz="4"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6.2</w:t>
            </w:r>
          </w:p>
        </w:tc>
        <w:tc>
          <w:tcPr>
            <w:tcW w:w="657" w:type="dxa"/>
            <w:tcBorders>
              <w:top w:val="double" w:sz="4"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8.7</w:t>
            </w:r>
          </w:p>
        </w:tc>
        <w:tc>
          <w:tcPr>
            <w:tcW w:w="657" w:type="dxa"/>
            <w:tcBorders>
              <w:top w:val="double" w:sz="4"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15.3</w:t>
            </w:r>
          </w:p>
        </w:tc>
        <w:tc>
          <w:tcPr>
            <w:tcW w:w="657" w:type="dxa"/>
            <w:tcBorders>
              <w:top w:val="double" w:sz="4"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19.2</w:t>
            </w:r>
          </w:p>
        </w:tc>
        <w:tc>
          <w:tcPr>
            <w:tcW w:w="657" w:type="dxa"/>
            <w:tcBorders>
              <w:top w:val="double" w:sz="4"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22.0</w:t>
            </w:r>
          </w:p>
        </w:tc>
        <w:tc>
          <w:tcPr>
            <w:tcW w:w="657" w:type="dxa"/>
            <w:tcBorders>
              <w:top w:val="double" w:sz="4"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23.4</w:t>
            </w:r>
          </w:p>
        </w:tc>
        <w:tc>
          <w:tcPr>
            <w:tcW w:w="657" w:type="dxa"/>
            <w:tcBorders>
              <w:top w:val="double" w:sz="4"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26.1</w:t>
            </w:r>
          </w:p>
        </w:tc>
        <w:tc>
          <w:tcPr>
            <w:tcW w:w="657" w:type="dxa"/>
            <w:tcBorders>
              <w:top w:val="double" w:sz="4"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20.5</w:t>
            </w:r>
          </w:p>
        </w:tc>
        <w:tc>
          <w:tcPr>
            <w:tcW w:w="657" w:type="dxa"/>
            <w:tcBorders>
              <w:top w:val="double" w:sz="4"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14.0</w:t>
            </w:r>
          </w:p>
        </w:tc>
        <w:tc>
          <w:tcPr>
            <w:tcW w:w="657" w:type="dxa"/>
            <w:tcBorders>
              <w:top w:val="double" w:sz="4"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10.7</w:t>
            </w:r>
          </w:p>
        </w:tc>
        <w:tc>
          <w:tcPr>
            <w:tcW w:w="657" w:type="dxa"/>
            <w:tcBorders>
              <w:top w:val="double" w:sz="4" w:space="0" w:color="auto"/>
              <w:left w:val="single" w:sz="6" w:space="0" w:color="auto"/>
              <w:bottom w:val="single" w:sz="6" w:space="0" w:color="auto"/>
              <w:right w:val="doub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4.3</w:t>
            </w:r>
          </w:p>
        </w:tc>
        <w:tc>
          <w:tcPr>
            <w:tcW w:w="657" w:type="dxa"/>
            <w:tcBorders>
              <w:top w:val="double" w:sz="4" w:space="0" w:color="auto"/>
              <w:left w:val="double" w:sz="4" w:space="0" w:color="auto"/>
              <w:bottom w:val="single" w:sz="6" w:space="0" w:color="auto"/>
              <w:right w:val="sing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13.2</w:t>
            </w:r>
          </w:p>
        </w:tc>
      </w:tr>
      <w:tr w:rsidR="00FA4B19" w:rsidRPr="004E60FD" w:rsidTr="00D01E08">
        <w:trPr>
          <w:trHeight w:val="319"/>
        </w:trPr>
        <w:tc>
          <w:tcPr>
            <w:tcW w:w="709" w:type="dxa"/>
            <w:tcBorders>
              <w:top w:val="single" w:sz="6" w:space="0" w:color="auto"/>
              <w:left w:val="single" w:sz="4" w:space="0" w:color="auto"/>
              <w:bottom w:val="single" w:sz="6" w:space="0" w:color="auto"/>
              <w:right w:val="single" w:sz="6" w:space="0" w:color="auto"/>
            </w:tcBorders>
            <w:shd w:val="pct15" w:color="auto" w:fill="auto"/>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T</w:t>
            </w:r>
            <w:r w:rsidRPr="004E60FD">
              <w:rPr>
                <w:rFonts w:ascii="Arial" w:hAnsi="Arial" w:cs="Arial"/>
                <w:sz w:val="18"/>
                <w:szCs w:val="18"/>
                <w:vertAlign w:val="subscript"/>
              </w:rPr>
              <w:t>MIN</w:t>
            </w:r>
          </w:p>
        </w:tc>
        <w:tc>
          <w:tcPr>
            <w:tcW w:w="605"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-1.8</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-2.8</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7.6</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13.3</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19.6</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20.5</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20.1</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13.7</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8.6</w:t>
            </w:r>
          </w:p>
        </w:tc>
        <w:tc>
          <w:tcPr>
            <w:tcW w:w="657" w:type="dxa"/>
            <w:tcBorders>
              <w:top w:val="single" w:sz="6" w:space="0" w:color="auto"/>
              <w:left w:val="single" w:sz="6" w:space="0" w:color="auto"/>
              <w:bottom w:val="single" w:sz="6"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3.2</w:t>
            </w:r>
          </w:p>
        </w:tc>
        <w:tc>
          <w:tcPr>
            <w:tcW w:w="657" w:type="dxa"/>
            <w:tcBorders>
              <w:top w:val="single" w:sz="6" w:space="0" w:color="auto"/>
              <w:left w:val="single" w:sz="6" w:space="0" w:color="auto"/>
              <w:bottom w:val="single" w:sz="6" w:space="0" w:color="auto"/>
              <w:right w:val="doub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-3.0</w:t>
            </w:r>
          </w:p>
        </w:tc>
        <w:tc>
          <w:tcPr>
            <w:tcW w:w="657" w:type="dxa"/>
            <w:tcBorders>
              <w:top w:val="single" w:sz="6" w:space="0" w:color="auto"/>
              <w:left w:val="double" w:sz="4" w:space="0" w:color="auto"/>
              <w:bottom w:val="single" w:sz="6" w:space="0" w:color="auto"/>
              <w:right w:val="sing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10.5</w:t>
            </w:r>
          </w:p>
        </w:tc>
      </w:tr>
      <w:tr w:rsidR="00FA4B19" w:rsidRPr="004E60FD" w:rsidTr="00D01E08">
        <w:trPr>
          <w:trHeight w:val="316"/>
        </w:trPr>
        <w:tc>
          <w:tcPr>
            <w:tcW w:w="709" w:type="dxa"/>
            <w:tcBorders>
              <w:top w:val="single" w:sz="6" w:space="0" w:color="auto"/>
              <w:left w:val="single" w:sz="4" w:space="0" w:color="auto"/>
              <w:bottom w:val="single" w:sz="4" w:space="0" w:color="auto"/>
              <w:right w:val="single" w:sz="6" w:space="0" w:color="auto"/>
            </w:tcBorders>
            <w:shd w:val="pct15" w:color="auto" w:fill="auto"/>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T</w:t>
            </w:r>
            <w:r w:rsidRPr="004E60FD">
              <w:rPr>
                <w:rFonts w:ascii="Arial" w:hAnsi="Arial" w:cs="Arial"/>
                <w:sz w:val="18"/>
                <w:szCs w:val="18"/>
                <w:vertAlign w:val="subscript"/>
              </w:rPr>
              <w:t>SR.</w:t>
            </w:r>
          </w:p>
        </w:tc>
        <w:tc>
          <w:tcPr>
            <w:tcW w:w="605" w:type="dxa"/>
            <w:tcBorders>
              <w:top w:val="single" w:sz="6" w:space="0" w:color="auto"/>
              <w:left w:val="single" w:sz="6" w:space="0" w:color="auto"/>
              <w:bottom w:val="sing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0.6</w:t>
            </w:r>
          </w:p>
        </w:tc>
        <w:tc>
          <w:tcPr>
            <w:tcW w:w="657" w:type="dxa"/>
            <w:tcBorders>
              <w:top w:val="single" w:sz="6" w:space="0" w:color="auto"/>
              <w:left w:val="single" w:sz="6" w:space="0" w:color="auto"/>
              <w:bottom w:val="sing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1.9</w:t>
            </w:r>
          </w:p>
        </w:tc>
        <w:tc>
          <w:tcPr>
            <w:tcW w:w="657" w:type="dxa"/>
            <w:tcBorders>
              <w:top w:val="single" w:sz="6" w:space="0" w:color="auto"/>
              <w:left w:val="single" w:sz="6" w:space="0" w:color="auto"/>
              <w:bottom w:val="sing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5.7</w:t>
            </w:r>
          </w:p>
        </w:tc>
        <w:tc>
          <w:tcPr>
            <w:tcW w:w="657" w:type="dxa"/>
            <w:tcBorders>
              <w:top w:val="single" w:sz="6" w:space="0" w:color="auto"/>
              <w:left w:val="single" w:sz="6" w:space="0" w:color="auto"/>
              <w:bottom w:val="sing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11.7</w:t>
            </w:r>
          </w:p>
        </w:tc>
        <w:tc>
          <w:tcPr>
            <w:tcW w:w="657" w:type="dxa"/>
            <w:tcBorders>
              <w:top w:val="single" w:sz="6" w:space="0" w:color="auto"/>
              <w:left w:val="single" w:sz="6" w:space="0" w:color="auto"/>
              <w:bottom w:val="sing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17.1</w:t>
            </w:r>
          </w:p>
        </w:tc>
        <w:tc>
          <w:tcPr>
            <w:tcW w:w="657" w:type="dxa"/>
            <w:tcBorders>
              <w:top w:val="single" w:sz="6" w:space="0" w:color="auto"/>
              <w:left w:val="single" w:sz="6" w:space="0" w:color="auto"/>
              <w:bottom w:val="sing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20.6</w:t>
            </w:r>
          </w:p>
        </w:tc>
        <w:tc>
          <w:tcPr>
            <w:tcW w:w="657" w:type="dxa"/>
            <w:tcBorders>
              <w:top w:val="single" w:sz="6" w:space="0" w:color="auto"/>
              <w:left w:val="single" w:sz="6" w:space="0" w:color="auto"/>
              <w:bottom w:val="sing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21.9</w:t>
            </w:r>
          </w:p>
        </w:tc>
        <w:tc>
          <w:tcPr>
            <w:tcW w:w="657" w:type="dxa"/>
            <w:tcBorders>
              <w:top w:val="single" w:sz="6" w:space="0" w:color="auto"/>
              <w:left w:val="single" w:sz="6" w:space="0" w:color="auto"/>
              <w:bottom w:val="sing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22.1</w:t>
            </w:r>
          </w:p>
        </w:tc>
        <w:tc>
          <w:tcPr>
            <w:tcW w:w="657" w:type="dxa"/>
            <w:tcBorders>
              <w:top w:val="single" w:sz="6" w:space="0" w:color="auto"/>
              <w:left w:val="single" w:sz="6" w:space="0" w:color="auto"/>
              <w:bottom w:val="sing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16.9</w:t>
            </w:r>
          </w:p>
        </w:tc>
        <w:tc>
          <w:tcPr>
            <w:tcW w:w="657" w:type="dxa"/>
            <w:tcBorders>
              <w:top w:val="single" w:sz="6" w:space="0" w:color="auto"/>
              <w:left w:val="single" w:sz="6" w:space="0" w:color="auto"/>
              <w:bottom w:val="sing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11.8</w:t>
            </w:r>
          </w:p>
        </w:tc>
        <w:tc>
          <w:tcPr>
            <w:tcW w:w="657" w:type="dxa"/>
            <w:tcBorders>
              <w:top w:val="single" w:sz="6" w:space="0" w:color="auto"/>
              <w:left w:val="single" w:sz="6" w:space="0" w:color="auto"/>
              <w:bottom w:val="single" w:sz="4" w:space="0" w:color="auto"/>
              <w:right w:val="single" w:sz="6"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6.2</w:t>
            </w:r>
          </w:p>
        </w:tc>
        <w:tc>
          <w:tcPr>
            <w:tcW w:w="657" w:type="dxa"/>
            <w:tcBorders>
              <w:top w:val="single" w:sz="6" w:space="0" w:color="auto"/>
              <w:left w:val="single" w:sz="6" w:space="0" w:color="auto"/>
              <w:bottom w:val="single" w:sz="4" w:space="0" w:color="auto"/>
              <w:right w:val="doub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1.4</w:t>
            </w:r>
          </w:p>
        </w:tc>
        <w:tc>
          <w:tcPr>
            <w:tcW w:w="657" w:type="dxa"/>
            <w:tcBorders>
              <w:top w:val="single" w:sz="6" w:space="0" w:color="auto"/>
              <w:left w:val="double" w:sz="4" w:space="0" w:color="auto"/>
              <w:bottom w:val="single" w:sz="4" w:space="0" w:color="auto"/>
              <w:right w:val="single" w:sz="4" w:space="0" w:color="auto"/>
            </w:tcBorders>
          </w:tcPr>
          <w:p w:rsidR="00FA4B19" w:rsidRPr="004E60FD" w:rsidRDefault="00FA4B19" w:rsidP="00150A8B">
            <w:pPr>
              <w:pStyle w:val="BodyText"/>
              <w:rPr>
                <w:rFonts w:ascii="Arial" w:hAnsi="Arial" w:cs="Arial"/>
                <w:sz w:val="18"/>
                <w:szCs w:val="18"/>
              </w:rPr>
            </w:pPr>
            <w:r w:rsidRPr="004E60FD">
              <w:rPr>
                <w:rFonts w:ascii="Arial" w:hAnsi="Arial" w:cs="Arial"/>
                <w:sz w:val="18"/>
                <w:szCs w:val="18"/>
              </w:rPr>
              <w:t>11.5</w:t>
            </w:r>
          </w:p>
        </w:tc>
      </w:tr>
    </w:tbl>
    <w:p w:rsidR="00FA4B19" w:rsidRPr="00D46EBC" w:rsidRDefault="00FA4B19" w:rsidP="00150A8B">
      <w:pPr>
        <w:spacing w:before="240" w:after="120"/>
        <w:jc w:val="both"/>
        <w:rPr>
          <w:rFonts w:ascii="Arial" w:hAnsi="Arial" w:cs="Arial"/>
          <w:sz w:val="22"/>
          <w:szCs w:val="22"/>
        </w:rPr>
      </w:pPr>
      <w:r w:rsidRPr="00D46EBC">
        <w:rPr>
          <w:rFonts w:ascii="Arial" w:hAnsi="Arial" w:cs="Arial"/>
          <w:i/>
          <w:sz w:val="22"/>
          <w:szCs w:val="22"/>
          <w:lang w:val="ru-RU"/>
        </w:rPr>
        <w:lastRenderedPageBreak/>
        <w:t xml:space="preserve">Падавине                                                                                                                                                                                                                                                                                                                                                                                                                                                                                                                                                                                                                                                                                                                                                                                                                                                                                                                                                                                                                                                                                                                                                                                                                                                                                                                                                                                                                                                                                                           </w:t>
      </w:r>
    </w:p>
    <w:p w:rsidR="00FA4B19" w:rsidRPr="00D46EBC" w:rsidRDefault="00FA4B19" w:rsidP="00150A8B">
      <w:pPr>
        <w:spacing w:after="120"/>
        <w:jc w:val="both"/>
        <w:rPr>
          <w:rFonts w:ascii="Arial" w:hAnsi="Arial" w:cs="Arial"/>
          <w:sz w:val="22"/>
          <w:szCs w:val="22"/>
          <w:lang w:val="ru-RU"/>
        </w:rPr>
      </w:pPr>
      <w:r w:rsidRPr="00D46EBC">
        <w:rPr>
          <w:rFonts w:ascii="Arial" w:hAnsi="Arial" w:cs="Arial"/>
          <w:sz w:val="22"/>
          <w:szCs w:val="22"/>
          <w:lang w:val="ru-RU"/>
        </w:rPr>
        <w:t>По својој природи падавине су најпроменљивији</w:t>
      </w:r>
      <w:r w:rsidR="00DB59AA">
        <w:rPr>
          <w:rFonts w:ascii="Arial" w:hAnsi="Arial" w:cs="Arial"/>
          <w:sz w:val="22"/>
          <w:szCs w:val="22"/>
          <w:lang w:val="ru-RU"/>
        </w:rPr>
        <w:t xml:space="preserve"> метеоролошки елемент. Годишњи </w:t>
      </w:r>
      <w:r w:rsidRPr="00D46EBC">
        <w:rPr>
          <w:rFonts w:ascii="Arial" w:hAnsi="Arial" w:cs="Arial"/>
          <w:sz w:val="22"/>
          <w:szCs w:val="22"/>
          <w:lang w:val="ru-RU"/>
        </w:rPr>
        <w:t>ток  падавина у Београду и његовој гравитационој зони има претежне карактеристике континенталног типа, са средњим месечним максимумом у јуну 90,7mm, што је последица продора влажног атлантског ваздуха. Најмања средња месечна висина падавина је уочена у октобру 40,0mm. Количина падавина се у Београду мења и са порастом надморске висине 35mm/100мнв, као и у правцу ЈЗ-СИ.</w:t>
      </w:r>
    </w:p>
    <w:p w:rsidR="00FA4B19" w:rsidRPr="00D46EBC" w:rsidRDefault="00FA4B19" w:rsidP="00150A8B">
      <w:pPr>
        <w:spacing w:after="120"/>
        <w:jc w:val="both"/>
        <w:rPr>
          <w:rFonts w:ascii="Arial" w:hAnsi="Arial" w:cs="Arial"/>
          <w:sz w:val="22"/>
          <w:szCs w:val="22"/>
          <w:lang w:val="ru-RU"/>
        </w:rPr>
      </w:pPr>
      <w:r w:rsidRPr="00D46EBC">
        <w:rPr>
          <w:rFonts w:ascii="Arial" w:hAnsi="Arial" w:cs="Arial"/>
          <w:sz w:val="22"/>
          <w:szCs w:val="22"/>
          <w:lang w:val="ru-RU"/>
        </w:rPr>
        <w:t xml:space="preserve">Подаци о падавинама су дати са Метеоролошке станице Панчево на 80mnv (Извор: Мирослава Ункашевић: </w:t>
      </w:r>
      <w:r w:rsidRPr="00D46EBC">
        <w:rPr>
          <w:rFonts w:ascii="Arial" w:hAnsi="Arial" w:cs="Arial"/>
          <w:sz w:val="22"/>
          <w:szCs w:val="22"/>
          <w:lang w:val="sr-Cyrl-CS"/>
        </w:rPr>
        <w:t>„</w:t>
      </w:r>
      <w:r w:rsidRPr="00D46EBC">
        <w:rPr>
          <w:rFonts w:ascii="Arial" w:hAnsi="Arial" w:cs="Arial"/>
          <w:sz w:val="22"/>
          <w:szCs w:val="22"/>
          <w:lang w:val="ru-RU"/>
        </w:rPr>
        <w:t>Клима Београда”, Научна књига, Београд, 1994.год.) за период од 1951-1985. године.</w:t>
      </w:r>
    </w:p>
    <w:p w:rsidR="00FA4B19" w:rsidRPr="00D46EBC" w:rsidRDefault="00FA4B19" w:rsidP="00150A8B">
      <w:pPr>
        <w:spacing w:after="120"/>
        <w:jc w:val="both"/>
        <w:rPr>
          <w:rFonts w:ascii="Arial" w:hAnsi="Arial" w:cs="Arial"/>
          <w:sz w:val="22"/>
          <w:szCs w:val="22"/>
          <w:lang w:val="ru-RU"/>
        </w:rPr>
      </w:pPr>
      <w:r w:rsidRPr="00D46EBC">
        <w:rPr>
          <w:rFonts w:ascii="Arial" w:hAnsi="Arial" w:cs="Arial"/>
          <w:sz w:val="22"/>
          <w:szCs w:val="22"/>
          <w:lang w:val="ru-RU"/>
        </w:rPr>
        <w:t xml:space="preserve">Просечна годишња количина падавина износи 647,2mm са средњим сезонским максимумом у зимском периоду од 138,0mm и минимумом у летњем периоду од 207,0mm. </w:t>
      </w:r>
    </w:p>
    <w:p w:rsidR="00FA4B19" w:rsidRPr="00D46EBC" w:rsidRDefault="00FA4B19" w:rsidP="00150A8B">
      <w:pPr>
        <w:spacing w:after="120"/>
        <w:jc w:val="both"/>
        <w:rPr>
          <w:rFonts w:ascii="Arial" w:hAnsi="Arial" w:cs="Arial"/>
          <w:sz w:val="22"/>
          <w:szCs w:val="22"/>
          <w:lang w:val="ru-RU"/>
        </w:rPr>
      </w:pPr>
      <w:r w:rsidRPr="00D46EBC">
        <w:rPr>
          <w:rFonts w:ascii="Arial" w:hAnsi="Arial" w:cs="Arial"/>
          <w:sz w:val="22"/>
          <w:szCs w:val="22"/>
          <w:lang w:val="ru-RU"/>
        </w:rPr>
        <w:t xml:space="preserve">Предметно подручје се налази у топоклиматској зони 2 - Крњача (Еколошки атлас Београда, ГЗЈЗ) коју карактеришу следећи параметри: средња минимална температура у јануару износи - 3.0°С, средња максимална у јулу 27.2°С, годишња сума падавина 620mm и појава речног типа магле. </w:t>
      </w:r>
    </w:p>
    <w:p w:rsidR="00FA4B19" w:rsidRPr="00D46EBC" w:rsidRDefault="00FA4B19" w:rsidP="00150A8B">
      <w:pPr>
        <w:spacing w:after="120"/>
        <w:jc w:val="both"/>
        <w:rPr>
          <w:rFonts w:ascii="Arial" w:hAnsi="Arial" w:cs="Arial"/>
          <w:i/>
          <w:sz w:val="22"/>
          <w:szCs w:val="22"/>
          <w:lang w:val="ru-RU"/>
        </w:rPr>
      </w:pPr>
      <w:r w:rsidRPr="00D46EBC">
        <w:rPr>
          <w:rFonts w:ascii="Arial" w:hAnsi="Arial" w:cs="Arial"/>
          <w:i/>
          <w:sz w:val="22"/>
          <w:szCs w:val="22"/>
          <w:lang w:val="ru-RU"/>
        </w:rPr>
        <w:t>Ветар</w:t>
      </w:r>
    </w:p>
    <w:p w:rsidR="00FA4B19" w:rsidRPr="00D46EBC" w:rsidRDefault="00FA4B19" w:rsidP="00150A8B">
      <w:pPr>
        <w:spacing w:after="120"/>
        <w:jc w:val="both"/>
        <w:rPr>
          <w:rFonts w:ascii="Arial" w:hAnsi="Arial" w:cs="Arial"/>
          <w:sz w:val="22"/>
          <w:szCs w:val="22"/>
          <w:lang w:val="ru-RU"/>
        </w:rPr>
      </w:pPr>
      <w:r w:rsidRPr="00D46EBC">
        <w:rPr>
          <w:rFonts w:ascii="Arial" w:hAnsi="Arial" w:cs="Arial"/>
          <w:sz w:val="22"/>
          <w:szCs w:val="22"/>
          <w:lang w:val="ru-RU"/>
        </w:rPr>
        <w:t>У  предметном  подручју преовлађују ветрови југоисточног и западног правца,  тако да у погледу аерозагађења предметно подручје у целини није угрожено.</w:t>
      </w:r>
    </w:p>
    <w:p w:rsidR="00FA4B19" w:rsidRPr="00D46EBC" w:rsidRDefault="00FA4B19" w:rsidP="00150A8B">
      <w:pPr>
        <w:pStyle w:val="BodyText"/>
        <w:ind w:firstLine="720"/>
        <w:jc w:val="center"/>
        <w:rPr>
          <w:rFonts w:ascii="Arial" w:hAnsi="Arial" w:cs="Arial"/>
          <w:i/>
          <w:iCs/>
        </w:rPr>
      </w:pPr>
      <w:r w:rsidRPr="00D46EBC">
        <w:rPr>
          <w:rFonts w:ascii="Arial" w:hAnsi="Arial" w:cs="Arial"/>
          <w:noProof/>
          <w:lang w:val="en-US"/>
        </w:rPr>
        <w:drawing>
          <wp:inline distT="0" distB="0" distL="0" distR="0">
            <wp:extent cx="2124075" cy="1476375"/>
            <wp:effectExtent l="19050" t="0" r="9525" b="0"/>
            <wp:docPr id="2" name="Picture 1" descr="Ruza Vetro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uza Vetrova 1"/>
                    <pic:cNvPicPr>
                      <a:picLocks noChangeAspect="1" noChangeArrowheads="1"/>
                    </pic:cNvPicPr>
                  </pic:nvPicPr>
                  <pic:blipFill>
                    <a:blip r:embed="rId17" cstate="print"/>
                    <a:srcRect/>
                    <a:stretch>
                      <a:fillRect/>
                    </a:stretch>
                  </pic:blipFill>
                  <pic:spPr bwMode="auto">
                    <a:xfrm>
                      <a:off x="0" y="0"/>
                      <a:ext cx="2124075" cy="1476375"/>
                    </a:xfrm>
                    <a:prstGeom prst="rect">
                      <a:avLst/>
                    </a:prstGeom>
                    <a:noFill/>
                    <a:ln w="9525">
                      <a:noFill/>
                      <a:miter lim="800000"/>
                      <a:headEnd/>
                      <a:tailEnd/>
                    </a:ln>
                  </pic:spPr>
                </pic:pic>
              </a:graphicData>
            </a:graphic>
          </wp:inline>
        </w:drawing>
      </w:r>
    </w:p>
    <w:p w:rsidR="00FA4B19" w:rsidRPr="00D46EBC" w:rsidRDefault="00FA4B19" w:rsidP="00150A8B">
      <w:pPr>
        <w:spacing w:after="120"/>
        <w:jc w:val="center"/>
        <w:rPr>
          <w:rFonts w:ascii="Arial" w:hAnsi="Arial" w:cs="Arial"/>
          <w:sz w:val="22"/>
          <w:szCs w:val="22"/>
          <w:lang w:val="sr-Cyrl-CS"/>
        </w:rPr>
      </w:pPr>
      <w:r w:rsidRPr="00D46EBC">
        <w:rPr>
          <w:rFonts w:ascii="Arial" w:hAnsi="Arial" w:cs="Arial"/>
          <w:sz w:val="22"/>
          <w:szCs w:val="22"/>
        </w:rPr>
        <w:t>Слика</w:t>
      </w:r>
      <w:r w:rsidR="00921EE8" w:rsidRPr="00D46EBC">
        <w:rPr>
          <w:rFonts w:ascii="Arial" w:hAnsi="Arial" w:cs="Arial"/>
          <w:sz w:val="22"/>
          <w:szCs w:val="22"/>
        </w:rPr>
        <w:t xml:space="preserve"> 2</w:t>
      </w:r>
      <w:r w:rsidR="00DB59AA">
        <w:rPr>
          <w:rFonts w:ascii="Arial" w:hAnsi="Arial" w:cs="Arial"/>
          <w:sz w:val="22"/>
          <w:szCs w:val="22"/>
        </w:rPr>
        <w:t xml:space="preserve">: </w:t>
      </w:r>
      <w:r w:rsidRPr="00D46EBC">
        <w:rPr>
          <w:rFonts w:ascii="Arial" w:hAnsi="Arial" w:cs="Arial"/>
          <w:sz w:val="22"/>
          <w:szCs w:val="22"/>
        </w:rPr>
        <w:t xml:space="preserve">Ружа ветрова за октобар 2001. </w:t>
      </w:r>
      <w:proofErr w:type="gramStart"/>
      <w:r w:rsidRPr="00D46EBC">
        <w:rPr>
          <w:rFonts w:ascii="Arial" w:hAnsi="Arial" w:cs="Arial"/>
          <w:sz w:val="22"/>
          <w:szCs w:val="22"/>
        </w:rPr>
        <w:t>године</w:t>
      </w:r>
      <w:proofErr w:type="gramEnd"/>
      <w:r w:rsidRPr="00D46EBC">
        <w:rPr>
          <w:rFonts w:ascii="Arial" w:hAnsi="Arial" w:cs="Arial"/>
          <w:sz w:val="22"/>
          <w:szCs w:val="22"/>
        </w:rPr>
        <w:t xml:space="preserve"> за град Панчево</w:t>
      </w:r>
    </w:p>
    <w:p w:rsidR="00FA4B19" w:rsidRPr="00D46EBC" w:rsidRDefault="00FA4B19" w:rsidP="00150A8B">
      <w:pPr>
        <w:spacing w:after="120"/>
        <w:jc w:val="center"/>
        <w:rPr>
          <w:rFonts w:ascii="Arial" w:hAnsi="Arial" w:cs="Arial"/>
          <w:sz w:val="22"/>
          <w:szCs w:val="22"/>
        </w:rPr>
      </w:pPr>
      <w:r w:rsidRPr="00D46EBC">
        <w:rPr>
          <w:rFonts w:ascii="Arial" w:hAnsi="Arial" w:cs="Arial"/>
          <w:sz w:val="22"/>
          <w:szCs w:val="22"/>
        </w:rPr>
        <w:t>(44</w:t>
      </w:r>
      <w:r w:rsidRPr="00D46EBC">
        <w:rPr>
          <w:rFonts w:ascii="Arial" w:hAnsi="Arial" w:cs="Arial"/>
          <w:sz w:val="22"/>
          <w:szCs w:val="22"/>
          <w:vertAlign w:val="superscript"/>
        </w:rPr>
        <w:t>о</w:t>
      </w:r>
      <w:r w:rsidRPr="00D46EBC">
        <w:rPr>
          <w:rFonts w:ascii="Arial" w:hAnsi="Arial" w:cs="Arial"/>
          <w:sz w:val="22"/>
          <w:szCs w:val="22"/>
        </w:rPr>
        <w:t>53’</w:t>
      </w:r>
      <w:r w:rsidRPr="00D46EBC">
        <w:rPr>
          <w:rFonts w:ascii="Arial" w:hAnsi="Arial" w:cs="Arial"/>
          <w:sz w:val="22"/>
          <w:szCs w:val="22"/>
          <w:lang w:val="sr-Cyrl-CS"/>
        </w:rPr>
        <w:t xml:space="preserve"> СГШ</w:t>
      </w:r>
      <w:r w:rsidRPr="00D46EBC">
        <w:rPr>
          <w:rFonts w:ascii="Arial" w:hAnsi="Arial" w:cs="Arial"/>
          <w:sz w:val="22"/>
          <w:szCs w:val="22"/>
        </w:rPr>
        <w:t>, 20</w:t>
      </w:r>
      <w:r w:rsidRPr="00D46EBC">
        <w:rPr>
          <w:rFonts w:ascii="Arial" w:hAnsi="Arial" w:cs="Arial"/>
          <w:sz w:val="22"/>
          <w:szCs w:val="22"/>
          <w:vertAlign w:val="superscript"/>
        </w:rPr>
        <w:t>о</w:t>
      </w:r>
      <w:r w:rsidRPr="00D46EBC">
        <w:rPr>
          <w:rFonts w:ascii="Arial" w:hAnsi="Arial" w:cs="Arial"/>
          <w:sz w:val="22"/>
          <w:szCs w:val="22"/>
        </w:rPr>
        <w:t>40’</w:t>
      </w:r>
      <w:r w:rsidR="006950B4" w:rsidRPr="00D46EBC">
        <w:rPr>
          <w:rFonts w:ascii="Arial" w:hAnsi="Arial" w:cs="Arial"/>
          <w:sz w:val="22"/>
          <w:szCs w:val="22"/>
        </w:rPr>
        <w:t xml:space="preserve"> </w:t>
      </w:r>
      <w:r w:rsidRPr="00D46EBC">
        <w:rPr>
          <w:rFonts w:ascii="Arial" w:hAnsi="Arial" w:cs="Arial"/>
          <w:sz w:val="22"/>
          <w:szCs w:val="22"/>
          <w:lang w:val="sr-Cyrl-CS"/>
        </w:rPr>
        <w:t>ИГД</w:t>
      </w:r>
      <w:r w:rsidR="004B5396" w:rsidRPr="00D46EBC">
        <w:rPr>
          <w:rFonts w:ascii="Arial" w:hAnsi="Arial" w:cs="Arial"/>
          <w:sz w:val="22"/>
          <w:szCs w:val="22"/>
        </w:rPr>
        <w:t>, 80</w:t>
      </w:r>
      <w:r w:rsidRPr="00D46EBC">
        <w:rPr>
          <w:rFonts w:ascii="Arial" w:hAnsi="Arial" w:cs="Arial"/>
          <w:sz w:val="22"/>
          <w:szCs w:val="22"/>
          <w:lang w:val="ru-RU"/>
        </w:rPr>
        <w:t>mnv</w:t>
      </w:r>
      <w:r w:rsidRPr="00D46EBC">
        <w:rPr>
          <w:rFonts w:ascii="Arial" w:hAnsi="Arial" w:cs="Arial"/>
          <w:sz w:val="22"/>
          <w:szCs w:val="22"/>
        </w:rPr>
        <w:t>)</w:t>
      </w:r>
    </w:p>
    <w:p w:rsidR="00E45563" w:rsidRPr="00D46EBC" w:rsidRDefault="00D31C1A" w:rsidP="00150A8B">
      <w:pPr>
        <w:rPr>
          <w:rFonts w:ascii="Arial" w:hAnsi="Arial" w:cs="Arial"/>
          <w:sz w:val="22"/>
          <w:szCs w:val="22"/>
          <w:lang w:val="sr-Cyrl-CS"/>
        </w:rPr>
      </w:pPr>
      <w:r w:rsidRPr="00D46EBC">
        <w:rPr>
          <w:rFonts w:ascii="Arial" w:hAnsi="Arial" w:cs="Arial"/>
          <w:sz w:val="22"/>
          <w:szCs w:val="22"/>
          <w:lang w:val="sr-Cyrl-CS"/>
        </w:rPr>
        <w:t xml:space="preserve">      </w:t>
      </w:r>
    </w:p>
    <w:p w:rsidR="000E6485" w:rsidRPr="00D46EBC" w:rsidRDefault="00117856" w:rsidP="00150A8B">
      <w:pPr>
        <w:spacing w:after="120"/>
        <w:jc w:val="both"/>
        <w:rPr>
          <w:rFonts w:ascii="Arial" w:hAnsi="Arial" w:cs="Arial"/>
          <w:bCs/>
          <w:color w:val="B2A1C7" w:themeColor="accent4" w:themeTint="99"/>
          <w:sz w:val="22"/>
          <w:szCs w:val="22"/>
          <w:lang w:val="sr-Cyrl-CS"/>
        </w:rPr>
      </w:pPr>
      <w:r w:rsidRPr="00D46EBC">
        <w:rPr>
          <w:rFonts w:ascii="Arial" w:hAnsi="Arial" w:cs="Arial"/>
          <w:b/>
          <w:sz w:val="22"/>
          <w:szCs w:val="22"/>
          <w:lang w:val="ru-RU"/>
        </w:rPr>
        <w:t>А.7.1.</w:t>
      </w:r>
      <w:r w:rsidR="00921EE8" w:rsidRPr="00D46EBC">
        <w:rPr>
          <w:rFonts w:ascii="Arial" w:hAnsi="Arial" w:cs="Arial"/>
          <w:b/>
          <w:sz w:val="22"/>
          <w:szCs w:val="22"/>
          <w:lang w:val="ru-RU"/>
        </w:rPr>
        <w:t>10</w:t>
      </w:r>
      <w:r w:rsidRPr="00D46EBC">
        <w:rPr>
          <w:rFonts w:ascii="Arial" w:hAnsi="Arial" w:cs="Arial"/>
          <w:b/>
          <w:sz w:val="22"/>
          <w:szCs w:val="22"/>
          <w:lang w:val="ru-RU"/>
        </w:rPr>
        <w:t>. Природно наслеђе</w:t>
      </w:r>
    </w:p>
    <w:p w:rsidR="00B04866" w:rsidRPr="00D46EBC" w:rsidRDefault="00B04866" w:rsidP="00150A8B">
      <w:pPr>
        <w:spacing w:after="120"/>
        <w:jc w:val="both"/>
        <w:rPr>
          <w:rFonts w:ascii="Arial" w:hAnsi="Arial" w:cs="Arial"/>
          <w:sz w:val="22"/>
          <w:szCs w:val="22"/>
        </w:rPr>
      </w:pPr>
      <w:r w:rsidRPr="00D46EBC">
        <w:rPr>
          <w:rFonts w:ascii="Arial" w:hAnsi="Arial" w:cs="Arial"/>
          <w:sz w:val="22"/>
          <w:szCs w:val="22"/>
        </w:rPr>
        <w:t>Предметно подручје нема заштићених природних добара (нити је у поступку заштите), није део јединствене Еколошке мреже Републике Србије, нема објеката геонаслеђа према Инвентару објеката геонаслеђа Србије (2005, 2008), док планирани радови нису у супротности са донетим прописима и документима из области заштите природе.</w:t>
      </w:r>
    </w:p>
    <w:p w:rsidR="006B6226" w:rsidRPr="00D46EBC" w:rsidRDefault="006B6226" w:rsidP="00150A8B">
      <w:pPr>
        <w:spacing w:after="120"/>
        <w:jc w:val="both"/>
        <w:rPr>
          <w:rFonts w:ascii="Arial" w:hAnsi="Arial" w:cs="Arial"/>
          <w:sz w:val="22"/>
          <w:szCs w:val="22"/>
          <w:lang w:val="ru-RU"/>
        </w:rPr>
      </w:pPr>
      <w:r w:rsidRPr="00D46EBC">
        <w:rPr>
          <w:rFonts w:ascii="Arial" w:hAnsi="Arial" w:cs="Arial"/>
          <w:b/>
          <w:sz w:val="22"/>
          <w:szCs w:val="22"/>
          <w:lang w:val="ru-RU"/>
        </w:rPr>
        <w:t>А.</w:t>
      </w:r>
      <w:r w:rsidR="00463D0A" w:rsidRPr="00D46EBC">
        <w:rPr>
          <w:rFonts w:ascii="Arial" w:hAnsi="Arial" w:cs="Arial"/>
          <w:b/>
          <w:sz w:val="22"/>
          <w:szCs w:val="22"/>
          <w:lang w:val="ru-RU"/>
        </w:rPr>
        <w:t>7</w:t>
      </w:r>
      <w:r w:rsidR="00487DB3" w:rsidRPr="00D46EBC">
        <w:rPr>
          <w:rFonts w:ascii="Arial" w:hAnsi="Arial" w:cs="Arial"/>
          <w:b/>
          <w:sz w:val="22"/>
          <w:szCs w:val="22"/>
          <w:lang w:val="ru-RU"/>
        </w:rPr>
        <w:t>.</w:t>
      </w:r>
      <w:r w:rsidRPr="00D46EBC">
        <w:rPr>
          <w:rFonts w:ascii="Arial" w:hAnsi="Arial" w:cs="Arial"/>
          <w:b/>
          <w:sz w:val="22"/>
          <w:szCs w:val="22"/>
          <w:lang w:val="ru-RU"/>
        </w:rPr>
        <w:t xml:space="preserve">2. </w:t>
      </w:r>
      <w:r w:rsidR="00463D0A" w:rsidRPr="00D46EBC">
        <w:rPr>
          <w:rFonts w:ascii="Arial" w:hAnsi="Arial" w:cs="Arial"/>
          <w:b/>
          <w:sz w:val="22"/>
          <w:szCs w:val="22"/>
          <w:lang w:val="ru-RU"/>
        </w:rPr>
        <w:t>Створене карактеристике</w:t>
      </w:r>
    </w:p>
    <w:p w:rsidR="00DC4B33" w:rsidRPr="00D46EBC" w:rsidRDefault="007923C5" w:rsidP="00150A8B">
      <w:pPr>
        <w:spacing w:after="120"/>
        <w:jc w:val="both"/>
        <w:rPr>
          <w:rFonts w:ascii="Arial" w:hAnsi="Arial" w:cs="Arial"/>
          <w:sz w:val="22"/>
          <w:szCs w:val="22"/>
        </w:rPr>
      </w:pPr>
      <w:r w:rsidRPr="00D46EBC">
        <w:rPr>
          <w:rFonts w:ascii="Arial" w:hAnsi="Arial" w:cs="Arial"/>
          <w:sz w:val="22"/>
          <w:szCs w:val="22"/>
          <w:lang w:val="ru-RU"/>
        </w:rPr>
        <w:t xml:space="preserve">Створене </w:t>
      </w:r>
      <w:r w:rsidR="0063022B" w:rsidRPr="00D46EBC">
        <w:rPr>
          <w:rFonts w:ascii="Arial" w:hAnsi="Arial" w:cs="Arial"/>
          <w:sz w:val="22"/>
          <w:szCs w:val="22"/>
          <w:lang w:val="ru-RU"/>
        </w:rPr>
        <w:t>карактеристик</w:t>
      </w:r>
      <w:r w:rsidRPr="00D46EBC">
        <w:rPr>
          <w:rFonts w:ascii="Arial" w:hAnsi="Arial" w:cs="Arial"/>
          <w:sz w:val="22"/>
          <w:szCs w:val="22"/>
          <w:lang w:val="ru-RU"/>
        </w:rPr>
        <w:t>е</w:t>
      </w:r>
      <w:r w:rsidR="0063022B" w:rsidRPr="00D46EBC">
        <w:rPr>
          <w:rFonts w:ascii="Arial" w:hAnsi="Arial" w:cs="Arial"/>
          <w:sz w:val="22"/>
          <w:szCs w:val="22"/>
          <w:lang w:val="ru-RU"/>
        </w:rPr>
        <w:t xml:space="preserve"> </w:t>
      </w:r>
      <w:r w:rsidRPr="00D46EBC">
        <w:rPr>
          <w:rFonts w:ascii="Arial" w:hAnsi="Arial" w:cs="Arial"/>
          <w:sz w:val="22"/>
          <w:szCs w:val="22"/>
          <w:lang w:val="ru-RU"/>
        </w:rPr>
        <w:t>настале различитим дејством антропогеног фактора и питања евентуалне даље деградације</w:t>
      </w:r>
      <w:r w:rsidR="005A6F5A" w:rsidRPr="00D46EBC">
        <w:rPr>
          <w:rFonts w:ascii="Arial" w:hAnsi="Arial" w:cs="Arial"/>
          <w:sz w:val="22"/>
          <w:szCs w:val="22"/>
          <w:lang w:val="ru-RU"/>
        </w:rPr>
        <w:t xml:space="preserve"> животне средине,</w:t>
      </w:r>
      <w:r w:rsidRPr="00D46EBC">
        <w:rPr>
          <w:rFonts w:ascii="Arial" w:hAnsi="Arial" w:cs="Arial"/>
          <w:sz w:val="22"/>
          <w:szCs w:val="22"/>
          <w:lang w:val="ru-RU"/>
        </w:rPr>
        <w:t xml:space="preserve"> као последице измењених</w:t>
      </w:r>
      <w:r w:rsidR="003B2563" w:rsidRPr="00D46EBC">
        <w:rPr>
          <w:rFonts w:ascii="Arial" w:hAnsi="Arial" w:cs="Arial"/>
          <w:sz w:val="22"/>
          <w:szCs w:val="22"/>
          <w:lang w:val="ru-RU"/>
        </w:rPr>
        <w:t xml:space="preserve"> </w:t>
      </w:r>
      <w:r w:rsidRPr="00D46EBC">
        <w:rPr>
          <w:rFonts w:ascii="Arial" w:hAnsi="Arial" w:cs="Arial"/>
          <w:sz w:val="22"/>
          <w:szCs w:val="22"/>
          <w:lang w:val="ru-RU"/>
        </w:rPr>
        <w:t>-</w:t>
      </w:r>
      <w:r w:rsidR="003B2563" w:rsidRPr="00D46EBC">
        <w:rPr>
          <w:rFonts w:ascii="Arial" w:hAnsi="Arial" w:cs="Arial"/>
          <w:sz w:val="22"/>
          <w:szCs w:val="22"/>
          <w:lang w:val="ru-RU"/>
        </w:rPr>
        <w:t xml:space="preserve"> </w:t>
      </w:r>
      <w:r w:rsidRPr="00D46EBC">
        <w:rPr>
          <w:rFonts w:ascii="Arial" w:hAnsi="Arial" w:cs="Arial"/>
          <w:sz w:val="22"/>
          <w:szCs w:val="22"/>
          <w:lang w:val="ru-RU"/>
        </w:rPr>
        <w:t>створених нових карактеристика у простору</w:t>
      </w:r>
      <w:r w:rsidR="005A6F5A" w:rsidRPr="00D46EBC">
        <w:rPr>
          <w:rFonts w:ascii="Arial" w:hAnsi="Arial" w:cs="Arial"/>
          <w:sz w:val="22"/>
          <w:szCs w:val="22"/>
          <w:lang w:val="ru-RU"/>
        </w:rPr>
        <w:t>,</w:t>
      </w:r>
      <w:r w:rsidRPr="00D46EBC">
        <w:rPr>
          <w:rFonts w:ascii="Arial" w:hAnsi="Arial" w:cs="Arial"/>
          <w:sz w:val="22"/>
          <w:szCs w:val="22"/>
          <w:lang w:val="ru-RU"/>
        </w:rPr>
        <w:t xml:space="preserve"> разматране су</w:t>
      </w:r>
      <w:r w:rsidR="005A6F5A" w:rsidRPr="00D46EBC">
        <w:rPr>
          <w:rFonts w:ascii="Arial" w:hAnsi="Arial" w:cs="Arial"/>
          <w:sz w:val="22"/>
          <w:szCs w:val="22"/>
          <w:lang w:val="ru-RU"/>
        </w:rPr>
        <w:t xml:space="preserve"> и </w:t>
      </w:r>
      <w:r w:rsidRPr="00D46EBC">
        <w:rPr>
          <w:rFonts w:ascii="Arial" w:hAnsi="Arial" w:cs="Arial"/>
          <w:sz w:val="22"/>
          <w:szCs w:val="22"/>
          <w:lang w:val="ru-RU"/>
        </w:rPr>
        <w:t xml:space="preserve">са становишта </w:t>
      </w:r>
      <w:r w:rsidR="005A6F5A" w:rsidRPr="00D46EBC">
        <w:rPr>
          <w:rFonts w:ascii="Arial" w:hAnsi="Arial" w:cs="Arial"/>
          <w:sz w:val="22"/>
          <w:szCs w:val="22"/>
          <w:lang w:val="ru-RU"/>
        </w:rPr>
        <w:t xml:space="preserve">концентрације становника као и запослених </w:t>
      </w:r>
      <w:r w:rsidR="00DD6A56" w:rsidRPr="00D46EBC">
        <w:rPr>
          <w:rFonts w:ascii="Arial" w:hAnsi="Arial" w:cs="Arial"/>
          <w:sz w:val="22"/>
          <w:szCs w:val="22"/>
          <w:lang w:val="ru-RU"/>
        </w:rPr>
        <w:t xml:space="preserve">на које могу имати утицаја предложене активности </w:t>
      </w:r>
      <w:r w:rsidR="005A6F5A" w:rsidRPr="00D46EBC">
        <w:rPr>
          <w:rFonts w:ascii="Arial" w:hAnsi="Arial" w:cs="Arial"/>
          <w:sz w:val="22"/>
          <w:szCs w:val="22"/>
          <w:lang w:val="ru-RU"/>
        </w:rPr>
        <w:t>у непосред</w:t>
      </w:r>
      <w:r w:rsidR="003B2563" w:rsidRPr="00D46EBC">
        <w:rPr>
          <w:rFonts w:ascii="Arial" w:hAnsi="Arial" w:cs="Arial"/>
          <w:sz w:val="22"/>
          <w:szCs w:val="22"/>
          <w:lang w:val="ru-RU"/>
        </w:rPr>
        <w:t>н</w:t>
      </w:r>
      <w:r w:rsidR="005A6F5A" w:rsidRPr="00D46EBC">
        <w:rPr>
          <w:rFonts w:ascii="Arial" w:hAnsi="Arial" w:cs="Arial"/>
          <w:sz w:val="22"/>
          <w:szCs w:val="22"/>
          <w:lang w:val="ru-RU"/>
        </w:rPr>
        <w:t>ом окружењу.</w:t>
      </w:r>
      <w:r w:rsidR="00B04866" w:rsidRPr="00D46EBC">
        <w:rPr>
          <w:rFonts w:ascii="Arial" w:hAnsi="Arial" w:cs="Arial"/>
          <w:sz w:val="22"/>
          <w:szCs w:val="22"/>
        </w:rPr>
        <w:t xml:space="preserve"> </w:t>
      </w:r>
      <w:r w:rsidR="00DD6A56" w:rsidRPr="00D46EBC">
        <w:rPr>
          <w:rFonts w:ascii="Arial" w:hAnsi="Arial" w:cs="Arial"/>
          <w:sz w:val="22"/>
          <w:szCs w:val="22"/>
          <w:lang w:val="ru-RU"/>
        </w:rPr>
        <w:t xml:space="preserve">Даље </w:t>
      </w:r>
      <w:r w:rsidR="003B2563" w:rsidRPr="00D46EBC">
        <w:rPr>
          <w:rFonts w:ascii="Arial" w:hAnsi="Arial" w:cs="Arial"/>
          <w:sz w:val="22"/>
          <w:szCs w:val="22"/>
          <w:lang w:val="ru-RU"/>
        </w:rPr>
        <w:t xml:space="preserve">су </w:t>
      </w:r>
      <w:r w:rsidR="00DD6A56" w:rsidRPr="00D46EBC">
        <w:rPr>
          <w:rFonts w:ascii="Arial" w:hAnsi="Arial" w:cs="Arial"/>
          <w:sz w:val="22"/>
          <w:szCs w:val="22"/>
          <w:lang w:val="ru-RU"/>
        </w:rPr>
        <w:t>разматрана питања стања постојеће инфраструктуре као један од битних чинилаца у побољшању или погоршању животне средине. Опис стања чини</w:t>
      </w:r>
      <w:r w:rsidR="007C567A" w:rsidRPr="00D46EBC">
        <w:rPr>
          <w:rFonts w:ascii="Arial" w:hAnsi="Arial" w:cs="Arial"/>
          <w:sz w:val="22"/>
          <w:szCs w:val="22"/>
          <w:lang w:val="ru-RU"/>
        </w:rPr>
        <w:t>ла</w:t>
      </w:r>
      <w:r w:rsidR="00DD6A56" w:rsidRPr="00D46EBC">
        <w:rPr>
          <w:rFonts w:ascii="Arial" w:hAnsi="Arial" w:cs="Arial"/>
          <w:sz w:val="22"/>
          <w:szCs w:val="22"/>
          <w:lang w:val="ru-RU"/>
        </w:rPr>
        <w:t>ца животне средине дат је на основу расположиве документације</w:t>
      </w:r>
      <w:r w:rsidR="00A00548" w:rsidRPr="00D46EBC">
        <w:rPr>
          <w:rFonts w:ascii="Arial" w:hAnsi="Arial" w:cs="Arial"/>
          <w:sz w:val="22"/>
          <w:szCs w:val="22"/>
          <w:lang w:val="ru-RU"/>
        </w:rPr>
        <w:t>,</w:t>
      </w:r>
      <w:r w:rsidR="00DD6A56" w:rsidRPr="00D46EBC">
        <w:rPr>
          <w:rFonts w:ascii="Arial" w:hAnsi="Arial" w:cs="Arial"/>
          <w:sz w:val="22"/>
          <w:szCs w:val="22"/>
          <w:lang w:val="ru-RU"/>
        </w:rPr>
        <w:t xml:space="preserve"> </w:t>
      </w:r>
      <w:r w:rsidR="00DC4B33" w:rsidRPr="00D46EBC">
        <w:rPr>
          <w:rFonts w:ascii="Arial" w:hAnsi="Arial" w:cs="Arial"/>
          <w:sz w:val="22"/>
          <w:szCs w:val="22"/>
          <w:lang w:val="ru-RU"/>
        </w:rPr>
        <w:t xml:space="preserve">и мерења која се обављају у оквиру редовног Програма мониторинга града Београда. </w:t>
      </w:r>
    </w:p>
    <w:p w:rsidR="004F785B" w:rsidRDefault="004F785B" w:rsidP="00150A8B">
      <w:pPr>
        <w:spacing w:after="120"/>
        <w:jc w:val="both"/>
        <w:rPr>
          <w:rFonts w:ascii="Arial" w:hAnsi="Arial" w:cs="Arial"/>
          <w:b/>
          <w:sz w:val="22"/>
          <w:szCs w:val="22"/>
          <w:lang w:val="ru-RU"/>
        </w:rPr>
      </w:pPr>
    </w:p>
    <w:p w:rsidR="004F785B" w:rsidRDefault="004F785B" w:rsidP="00150A8B">
      <w:pPr>
        <w:spacing w:after="120"/>
        <w:jc w:val="both"/>
        <w:rPr>
          <w:rFonts w:ascii="Arial" w:hAnsi="Arial" w:cs="Arial"/>
          <w:b/>
          <w:sz w:val="22"/>
          <w:szCs w:val="22"/>
          <w:lang w:val="ru-RU"/>
        </w:rPr>
      </w:pPr>
    </w:p>
    <w:p w:rsidR="00AD6411" w:rsidRPr="00D46EBC" w:rsidRDefault="0063022B" w:rsidP="00150A8B">
      <w:pPr>
        <w:spacing w:after="120"/>
        <w:jc w:val="both"/>
        <w:rPr>
          <w:rFonts w:ascii="Arial" w:hAnsi="Arial" w:cs="Arial"/>
          <w:color w:val="B2A1C7" w:themeColor="accent4" w:themeTint="99"/>
          <w:sz w:val="22"/>
          <w:szCs w:val="22"/>
          <w:lang w:val="ru-RU"/>
        </w:rPr>
      </w:pPr>
      <w:r w:rsidRPr="00D46EBC">
        <w:rPr>
          <w:rFonts w:ascii="Arial" w:hAnsi="Arial" w:cs="Arial"/>
          <w:b/>
          <w:sz w:val="22"/>
          <w:szCs w:val="22"/>
          <w:lang w:val="ru-RU"/>
        </w:rPr>
        <w:lastRenderedPageBreak/>
        <w:t>А.7.2.1. Насељеност и концентрација становништва</w:t>
      </w:r>
    </w:p>
    <w:p w:rsidR="008071E3" w:rsidRPr="00D46EBC" w:rsidRDefault="008071E3" w:rsidP="00D82FB1">
      <w:pPr>
        <w:spacing w:after="120"/>
        <w:jc w:val="both"/>
        <w:rPr>
          <w:rFonts w:ascii="Arial" w:hAnsi="Arial" w:cs="Arial"/>
          <w:sz w:val="22"/>
          <w:szCs w:val="22"/>
          <w:lang w:val="ru-RU"/>
        </w:rPr>
      </w:pPr>
      <w:bookmarkStart w:id="22" w:name="_Toc132436657"/>
      <w:r w:rsidRPr="00D46EBC">
        <w:rPr>
          <w:rFonts w:ascii="Arial" w:hAnsi="Arial" w:cs="Arial"/>
          <w:sz w:val="22"/>
          <w:szCs w:val="22"/>
          <w:lang w:val="ru-RU"/>
        </w:rPr>
        <w:t>Предметно подручје није насељено. Овим Планом се такође не предвиђа изградња стамбених објеката</w:t>
      </w:r>
      <w:r w:rsidR="000E203A" w:rsidRPr="00D46EBC">
        <w:rPr>
          <w:rFonts w:ascii="Arial" w:hAnsi="Arial" w:cs="Arial"/>
          <w:sz w:val="22"/>
          <w:szCs w:val="22"/>
          <w:lang w:val="ru-RU"/>
        </w:rPr>
        <w:t>. Подручју ће гравитирати само становници околних насеља и путници у транзиту (на Северној тангенти), као и запослени у будућој привредној зони.</w:t>
      </w:r>
    </w:p>
    <w:p w:rsidR="005E1C27" w:rsidRPr="00D46EBC" w:rsidRDefault="000827AD" w:rsidP="00150A8B">
      <w:pPr>
        <w:pStyle w:val="Heading4"/>
        <w:spacing w:after="120"/>
        <w:rPr>
          <w:rFonts w:ascii="Arial" w:hAnsi="Arial" w:cs="Arial"/>
          <w:sz w:val="22"/>
          <w:szCs w:val="22"/>
          <w:lang w:val="ru-RU"/>
        </w:rPr>
      </w:pPr>
      <w:r w:rsidRPr="00D46EBC">
        <w:rPr>
          <w:rFonts w:ascii="Arial" w:hAnsi="Arial" w:cs="Arial"/>
          <w:bCs/>
          <w:i w:val="0"/>
          <w:iCs/>
          <w:sz w:val="22"/>
          <w:szCs w:val="22"/>
        </w:rPr>
        <w:t>А.7.2.2. Културно-историјско наслеђе</w:t>
      </w:r>
      <w:bookmarkEnd w:id="22"/>
    </w:p>
    <w:p w:rsidR="00BF2AB9" w:rsidRPr="00D46EBC" w:rsidRDefault="00BF2AB9" w:rsidP="00150A8B">
      <w:pPr>
        <w:autoSpaceDE w:val="0"/>
        <w:autoSpaceDN w:val="0"/>
        <w:adjustRightInd w:val="0"/>
        <w:jc w:val="both"/>
        <w:rPr>
          <w:rFonts w:ascii="Arial" w:hAnsi="Arial" w:cs="Arial"/>
          <w:sz w:val="22"/>
          <w:szCs w:val="22"/>
          <w:lang w:val="sr-Cyrl-CS"/>
        </w:rPr>
      </w:pPr>
      <w:r w:rsidRPr="00D46EBC">
        <w:rPr>
          <w:rFonts w:ascii="Arial" w:hAnsi="Arial" w:cs="Arial"/>
          <w:bCs/>
          <w:sz w:val="22"/>
          <w:szCs w:val="22"/>
          <w:lang w:val="ru-RU"/>
        </w:rPr>
        <w:t>Са аспекта заштите културних добара и у складу са Законом о културним добрима (</w:t>
      </w:r>
      <w:r w:rsidRPr="00D46EBC">
        <w:rPr>
          <w:rFonts w:ascii="Arial" w:hAnsi="Arial" w:cs="Arial"/>
          <w:bCs/>
          <w:sz w:val="22"/>
          <w:szCs w:val="22"/>
        </w:rPr>
        <w:t>„</w:t>
      </w:r>
      <w:r w:rsidRPr="00D46EBC">
        <w:rPr>
          <w:rFonts w:ascii="Arial" w:hAnsi="Arial" w:cs="Arial"/>
          <w:bCs/>
          <w:sz w:val="22"/>
          <w:szCs w:val="22"/>
          <w:lang w:val="ru-RU"/>
        </w:rPr>
        <w:t>Сл. Гласник РС</w:t>
      </w:r>
      <w:r w:rsidRPr="00D46EBC">
        <w:rPr>
          <w:rFonts w:ascii="Arial" w:hAnsi="Arial" w:cs="Arial"/>
          <w:bCs/>
          <w:sz w:val="22"/>
          <w:szCs w:val="22"/>
        </w:rPr>
        <w:t>"</w:t>
      </w:r>
      <w:r w:rsidRPr="00D46EBC">
        <w:rPr>
          <w:rFonts w:ascii="Arial" w:hAnsi="Arial" w:cs="Arial"/>
          <w:bCs/>
          <w:sz w:val="22"/>
          <w:szCs w:val="22"/>
          <w:lang w:val="ru-RU"/>
        </w:rPr>
        <w:t xml:space="preserve"> бр. 71/94, </w:t>
      </w:r>
      <w:r w:rsidRPr="00D46EBC">
        <w:rPr>
          <w:rFonts w:ascii="Arial" w:hAnsi="Arial" w:cs="Arial"/>
          <w:sz w:val="22"/>
          <w:szCs w:val="22"/>
        </w:rPr>
        <w:t xml:space="preserve">52/11-др. </w:t>
      </w:r>
      <w:proofErr w:type="gramStart"/>
      <w:r w:rsidRPr="00D46EBC">
        <w:rPr>
          <w:rFonts w:ascii="Arial" w:hAnsi="Arial" w:cs="Arial"/>
          <w:sz w:val="22"/>
          <w:szCs w:val="22"/>
        </w:rPr>
        <w:t>закон</w:t>
      </w:r>
      <w:proofErr w:type="gramEnd"/>
      <w:r w:rsidRPr="00D46EBC">
        <w:rPr>
          <w:rFonts w:ascii="Arial" w:hAnsi="Arial" w:cs="Arial"/>
          <w:sz w:val="22"/>
          <w:szCs w:val="22"/>
        </w:rPr>
        <w:t xml:space="preserve"> и 99/11-др. </w:t>
      </w:r>
      <w:proofErr w:type="gramStart"/>
      <w:r w:rsidRPr="00D46EBC">
        <w:rPr>
          <w:rFonts w:ascii="Arial" w:hAnsi="Arial" w:cs="Arial"/>
          <w:sz w:val="22"/>
          <w:szCs w:val="22"/>
        </w:rPr>
        <w:t>закон</w:t>
      </w:r>
      <w:proofErr w:type="gramEnd"/>
      <w:r w:rsidRPr="00D46EBC">
        <w:rPr>
          <w:rFonts w:ascii="Arial" w:hAnsi="Arial" w:cs="Arial"/>
          <w:bCs/>
          <w:sz w:val="22"/>
          <w:szCs w:val="22"/>
          <w:lang w:val="ru-RU"/>
        </w:rPr>
        <w:t>)</w:t>
      </w:r>
      <w:r w:rsidRPr="00D46EBC">
        <w:rPr>
          <w:rFonts w:ascii="Arial" w:hAnsi="Arial" w:cs="Arial"/>
          <w:sz w:val="22"/>
          <w:szCs w:val="22"/>
        </w:rPr>
        <w:t xml:space="preserve"> простор у оквиру подручја Плана </w:t>
      </w:r>
      <w:r w:rsidRPr="00D46EBC">
        <w:rPr>
          <w:rFonts w:ascii="Arial" w:hAnsi="Arial" w:cs="Arial"/>
          <w:bCs/>
          <w:sz w:val="22"/>
          <w:szCs w:val="22"/>
          <w:lang w:val="ru-RU"/>
        </w:rPr>
        <w:t>није утврђен за културно добро</w:t>
      </w:r>
      <w:r w:rsidRPr="00D46EBC">
        <w:rPr>
          <w:rFonts w:ascii="Arial" w:hAnsi="Arial" w:cs="Arial"/>
          <w:sz w:val="22"/>
          <w:szCs w:val="22"/>
        </w:rPr>
        <w:t>, не налази се у оквиру просторне културно-историјске целине, не ужива претходну заштиту, не налази се у оквиру претходно заштићене целине</w:t>
      </w:r>
      <w:r w:rsidRPr="00D46EBC">
        <w:rPr>
          <w:rFonts w:ascii="Arial" w:hAnsi="Arial" w:cs="Arial"/>
          <w:sz w:val="22"/>
          <w:szCs w:val="22"/>
          <w:lang w:val="sr-Cyrl-CS"/>
        </w:rPr>
        <w:t xml:space="preserve"> и не садржи појединачна културна добра</w:t>
      </w:r>
      <w:r w:rsidRPr="00D46EBC">
        <w:rPr>
          <w:rFonts w:ascii="Arial" w:hAnsi="Arial" w:cs="Arial"/>
          <w:sz w:val="22"/>
          <w:szCs w:val="22"/>
        </w:rPr>
        <w:t>, нити добра под претходном заштитом</w:t>
      </w:r>
      <w:r w:rsidRPr="00D46EBC">
        <w:rPr>
          <w:rFonts w:ascii="Arial" w:hAnsi="Arial" w:cs="Arial"/>
          <w:sz w:val="22"/>
          <w:szCs w:val="22"/>
          <w:lang w:val="sr-Cyrl-CS"/>
        </w:rPr>
        <w:t xml:space="preserve">. У границама обухвата Плана нема забележених археолошких локалитета или појединачних археолошких налаза.  </w:t>
      </w:r>
    </w:p>
    <w:p w:rsidR="00BF2AB9" w:rsidRPr="00D46EBC" w:rsidRDefault="00BF2AB9" w:rsidP="00150A8B">
      <w:pPr>
        <w:autoSpaceDE w:val="0"/>
        <w:autoSpaceDN w:val="0"/>
        <w:adjustRightInd w:val="0"/>
        <w:jc w:val="both"/>
        <w:rPr>
          <w:rFonts w:ascii="Arial" w:hAnsi="Arial" w:cs="Arial"/>
          <w:color w:val="B2A1C7" w:themeColor="accent4" w:themeTint="99"/>
          <w:sz w:val="22"/>
          <w:szCs w:val="22"/>
        </w:rPr>
      </w:pPr>
    </w:p>
    <w:p w:rsidR="006B6226" w:rsidRPr="00D46EBC" w:rsidRDefault="006B6226" w:rsidP="00150A8B">
      <w:pPr>
        <w:jc w:val="both"/>
        <w:rPr>
          <w:rFonts w:ascii="Arial" w:hAnsi="Arial" w:cs="Arial"/>
          <w:b/>
          <w:sz w:val="22"/>
          <w:szCs w:val="22"/>
          <w:lang w:val="ru-RU"/>
        </w:rPr>
      </w:pPr>
      <w:r w:rsidRPr="00D46EBC">
        <w:rPr>
          <w:rFonts w:ascii="Arial" w:hAnsi="Arial" w:cs="Arial"/>
          <w:b/>
          <w:sz w:val="22"/>
          <w:szCs w:val="22"/>
          <w:lang w:val="ru-RU"/>
        </w:rPr>
        <w:t>А.</w:t>
      </w:r>
      <w:r w:rsidR="00463D0A" w:rsidRPr="00D46EBC">
        <w:rPr>
          <w:rFonts w:ascii="Arial" w:hAnsi="Arial" w:cs="Arial"/>
          <w:b/>
          <w:sz w:val="22"/>
          <w:szCs w:val="22"/>
          <w:lang w:val="ru-RU"/>
        </w:rPr>
        <w:t>7</w:t>
      </w:r>
      <w:r w:rsidRPr="00D46EBC">
        <w:rPr>
          <w:rFonts w:ascii="Arial" w:hAnsi="Arial" w:cs="Arial"/>
          <w:b/>
          <w:sz w:val="22"/>
          <w:szCs w:val="22"/>
          <w:lang w:val="ru-RU"/>
        </w:rPr>
        <w:t>.2.</w:t>
      </w:r>
      <w:r w:rsidR="000827AD" w:rsidRPr="00D46EBC">
        <w:rPr>
          <w:rFonts w:ascii="Arial" w:hAnsi="Arial" w:cs="Arial"/>
          <w:b/>
          <w:sz w:val="22"/>
          <w:szCs w:val="22"/>
          <w:lang w:val="ru-RU"/>
        </w:rPr>
        <w:t>3</w:t>
      </w:r>
      <w:r w:rsidRPr="00D46EBC">
        <w:rPr>
          <w:rFonts w:ascii="Arial" w:hAnsi="Arial" w:cs="Arial"/>
          <w:b/>
          <w:sz w:val="22"/>
          <w:szCs w:val="22"/>
          <w:lang w:val="ru-RU"/>
        </w:rPr>
        <w:t xml:space="preserve">. </w:t>
      </w:r>
      <w:r w:rsidR="00BC4DC5" w:rsidRPr="00D46EBC">
        <w:rPr>
          <w:rFonts w:ascii="Arial" w:hAnsi="Arial" w:cs="Arial"/>
          <w:b/>
          <w:sz w:val="22"/>
          <w:szCs w:val="22"/>
          <w:lang w:val="ru-RU"/>
        </w:rPr>
        <w:t>И</w:t>
      </w:r>
      <w:r w:rsidR="00934E24" w:rsidRPr="00D46EBC">
        <w:rPr>
          <w:rFonts w:ascii="Arial" w:hAnsi="Arial" w:cs="Arial"/>
          <w:b/>
          <w:sz w:val="22"/>
          <w:szCs w:val="22"/>
          <w:lang w:val="ru-RU"/>
        </w:rPr>
        <w:t>нфраструктур</w:t>
      </w:r>
      <w:r w:rsidR="00000C38" w:rsidRPr="00D46EBC">
        <w:rPr>
          <w:rFonts w:ascii="Arial" w:hAnsi="Arial" w:cs="Arial"/>
          <w:b/>
          <w:sz w:val="22"/>
          <w:szCs w:val="22"/>
          <w:lang w:val="ru-RU"/>
        </w:rPr>
        <w:t>на мрежа и објекти</w:t>
      </w:r>
    </w:p>
    <w:p w:rsidR="004B0C2B" w:rsidRPr="00D46EBC" w:rsidRDefault="004B0C2B" w:rsidP="00150A8B">
      <w:pPr>
        <w:jc w:val="both"/>
        <w:rPr>
          <w:rFonts w:ascii="Arial" w:hAnsi="Arial" w:cs="Arial"/>
          <w:b/>
          <w:color w:val="FF0000"/>
          <w:sz w:val="22"/>
          <w:szCs w:val="22"/>
          <w:lang w:val="ru-RU"/>
        </w:rPr>
      </w:pPr>
    </w:p>
    <w:p w:rsidR="004B0C2B" w:rsidRPr="00D46EBC" w:rsidRDefault="004B0C2B" w:rsidP="00BE4832">
      <w:pPr>
        <w:pStyle w:val="Heading5"/>
        <w:spacing w:after="120"/>
        <w:rPr>
          <w:rFonts w:ascii="Arial" w:hAnsi="Arial" w:cs="Arial"/>
          <w:i/>
          <w:sz w:val="22"/>
          <w:szCs w:val="22"/>
        </w:rPr>
      </w:pPr>
      <w:r w:rsidRPr="00D46EBC">
        <w:rPr>
          <w:rFonts w:ascii="Arial" w:hAnsi="Arial" w:cs="Arial"/>
          <w:i/>
          <w:sz w:val="22"/>
          <w:szCs w:val="22"/>
        </w:rPr>
        <w:t>Мрежа саобраћајница</w:t>
      </w:r>
    </w:p>
    <w:p w:rsidR="00870A53" w:rsidRPr="00D46EBC" w:rsidRDefault="00870A53" w:rsidP="003B552B">
      <w:pPr>
        <w:spacing w:after="120"/>
        <w:jc w:val="both"/>
        <w:rPr>
          <w:rFonts w:ascii="Arial" w:hAnsi="Arial" w:cs="Arial"/>
          <w:sz w:val="22"/>
          <w:szCs w:val="22"/>
        </w:rPr>
      </w:pPr>
      <w:r w:rsidRPr="00D46EBC">
        <w:rPr>
          <w:rFonts w:ascii="Arial" w:hAnsi="Arial" w:cs="Arial"/>
          <w:bCs/>
          <w:iCs/>
          <w:sz w:val="22"/>
          <w:szCs w:val="22"/>
          <w:lang w:val="sr-Cyrl-CS"/>
        </w:rPr>
        <w:t xml:space="preserve">Концепт уличне мреже заснива се на ПГР Београда према коме је </w:t>
      </w:r>
      <w:r w:rsidRPr="00D46EBC">
        <w:rPr>
          <w:rFonts w:ascii="Arial" w:hAnsi="Arial" w:cs="Arial"/>
          <w:sz w:val="22"/>
          <w:szCs w:val="22"/>
        </w:rPr>
        <w:t>у</w:t>
      </w:r>
      <w:r w:rsidRPr="00D46EBC">
        <w:rPr>
          <w:rFonts w:ascii="Arial" w:hAnsi="Arial" w:cs="Arial"/>
          <w:bCs/>
          <w:iCs/>
          <w:sz w:val="22"/>
          <w:szCs w:val="22"/>
          <w:lang w:val="sr-Cyrl-CS"/>
        </w:rPr>
        <w:t xml:space="preserve"> функционално рангираној уличној мрежи града, саобраћајница Северна тангента је у рангу магистралне саобраћајнице. Према У</w:t>
      </w:r>
      <w:r w:rsidR="00DB59AA">
        <w:rPr>
          <w:rFonts w:ascii="Arial" w:hAnsi="Arial" w:cs="Arial"/>
          <w:bCs/>
          <w:iCs/>
          <w:sz w:val="22"/>
          <w:szCs w:val="22"/>
          <w:lang w:val="sr-Cyrl-CS"/>
        </w:rPr>
        <w:t>редби о категоризацији путева (</w:t>
      </w:r>
      <w:r w:rsidRPr="00D46EBC">
        <w:rPr>
          <w:rFonts w:ascii="Arial" w:hAnsi="Arial" w:cs="Arial"/>
          <w:bCs/>
          <w:iCs/>
          <w:sz w:val="22"/>
          <w:szCs w:val="22"/>
          <w:lang w:val="sr-Cyrl-CS"/>
        </w:rPr>
        <w:t>„Службени гласник РС“, бр. 105/13, 11</w:t>
      </w:r>
      <w:r w:rsidR="00DB59AA">
        <w:rPr>
          <w:rFonts w:ascii="Arial" w:hAnsi="Arial" w:cs="Arial"/>
          <w:bCs/>
          <w:iCs/>
          <w:sz w:val="22"/>
          <w:szCs w:val="22"/>
          <w:lang w:val="sr-Cyrl-CS"/>
        </w:rPr>
        <w:t xml:space="preserve">9/13, 93/15) и пратећем </w:t>
      </w:r>
      <w:r w:rsidRPr="00D46EBC">
        <w:rPr>
          <w:rFonts w:ascii="Arial" w:hAnsi="Arial" w:cs="Arial"/>
          <w:bCs/>
          <w:iCs/>
          <w:sz w:val="22"/>
          <w:szCs w:val="22"/>
          <w:lang w:val="sr-Cyrl-CS"/>
        </w:rPr>
        <w:t>референтном систему из 2017. год., ова сао</w:t>
      </w:r>
      <w:r w:rsidR="00DB59AA">
        <w:rPr>
          <w:rFonts w:ascii="Arial" w:hAnsi="Arial" w:cs="Arial"/>
          <w:bCs/>
          <w:iCs/>
          <w:sz w:val="22"/>
          <w:szCs w:val="22"/>
          <w:lang w:val="sr-Cyrl-CS"/>
        </w:rPr>
        <w:t>бра</w:t>
      </w:r>
      <w:r w:rsidR="00940621">
        <w:rPr>
          <w:rFonts w:ascii="Arial" w:hAnsi="Arial" w:cs="Arial"/>
          <w:bCs/>
          <w:iCs/>
          <w:sz w:val="22"/>
          <w:szCs w:val="22"/>
          <w:lang w:val="sr-Cyrl-CS"/>
        </w:rPr>
        <w:t>ћ</w:t>
      </w:r>
      <w:r w:rsidR="00DB59AA">
        <w:rPr>
          <w:rFonts w:ascii="Arial" w:hAnsi="Arial" w:cs="Arial"/>
          <w:bCs/>
          <w:iCs/>
          <w:sz w:val="22"/>
          <w:szCs w:val="22"/>
          <w:lang w:val="sr-Cyrl-CS"/>
        </w:rPr>
        <w:t>ајница је део државног пута</w:t>
      </w:r>
      <w:r w:rsidRPr="00D46EBC">
        <w:rPr>
          <w:rFonts w:ascii="Arial" w:hAnsi="Arial" w:cs="Arial"/>
          <w:bCs/>
          <w:iCs/>
          <w:sz w:val="22"/>
          <w:szCs w:val="22"/>
          <w:lang w:val="sr-Cyrl-CS"/>
        </w:rPr>
        <w:t xml:space="preserve"> </w:t>
      </w:r>
      <w:r w:rsidRPr="00D46EBC">
        <w:rPr>
          <w:rFonts w:ascii="Arial" w:hAnsi="Arial" w:cs="Arial"/>
          <w:bCs/>
          <w:iCs/>
          <w:sz w:val="22"/>
          <w:szCs w:val="22"/>
        </w:rPr>
        <w:t>IБ реда 13.</w:t>
      </w:r>
    </w:p>
    <w:p w:rsidR="00870A53" w:rsidRPr="00D46EBC" w:rsidRDefault="00870A53" w:rsidP="00BE4832">
      <w:pPr>
        <w:jc w:val="both"/>
        <w:rPr>
          <w:rFonts w:ascii="Arial" w:hAnsi="Arial" w:cs="Arial"/>
          <w:bCs/>
          <w:iCs/>
          <w:sz w:val="22"/>
          <w:szCs w:val="22"/>
          <w:lang w:val="sr-Cyrl-CS"/>
        </w:rPr>
      </w:pPr>
      <w:r w:rsidRPr="00D46EBC">
        <w:rPr>
          <w:rFonts w:ascii="Arial" w:hAnsi="Arial" w:cs="Arial"/>
          <w:bCs/>
          <w:iCs/>
          <w:sz w:val="22"/>
          <w:szCs w:val="22"/>
          <w:lang w:val="sr-Cyrl-CS"/>
        </w:rPr>
        <w:t xml:space="preserve">Приступ планираним привредним зонама са обе стране планира се са Северне тангенте по принципу улив-излив, формирањем уливно изливних трака у складу са прописима за пројектовање </w:t>
      </w:r>
      <w:r w:rsidRPr="00D46EBC">
        <w:rPr>
          <w:rFonts w:ascii="Arial" w:hAnsi="Arial" w:cs="Arial"/>
          <w:bCs/>
          <w:iCs/>
          <w:sz w:val="22"/>
          <w:szCs w:val="22"/>
        </w:rPr>
        <w:t>з</w:t>
      </w:r>
      <w:r w:rsidRPr="00D46EBC">
        <w:rPr>
          <w:rFonts w:ascii="Arial" w:hAnsi="Arial" w:cs="Arial"/>
          <w:bCs/>
          <w:iCs/>
          <w:sz w:val="22"/>
          <w:szCs w:val="22"/>
          <w:lang w:val="sr-Cyrl-CS"/>
        </w:rPr>
        <w:t xml:space="preserve">а Врач=80 </w:t>
      </w:r>
      <w:r w:rsidRPr="00D46EBC">
        <w:rPr>
          <w:rFonts w:ascii="Arial" w:hAnsi="Arial" w:cs="Arial"/>
          <w:bCs/>
          <w:iCs/>
          <w:sz w:val="22"/>
          <w:szCs w:val="22"/>
        </w:rPr>
        <w:t>km/h,</w:t>
      </w:r>
      <w:r w:rsidRPr="00D46EBC">
        <w:rPr>
          <w:rFonts w:ascii="Arial" w:hAnsi="Arial" w:cs="Arial"/>
          <w:bCs/>
          <w:iCs/>
          <w:sz w:val="22"/>
          <w:szCs w:val="22"/>
          <w:lang w:val="sr-Cyrl-CS"/>
        </w:rPr>
        <w:t xml:space="preserve"> до секундарне уличне мреже планиране унутар привредних зона. Такође, приступ је омогућен и са јужне стране саобраћајницама од улице Овчански пут, са обе стране Северне тангенте, ка планираним привредним зонама до везе са секундарном уличном мрежом која се планира унутар предметног подручја.</w:t>
      </w:r>
    </w:p>
    <w:p w:rsidR="00870A53" w:rsidRPr="00D46EBC" w:rsidRDefault="00870A53" w:rsidP="00BE4832">
      <w:pPr>
        <w:jc w:val="both"/>
        <w:rPr>
          <w:rFonts w:ascii="Arial" w:hAnsi="Arial" w:cs="Arial"/>
          <w:bCs/>
          <w:iCs/>
          <w:sz w:val="22"/>
          <w:szCs w:val="22"/>
          <w:lang w:val="sr-Cyrl-CS"/>
        </w:rPr>
      </w:pPr>
      <w:r w:rsidRPr="00D46EBC">
        <w:rPr>
          <w:rFonts w:ascii="Arial" w:hAnsi="Arial" w:cs="Arial"/>
          <w:bCs/>
          <w:iCs/>
          <w:sz w:val="22"/>
          <w:szCs w:val="22"/>
          <w:lang w:val="sr-Cyrl-CS"/>
        </w:rPr>
        <w:t xml:space="preserve">Приступи ка привредним зонама са обе стране Северне тангенте планирани су са регулацијом и профилима приказаним у графичким прилозима и са геометријским елементима који омогућавају одвијање тешког теретног саобраћаја. </w:t>
      </w:r>
    </w:p>
    <w:p w:rsidR="00870A53" w:rsidRPr="00D46EBC" w:rsidRDefault="00870A53" w:rsidP="00BE4832">
      <w:pPr>
        <w:pStyle w:val="NormalNumbered"/>
        <w:numPr>
          <w:ilvl w:val="0"/>
          <w:numId w:val="0"/>
        </w:numPr>
        <w:rPr>
          <w:rStyle w:val="NormalUpit"/>
          <w:rFonts w:ascii="Arial" w:hAnsi="Arial" w:cs="Arial"/>
        </w:rPr>
      </w:pPr>
    </w:p>
    <w:p w:rsidR="004B0C2B" w:rsidRPr="00D46EBC" w:rsidRDefault="004B0C2B" w:rsidP="00BE4832">
      <w:pPr>
        <w:pStyle w:val="Heading5"/>
        <w:spacing w:after="120"/>
        <w:rPr>
          <w:rFonts w:ascii="Arial" w:hAnsi="Arial" w:cs="Arial"/>
          <w:b w:val="0"/>
          <w:sz w:val="22"/>
          <w:szCs w:val="22"/>
        </w:rPr>
      </w:pPr>
      <w:r w:rsidRPr="00D46EBC">
        <w:rPr>
          <w:rFonts w:ascii="Arial" w:hAnsi="Arial" w:cs="Arial"/>
          <w:b w:val="0"/>
          <w:i/>
          <w:sz w:val="22"/>
          <w:szCs w:val="22"/>
        </w:rPr>
        <w:t>Јавни градски превоз путника</w:t>
      </w:r>
      <w:r w:rsidRPr="00D46EBC">
        <w:rPr>
          <w:rFonts w:ascii="Arial" w:hAnsi="Arial" w:cs="Arial"/>
          <w:b w:val="0"/>
          <w:sz w:val="22"/>
          <w:szCs w:val="22"/>
        </w:rPr>
        <w:tab/>
      </w:r>
    </w:p>
    <w:p w:rsidR="00870A53" w:rsidRPr="00D46EBC" w:rsidRDefault="00870A53" w:rsidP="00BE4832">
      <w:pPr>
        <w:jc w:val="both"/>
        <w:rPr>
          <w:rFonts w:ascii="Arial" w:hAnsi="Arial" w:cs="Arial"/>
          <w:bCs/>
          <w:iCs/>
          <w:sz w:val="22"/>
          <w:szCs w:val="22"/>
          <w:lang w:val="sr-Cyrl-CS"/>
        </w:rPr>
      </w:pPr>
      <w:r w:rsidRPr="00D46EBC">
        <w:rPr>
          <w:rFonts w:ascii="Arial" w:hAnsi="Arial" w:cs="Arial"/>
          <w:bCs/>
          <w:iCs/>
          <w:sz w:val="22"/>
          <w:szCs w:val="22"/>
          <w:lang w:val="sr-Cyrl-CS"/>
        </w:rPr>
        <w:t>Развој јавног градског превоза путника овог простора планираће се у складу са развојним плановима Дирекције за јавни превоз, а у складу са потребама које ће проистећи из даљег планског развоја овог простора.</w:t>
      </w:r>
    </w:p>
    <w:p w:rsidR="00870A53" w:rsidRPr="00D46EBC" w:rsidRDefault="00870A53" w:rsidP="00870A53">
      <w:pPr>
        <w:rPr>
          <w:rFonts w:ascii="Arial" w:hAnsi="Arial" w:cs="Arial"/>
          <w:sz w:val="22"/>
          <w:szCs w:val="22"/>
        </w:rPr>
      </w:pPr>
    </w:p>
    <w:p w:rsidR="004B0C2B" w:rsidRPr="00D46EBC" w:rsidRDefault="004B0C2B" w:rsidP="00BE4832">
      <w:pPr>
        <w:pStyle w:val="Heading5"/>
        <w:spacing w:after="120"/>
        <w:rPr>
          <w:rFonts w:ascii="Arial" w:hAnsi="Arial" w:cs="Arial"/>
          <w:i/>
          <w:sz w:val="22"/>
          <w:szCs w:val="22"/>
        </w:rPr>
      </w:pPr>
      <w:r w:rsidRPr="00D46EBC">
        <w:rPr>
          <w:rFonts w:ascii="Arial" w:hAnsi="Arial" w:cs="Arial"/>
          <w:i/>
          <w:sz w:val="22"/>
          <w:szCs w:val="22"/>
        </w:rPr>
        <w:t>Водоводна мрежа и објекти</w:t>
      </w:r>
    </w:p>
    <w:p w:rsidR="00870A53" w:rsidRPr="00D46EBC" w:rsidRDefault="00870A53" w:rsidP="00BE4832">
      <w:pPr>
        <w:jc w:val="both"/>
        <w:rPr>
          <w:rFonts w:ascii="Arial" w:hAnsi="Arial" w:cs="Arial"/>
          <w:sz w:val="22"/>
          <w:szCs w:val="22"/>
        </w:rPr>
      </w:pPr>
      <w:bookmarkStart w:id="23" w:name="_Toc279145726"/>
      <w:bookmarkStart w:id="24" w:name="_Toc290545308"/>
      <w:bookmarkStart w:id="25" w:name="_Toc292955371"/>
      <w:bookmarkStart w:id="26" w:name="_Toc292956110"/>
      <w:bookmarkStart w:id="27" w:name="_Toc293306134"/>
      <w:bookmarkStart w:id="28" w:name="_Toc293306298"/>
      <w:bookmarkStart w:id="29" w:name="_Toc293313197"/>
      <w:bookmarkStart w:id="30" w:name="_Toc293331263"/>
      <w:bookmarkStart w:id="31" w:name="_Toc293413820"/>
      <w:bookmarkStart w:id="32" w:name="_Toc293491002"/>
      <w:bookmarkStart w:id="33" w:name="_Toc293494953"/>
      <w:bookmarkStart w:id="34" w:name="_Toc327269912"/>
      <w:bookmarkStart w:id="35" w:name="_Toc327434432"/>
      <w:bookmarkStart w:id="36" w:name="_Toc332285913"/>
      <w:bookmarkStart w:id="37" w:name="_Toc353540390"/>
      <w:bookmarkStart w:id="38" w:name="_Toc524442256"/>
    </w:p>
    <w:p w:rsidR="00870A53" w:rsidRPr="00D46EBC" w:rsidRDefault="00870A53" w:rsidP="00BE4832">
      <w:pPr>
        <w:jc w:val="both"/>
        <w:rPr>
          <w:rFonts w:ascii="Arial" w:hAnsi="Arial" w:cs="Arial"/>
          <w:sz w:val="22"/>
          <w:szCs w:val="22"/>
        </w:rPr>
      </w:pPr>
      <w:r w:rsidRPr="00D46EBC">
        <w:rPr>
          <w:rFonts w:ascii="Arial" w:hAnsi="Arial" w:cs="Arial"/>
          <w:sz w:val="22"/>
          <w:szCs w:val="22"/>
          <w:lang w:val="ru-RU"/>
        </w:rPr>
        <w:t>Простор обухваћен границом Плана се налази у насељу Овча</w:t>
      </w:r>
      <w:r w:rsidRPr="00D46EBC">
        <w:rPr>
          <w:rFonts w:ascii="Arial" w:hAnsi="Arial" w:cs="Arial"/>
          <w:sz w:val="22"/>
          <w:szCs w:val="22"/>
          <w:lang w:val="sr-Cyrl-CS"/>
        </w:rPr>
        <w:t xml:space="preserve"> и</w:t>
      </w:r>
      <w:r w:rsidRPr="00D46EBC">
        <w:rPr>
          <w:rFonts w:ascii="Arial" w:hAnsi="Arial" w:cs="Arial"/>
          <w:sz w:val="22"/>
          <w:szCs w:val="22"/>
          <w:lang w:val="ru-RU"/>
        </w:rPr>
        <w:t xml:space="preserve"> припада првој висинској зони водоснабдевања града Београда.</w:t>
      </w:r>
      <w:r w:rsidRPr="00D46EBC">
        <w:rPr>
          <w:rFonts w:ascii="Arial" w:hAnsi="Arial" w:cs="Arial"/>
          <w:sz w:val="22"/>
          <w:szCs w:val="22"/>
          <w:lang w:val="sr-Cyrl-CS"/>
        </w:rPr>
        <w:t xml:space="preserve"> </w:t>
      </w:r>
      <w:proofErr w:type="gramStart"/>
      <w:r w:rsidRPr="00D46EBC">
        <w:rPr>
          <w:rFonts w:ascii="Arial" w:hAnsi="Arial" w:cs="Arial"/>
          <w:sz w:val="22"/>
          <w:szCs w:val="22"/>
        </w:rPr>
        <w:t>У улици Овчански пут се налази водовод димензије В1ПЕ250.</w:t>
      </w:r>
      <w:proofErr w:type="gramEnd"/>
      <w:r w:rsidRPr="00D46EBC">
        <w:rPr>
          <w:rFonts w:ascii="Arial" w:hAnsi="Arial" w:cs="Arial"/>
          <w:b/>
          <w:i/>
          <w:sz w:val="22"/>
          <w:szCs w:val="22"/>
        </w:rPr>
        <w:t xml:space="preserve"> </w:t>
      </w:r>
    </w:p>
    <w:p w:rsidR="00870A53" w:rsidRPr="00D46EBC" w:rsidRDefault="00870A53" w:rsidP="003B552B">
      <w:pPr>
        <w:spacing w:after="120"/>
        <w:jc w:val="both"/>
        <w:rPr>
          <w:rFonts w:ascii="Arial" w:hAnsi="Arial" w:cs="Arial"/>
          <w:sz w:val="22"/>
          <w:szCs w:val="22"/>
        </w:rPr>
      </w:pPr>
      <w:r w:rsidRPr="00D46EBC">
        <w:rPr>
          <w:rFonts w:ascii="Arial" w:hAnsi="Arial" w:cs="Arial"/>
          <w:sz w:val="22"/>
          <w:szCs w:val="22"/>
          <w:lang w:val="ru-RU"/>
        </w:rPr>
        <w:t xml:space="preserve">Планирана водоводна мрежа </w:t>
      </w:r>
      <w:r w:rsidRPr="00D46EBC">
        <w:rPr>
          <w:rFonts w:ascii="Arial" w:hAnsi="Arial" w:cs="Arial"/>
          <w:sz w:val="22"/>
          <w:szCs w:val="22"/>
        </w:rPr>
        <w:t xml:space="preserve">В1минØ150 </w:t>
      </w:r>
      <w:r w:rsidRPr="00D46EBC">
        <w:rPr>
          <w:rFonts w:ascii="Arial" w:hAnsi="Arial" w:cs="Arial"/>
          <w:sz w:val="22"/>
          <w:szCs w:val="22"/>
          <w:lang w:val="ru-RU"/>
        </w:rPr>
        <w:t xml:space="preserve">у </w:t>
      </w:r>
      <w:r w:rsidR="004F785B">
        <w:rPr>
          <w:rFonts w:ascii="Arial" w:hAnsi="Arial" w:cs="Arial"/>
          <w:sz w:val="22"/>
          <w:szCs w:val="22"/>
          <w:lang w:val="ru-RU"/>
        </w:rPr>
        <w:t xml:space="preserve">Сервисној саобраћајници </w:t>
      </w:r>
      <w:r w:rsidRPr="00D46EBC">
        <w:rPr>
          <w:rFonts w:ascii="Arial" w:hAnsi="Arial" w:cs="Arial"/>
          <w:sz w:val="22"/>
          <w:szCs w:val="22"/>
          <w:lang w:val="ru-RU"/>
        </w:rPr>
        <w:t>1 прикључује се на планирани водовод В1мин.</w:t>
      </w:r>
      <w:r w:rsidRPr="00D46EBC">
        <w:rPr>
          <w:rFonts w:ascii="Arial" w:hAnsi="Arial" w:cs="Arial"/>
          <w:sz w:val="22"/>
          <w:szCs w:val="22"/>
          <w:lang w:val="sr-Cyrl-CS"/>
        </w:rPr>
        <w:t xml:space="preserve">Ø200 </w:t>
      </w:r>
      <w:r w:rsidRPr="00D46EBC">
        <w:rPr>
          <w:rFonts w:ascii="Arial" w:hAnsi="Arial" w:cs="Arial"/>
          <w:sz w:val="22"/>
          <w:szCs w:val="22"/>
          <w:lang w:val="ru-RU"/>
        </w:rPr>
        <w:t>у улици Овчански пут који се прикључује на постојећи водовод В1ПЕ250 и на планирани водовод В1мин.</w:t>
      </w:r>
      <w:r w:rsidRPr="00D46EBC">
        <w:rPr>
          <w:rFonts w:ascii="Arial" w:hAnsi="Arial" w:cs="Arial"/>
          <w:sz w:val="22"/>
          <w:szCs w:val="22"/>
          <w:lang w:val="sr-Cyrl-CS"/>
        </w:rPr>
        <w:t xml:space="preserve">Ø400 у саобраћајници Северна тангента, која је предмет </w:t>
      </w:r>
      <w:r w:rsidRPr="00D46EBC">
        <w:rPr>
          <w:rFonts w:ascii="Arial" w:hAnsi="Arial" w:cs="Arial"/>
          <w:sz w:val="22"/>
          <w:szCs w:val="22"/>
        </w:rPr>
        <w:t>ПДР Северна тангента</w:t>
      </w:r>
      <w:r w:rsidRPr="00D46EBC">
        <w:rPr>
          <w:rFonts w:ascii="Arial" w:hAnsi="Arial" w:cs="Arial"/>
          <w:sz w:val="22"/>
          <w:szCs w:val="22"/>
          <w:lang w:val="sr-Cyrl-CS"/>
        </w:rPr>
        <w:t>.</w:t>
      </w:r>
      <w:r w:rsidRPr="00D46EBC">
        <w:rPr>
          <w:rFonts w:ascii="Arial" w:hAnsi="Arial" w:cs="Arial"/>
          <w:sz w:val="22"/>
          <w:szCs w:val="22"/>
        </w:rPr>
        <w:t xml:space="preserve"> </w:t>
      </w:r>
    </w:p>
    <w:p w:rsidR="00870A53" w:rsidRPr="00D46EBC" w:rsidRDefault="00870A53" w:rsidP="00BE4832">
      <w:pPr>
        <w:jc w:val="both"/>
        <w:rPr>
          <w:rFonts w:ascii="Arial" w:hAnsi="Arial" w:cs="Arial"/>
          <w:sz w:val="22"/>
          <w:szCs w:val="22"/>
        </w:rPr>
      </w:pPr>
      <w:r w:rsidRPr="00D46EBC">
        <w:rPr>
          <w:rFonts w:ascii="Arial" w:hAnsi="Arial" w:cs="Arial"/>
          <w:sz w:val="22"/>
          <w:szCs w:val="22"/>
          <w:lang w:val="ru-RU"/>
        </w:rPr>
        <w:t xml:space="preserve">Планирана водоводна мрежа </w:t>
      </w:r>
      <w:r w:rsidRPr="00D46EBC">
        <w:rPr>
          <w:rFonts w:ascii="Arial" w:hAnsi="Arial" w:cs="Arial"/>
          <w:sz w:val="22"/>
          <w:szCs w:val="22"/>
        </w:rPr>
        <w:t xml:space="preserve">В1мин.Ø150 </w:t>
      </w:r>
      <w:r w:rsidRPr="00D46EBC">
        <w:rPr>
          <w:rFonts w:ascii="Arial" w:hAnsi="Arial" w:cs="Arial"/>
          <w:sz w:val="22"/>
          <w:szCs w:val="22"/>
          <w:lang w:val="ru-RU"/>
        </w:rPr>
        <w:t xml:space="preserve">у </w:t>
      </w:r>
      <w:r w:rsidR="004F785B">
        <w:rPr>
          <w:rFonts w:ascii="Arial" w:hAnsi="Arial" w:cs="Arial"/>
          <w:sz w:val="22"/>
          <w:szCs w:val="22"/>
          <w:lang w:val="ru-RU"/>
        </w:rPr>
        <w:t xml:space="preserve">Сервисној </w:t>
      </w:r>
      <w:r w:rsidRPr="00D46EBC">
        <w:rPr>
          <w:rFonts w:ascii="Arial" w:hAnsi="Arial" w:cs="Arial"/>
          <w:sz w:val="22"/>
          <w:szCs w:val="22"/>
          <w:lang w:val="ru-RU"/>
        </w:rPr>
        <w:t>саобраћајници 2 прикључује се на планирани водовод В1мин.</w:t>
      </w:r>
      <w:r w:rsidRPr="00D46EBC">
        <w:rPr>
          <w:rFonts w:ascii="Arial" w:hAnsi="Arial" w:cs="Arial"/>
          <w:sz w:val="22"/>
          <w:szCs w:val="22"/>
          <w:lang w:val="sr-Cyrl-CS"/>
        </w:rPr>
        <w:t xml:space="preserve">Ø100 у саобраћајници Нова 14 који је предмет </w:t>
      </w:r>
      <w:r w:rsidR="00DB59AA">
        <w:rPr>
          <w:rFonts w:ascii="Arial" w:hAnsi="Arial" w:cs="Arial"/>
          <w:bCs/>
          <w:iCs/>
          <w:sz w:val="22"/>
          <w:szCs w:val="22"/>
          <w:lang w:val="sr-Cyrl-CS"/>
        </w:rPr>
        <w:t xml:space="preserve">Плана детаљне регулације бање </w:t>
      </w:r>
      <w:r w:rsidRPr="00D46EBC">
        <w:rPr>
          <w:rFonts w:ascii="Arial" w:hAnsi="Arial" w:cs="Arial"/>
          <w:bCs/>
          <w:iCs/>
          <w:sz w:val="22"/>
          <w:szCs w:val="22"/>
          <w:lang w:val="sr-Cyrl-CS"/>
        </w:rPr>
        <w:t xml:space="preserve">у Овчи, градска општина Палилула </w:t>
      </w:r>
      <w:r w:rsidRPr="00D46EBC">
        <w:rPr>
          <w:rFonts w:ascii="Arial" w:hAnsi="Arial" w:cs="Arial"/>
          <w:sz w:val="22"/>
          <w:szCs w:val="22"/>
          <w:lang w:val="sr-Cyrl-CS"/>
        </w:rPr>
        <w:t xml:space="preserve">(„Службени лист града Београда“, бр.66/18) и на </w:t>
      </w:r>
      <w:r w:rsidRPr="00D46EBC">
        <w:rPr>
          <w:rFonts w:ascii="Arial" w:hAnsi="Arial" w:cs="Arial"/>
          <w:sz w:val="22"/>
          <w:szCs w:val="22"/>
          <w:lang w:val="ru-RU"/>
        </w:rPr>
        <w:t>планирани водовод В1мин.</w:t>
      </w:r>
      <w:r w:rsidRPr="00D46EBC">
        <w:rPr>
          <w:rFonts w:ascii="Arial" w:hAnsi="Arial" w:cs="Arial"/>
          <w:sz w:val="22"/>
          <w:szCs w:val="22"/>
          <w:lang w:val="sr-Cyrl-CS"/>
        </w:rPr>
        <w:t xml:space="preserve">Ø400 у саобраћајници Северна тангента, који је предмет </w:t>
      </w:r>
      <w:r w:rsidRPr="00D46EBC">
        <w:rPr>
          <w:rFonts w:ascii="Arial" w:hAnsi="Arial" w:cs="Arial"/>
          <w:sz w:val="22"/>
          <w:szCs w:val="22"/>
        </w:rPr>
        <w:t>ПДР Северна тангента</w:t>
      </w:r>
      <w:r w:rsidRPr="00D46EBC">
        <w:rPr>
          <w:rFonts w:ascii="Arial" w:hAnsi="Arial" w:cs="Arial"/>
          <w:sz w:val="22"/>
          <w:szCs w:val="22"/>
          <w:lang w:val="sr-Cyrl-CS"/>
        </w:rPr>
        <w:t>.</w:t>
      </w:r>
      <w:r w:rsidRPr="00D46EBC">
        <w:rPr>
          <w:rFonts w:ascii="Arial" w:hAnsi="Arial" w:cs="Arial"/>
          <w:sz w:val="22"/>
          <w:szCs w:val="22"/>
        </w:rPr>
        <w:t xml:space="preserve"> </w:t>
      </w:r>
    </w:p>
    <w:p w:rsidR="004B0C2B" w:rsidRPr="00D46EBC" w:rsidRDefault="004B0C2B" w:rsidP="00BE4832">
      <w:pPr>
        <w:pStyle w:val="Heading5"/>
        <w:spacing w:after="120"/>
        <w:rPr>
          <w:rFonts w:ascii="Arial" w:hAnsi="Arial" w:cs="Arial"/>
          <w:i/>
          <w:sz w:val="22"/>
          <w:szCs w:val="22"/>
        </w:rPr>
      </w:pPr>
      <w:r w:rsidRPr="00D46EBC">
        <w:rPr>
          <w:rFonts w:ascii="Arial" w:hAnsi="Arial" w:cs="Arial"/>
          <w:i/>
          <w:sz w:val="22"/>
          <w:szCs w:val="22"/>
        </w:rPr>
        <w:lastRenderedPageBreak/>
        <w:t>Канализациона мрежа и објекти</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rsidR="00870A53" w:rsidRPr="00D46EBC" w:rsidRDefault="00870A53" w:rsidP="00BE4832">
      <w:pPr>
        <w:pStyle w:val="NoSpacing"/>
        <w:ind w:right="-40"/>
        <w:jc w:val="both"/>
        <w:rPr>
          <w:rFonts w:ascii="Arial" w:hAnsi="Arial" w:cs="Arial"/>
        </w:rPr>
      </w:pPr>
      <w:bookmarkStart w:id="39" w:name="_Toc279145728"/>
      <w:bookmarkStart w:id="40" w:name="_Toc290545310"/>
      <w:bookmarkStart w:id="41" w:name="_Toc292955373"/>
      <w:bookmarkStart w:id="42" w:name="_Toc292956112"/>
      <w:bookmarkStart w:id="43" w:name="_Toc293306136"/>
      <w:bookmarkStart w:id="44" w:name="_Toc293306300"/>
      <w:bookmarkStart w:id="45" w:name="_Toc293313199"/>
      <w:bookmarkStart w:id="46" w:name="_Toc293331265"/>
      <w:bookmarkStart w:id="47" w:name="_Toc293413822"/>
      <w:bookmarkStart w:id="48" w:name="_Toc293491004"/>
      <w:bookmarkStart w:id="49" w:name="_Toc293494955"/>
      <w:bookmarkStart w:id="50" w:name="_Toc327269914"/>
      <w:bookmarkStart w:id="51" w:name="_Toc327434434"/>
      <w:bookmarkStart w:id="52" w:name="_Toc332285915"/>
      <w:bookmarkStart w:id="53" w:name="_Toc353540392"/>
      <w:bookmarkStart w:id="54" w:name="_Toc524442257"/>
      <w:r w:rsidRPr="00D46EBC">
        <w:rPr>
          <w:rFonts w:ascii="Arial" w:hAnsi="Arial" w:cs="Arial"/>
          <w:lang w:val="ru-RU"/>
        </w:rPr>
        <w:t xml:space="preserve">У оквиру територије Плана не постоји изграђена градска канализациона мрежа. </w:t>
      </w:r>
    </w:p>
    <w:p w:rsidR="00870A53" w:rsidRPr="00D46EBC" w:rsidRDefault="00870A53" w:rsidP="00BE4832">
      <w:pPr>
        <w:spacing w:after="120"/>
        <w:jc w:val="both"/>
        <w:rPr>
          <w:rFonts w:ascii="Arial" w:hAnsi="Arial" w:cs="Arial"/>
          <w:sz w:val="22"/>
          <w:szCs w:val="22"/>
          <w:lang w:val="sr-Cyrl-CS"/>
        </w:rPr>
      </w:pPr>
      <w:r w:rsidRPr="00D46EBC">
        <w:rPr>
          <w:rFonts w:ascii="Arial" w:hAnsi="Arial" w:cs="Arial"/>
          <w:sz w:val="22"/>
          <w:szCs w:val="22"/>
          <w:lang w:val="ru-RU"/>
        </w:rPr>
        <w:t xml:space="preserve">Према Генералном решењу </w:t>
      </w:r>
      <w:r w:rsidRPr="00D46EBC">
        <w:rPr>
          <w:rFonts w:ascii="Arial" w:hAnsi="Arial" w:cs="Arial"/>
          <w:sz w:val="22"/>
          <w:szCs w:val="22"/>
          <w:lang w:val="sr-Cyrl-CS"/>
        </w:rPr>
        <w:t>б</w:t>
      </w:r>
      <w:r w:rsidRPr="00D46EBC">
        <w:rPr>
          <w:rFonts w:ascii="Arial" w:hAnsi="Arial" w:cs="Arial"/>
          <w:sz w:val="22"/>
          <w:szCs w:val="22"/>
          <w:lang w:val="ru-RU"/>
        </w:rPr>
        <w:t xml:space="preserve">еоградске канализације територија на којој се налази предметна локација, припада Банатском канализационом систему и то делу на коме је планиран сепарациони систем каналисања. </w:t>
      </w:r>
      <w:r w:rsidRPr="00D46EBC">
        <w:rPr>
          <w:rFonts w:ascii="Arial" w:hAnsi="Arial" w:cs="Arial"/>
          <w:sz w:val="22"/>
          <w:szCs w:val="22"/>
          <w:lang w:val="sr-Cyrl-CS"/>
        </w:rPr>
        <w:t>Регулационим планом за изградњу примарних објеката и водова Банатског канализационог система (</w:t>
      </w:r>
      <w:r w:rsidRPr="00D46EBC">
        <w:rPr>
          <w:rFonts w:ascii="Arial" w:hAnsi="Arial" w:cs="Arial"/>
          <w:sz w:val="22"/>
          <w:szCs w:val="22"/>
        </w:rPr>
        <w:t>„</w:t>
      </w:r>
      <w:r w:rsidRPr="00D46EBC">
        <w:rPr>
          <w:rFonts w:ascii="Arial" w:hAnsi="Arial" w:cs="Arial"/>
          <w:sz w:val="22"/>
          <w:szCs w:val="22"/>
          <w:lang w:val="sr-Cyrl-CS"/>
        </w:rPr>
        <w:t>Службени лист града Београда</w:t>
      </w:r>
      <w:r w:rsidRPr="00D46EBC">
        <w:rPr>
          <w:rFonts w:ascii="Arial" w:hAnsi="Arial" w:cs="Arial"/>
          <w:i/>
          <w:sz w:val="22"/>
          <w:szCs w:val="22"/>
          <w:lang w:val="sr-Cyrl-CS"/>
        </w:rPr>
        <w:t>"</w:t>
      </w:r>
      <w:r w:rsidRPr="00D46EBC">
        <w:rPr>
          <w:rFonts w:ascii="Arial" w:hAnsi="Arial" w:cs="Arial"/>
          <w:sz w:val="22"/>
          <w:szCs w:val="22"/>
          <w:lang w:val="sr-Cyrl-CS"/>
        </w:rPr>
        <w:t xml:space="preserve"> бр.16/96) </w:t>
      </w:r>
      <w:r w:rsidRPr="00D46EBC">
        <w:rPr>
          <w:rFonts w:ascii="Arial" w:hAnsi="Arial" w:cs="Arial"/>
          <w:sz w:val="22"/>
          <w:szCs w:val="22"/>
        </w:rPr>
        <w:t>je</w:t>
      </w:r>
      <w:r w:rsidRPr="00D46EBC">
        <w:rPr>
          <w:rFonts w:ascii="Arial" w:hAnsi="Arial" w:cs="Arial"/>
          <w:sz w:val="22"/>
          <w:szCs w:val="22"/>
          <w:lang w:val="sr-Cyrl-CS"/>
        </w:rPr>
        <w:t xml:space="preserve"> дефинисан концепт каналисања као и капацитети примарних објеката. Планирано је да се употребљене воде Банатског канализационог система, преко система колектора и црпних станица, одведу до планираног постројења за пречишћавање отпадих вода ППОВ „Крњача</w:t>
      </w:r>
      <w:r w:rsidRPr="00D46EBC">
        <w:rPr>
          <w:rFonts w:ascii="Arial" w:hAnsi="Arial" w:cs="Arial"/>
          <w:i/>
          <w:sz w:val="22"/>
          <w:szCs w:val="22"/>
          <w:lang w:val="sr-Cyrl-CS"/>
        </w:rPr>
        <w:t>“</w:t>
      </w:r>
      <w:r w:rsidR="00DB59AA">
        <w:rPr>
          <w:rFonts w:ascii="Arial" w:hAnsi="Arial" w:cs="Arial"/>
          <w:sz w:val="22"/>
          <w:szCs w:val="22"/>
          <w:lang w:val="sr-Cyrl-CS"/>
        </w:rPr>
        <w:t>,</w:t>
      </w:r>
      <w:r w:rsidRPr="00D46EBC">
        <w:rPr>
          <w:rFonts w:ascii="Arial" w:hAnsi="Arial" w:cs="Arial"/>
          <w:sz w:val="22"/>
          <w:szCs w:val="22"/>
          <w:lang w:val="sr-Cyrl-CS"/>
        </w:rPr>
        <w:t xml:space="preserve"> (ван граница овог Плана), одакле би се након пречишћавања упуштале у реку Дунав. Поменута примарна канализациона мрежа и објекти за употребљене воде су у различитим фазама реализације, од планираних до делимично изведених.</w:t>
      </w:r>
    </w:p>
    <w:p w:rsidR="00870A53" w:rsidRPr="00D46EBC" w:rsidRDefault="00DB59AA" w:rsidP="00BE4832">
      <w:pPr>
        <w:pStyle w:val="NoSpacing"/>
        <w:spacing w:after="120"/>
        <w:ind w:right="-40"/>
        <w:jc w:val="both"/>
        <w:rPr>
          <w:rFonts w:ascii="Arial" w:hAnsi="Arial" w:cs="Arial"/>
          <w:lang w:val="sr-Cyrl-CS"/>
        </w:rPr>
      </w:pPr>
      <w:r>
        <w:rPr>
          <w:rFonts w:ascii="Arial" w:hAnsi="Arial" w:cs="Arial"/>
          <w:lang w:val="ru-RU"/>
        </w:rPr>
        <w:t xml:space="preserve">Реципијент за </w:t>
      </w:r>
      <w:r w:rsidR="00870A53" w:rsidRPr="00D46EBC">
        <w:rPr>
          <w:rFonts w:ascii="Arial" w:hAnsi="Arial" w:cs="Arial"/>
          <w:lang w:val="ru-RU"/>
        </w:rPr>
        <w:t xml:space="preserve">употребљене воде са целина Б је планирани колектор </w:t>
      </w:r>
      <w:r w:rsidR="00870A53" w:rsidRPr="00D46EBC">
        <w:rPr>
          <w:rFonts w:ascii="Arial" w:hAnsi="Arial" w:cs="Arial"/>
          <w:lang w:val="sr-Cyrl-CS"/>
        </w:rPr>
        <w:t xml:space="preserve">Ø600 дуж улице Лоле Рибара у Овчи, од планиране КЦС „Овча“ до планираног колектора у Панчевачком путу којим ће се употребљене воде одводити до планираног ППОВ „Крњача“ и испуштати у реку Дунав. Непосредни реципијент планиране фекалне канализације </w:t>
      </w:r>
      <w:r w:rsidR="00870A53" w:rsidRPr="00D46EBC">
        <w:rPr>
          <w:rFonts w:ascii="Arial" w:hAnsi="Arial" w:cs="Arial"/>
          <w:lang w:val="ru-RU"/>
        </w:rPr>
        <w:t>ФКмин.</w:t>
      </w:r>
      <w:r w:rsidR="00870A53" w:rsidRPr="00D46EBC">
        <w:rPr>
          <w:rFonts w:ascii="Arial" w:hAnsi="Arial" w:cs="Arial"/>
          <w:lang w:val="sr-Cyrl-CS"/>
        </w:rPr>
        <w:t xml:space="preserve">Ø250 у </w:t>
      </w:r>
      <w:r w:rsidR="004F785B">
        <w:rPr>
          <w:rFonts w:ascii="Arial" w:hAnsi="Arial" w:cs="Arial"/>
          <w:lang w:val="sr-Cyrl-CS"/>
        </w:rPr>
        <w:t xml:space="preserve">Сервисној </w:t>
      </w:r>
      <w:r w:rsidR="00870A53" w:rsidRPr="00D46EBC">
        <w:rPr>
          <w:rFonts w:ascii="Arial" w:hAnsi="Arial" w:cs="Arial"/>
          <w:lang w:val="sr-Cyrl-CS"/>
        </w:rPr>
        <w:t xml:space="preserve">саобраћајници 2 је планирана канализација </w:t>
      </w:r>
      <w:r w:rsidR="00870A53" w:rsidRPr="00D46EBC">
        <w:rPr>
          <w:rFonts w:ascii="Arial" w:hAnsi="Arial" w:cs="Arial"/>
          <w:lang w:val="ru-RU"/>
        </w:rPr>
        <w:t>ФКмин.</w:t>
      </w:r>
      <w:r w:rsidR="00870A53" w:rsidRPr="00D46EBC">
        <w:rPr>
          <w:rFonts w:ascii="Arial" w:hAnsi="Arial" w:cs="Arial"/>
          <w:lang w:val="sr-Cyrl-CS"/>
        </w:rPr>
        <w:t xml:space="preserve">Ø250 у саобраћајници Нова 14 која је предмет </w:t>
      </w:r>
      <w:r w:rsidR="00870A53" w:rsidRPr="00D46EBC">
        <w:rPr>
          <w:rFonts w:ascii="Arial" w:hAnsi="Arial" w:cs="Arial"/>
          <w:bCs/>
          <w:iCs/>
          <w:lang w:val="sr-Cyrl-CS"/>
        </w:rPr>
        <w:t xml:space="preserve">Плана детаљне регулације бање у Овчи, градска општина Палилула </w:t>
      </w:r>
      <w:r w:rsidR="00870A53" w:rsidRPr="00D46EBC">
        <w:rPr>
          <w:rFonts w:ascii="Arial" w:hAnsi="Arial" w:cs="Arial"/>
          <w:lang w:val="sr-Cyrl-CS"/>
        </w:rPr>
        <w:t>(„Службени лист града Београда“, бр.66/18).</w:t>
      </w:r>
    </w:p>
    <w:p w:rsidR="00870A53" w:rsidRPr="00D46EBC" w:rsidRDefault="00DB59AA" w:rsidP="00BE4832">
      <w:pPr>
        <w:spacing w:after="120"/>
        <w:jc w:val="both"/>
        <w:rPr>
          <w:rFonts w:ascii="Arial" w:hAnsi="Arial" w:cs="Arial"/>
          <w:sz w:val="22"/>
          <w:szCs w:val="22"/>
          <w:lang w:val="ru-RU"/>
        </w:rPr>
      </w:pPr>
      <w:r>
        <w:rPr>
          <w:rFonts w:ascii="Arial" w:hAnsi="Arial" w:cs="Arial"/>
          <w:sz w:val="22"/>
          <w:szCs w:val="22"/>
          <w:lang w:val="ru-RU"/>
        </w:rPr>
        <w:t>Реципијент за</w:t>
      </w:r>
      <w:r w:rsidR="00870A53" w:rsidRPr="00D46EBC">
        <w:rPr>
          <w:rFonts w:ascii="Arial" w:hAnsi="Arial" w:cs="Arial"/>
          <w:sz w:val="22"/>
          <w:szCs w:val="22"/>
          <w:lang w:val="ru-RU"/>
        </w:rPr>
        <w:t xml:space="preserve"> употребљене воде са целина А је планирани колектор </w:t>
      </w:r>
      <w:r>
        <w:rPr>
          <w:rFonts w:ascii="Arial" w:hAnsi="Arial" w:cs="Arial"/>
          <w:sz w:val="22"/>
          <w:szCs w:val="22"/>
          <w:lang w:val="sr-Cyrl-CS"/>
        </w:rPr>
        <w:t>Ø600- Ø900- Ø1000</w:t>
      </w:r>
      <w:r w:rsidR="00870A53" w:rsidRPr="00D46EBC">
        <w:rPr>
          <w:rFonts w:ascii="Arial" w:hAnsi="Arial" w:cs="Arial"/>
          <w:sz w:val="22"/>
          <w:szCs w:val="22"/>
          <w:lang w:val="sr-Cyrl-CS"/>
        </w:rPr>
        <w:t xml:space="preserve"> дуж Зрењанинског пута и постојећег колектора Ø1000 којим ће се употребљене воде одводити до планираног ППОВ „Крњача“ и испуштати у реку Дунав. Непосредни реципијент за планирану фекалну канализацију </w:t>
      </w:r>
      <w:r w:rsidR="00870A53" w:rsidRPr="00D46EBC">
        <w:rPr>
          <w:rFonts w:ascii="Arial" w:hAnsi="Arial" w:cs="Arial"/>
          <w:sz w:val="22"/>
          <w:szCs w:val="22"/>
          <w:lang w:val="ru-RU"/>
        </w:rPr>
        <w:t>ФКмин.</w:t>
      </w:r>
      <w:r w:rsidR="00870A53" w:rsidRPr="00D46EBC">
        <w:rPr>
          <w:rFonts w:ascii="Arial" w:hAnsi="Arial" w:cs="Arial"/>
          <w:sz w:val="22"/>
          <w:szCs w:val="22"/>
          <w:lang w:val="sr-Cyrl-CS"/>
        </w:rPr>
        <w:t>Ø250 у</w:t>
      </w:r>
      <w:r w:rsidR="004F785B">
        <w:rPr>
          <w:rFonts w:ascii="Arial" w:hAnsi="Arial" w:cs="Arial"/>
          <w:sz w:val="22"/>
          <w:szCs w:val="22"/>
          <w:lang w:val="sr-Cyrl-CS"/>
        </w:rPr>
        <w:t xml:space="preserve"> Сервисној</w:t>
      </w:r>
      <w:r w:rsidR="00870A53" w:rsidRPr="00D46EBC">
        <w:rPr>
          <w:rFonts w:ascii="Arial" w:hAnsi="Arial" w:cs="Arial"/>
          <w:sz w:val="22"/>
          <w:szCs w:val="22"/>
          <w:lang w:val="sr-Cyrl-CS"/>
        </w:rPr>
        <w:t xml:space="preserve"> саобраћајници 1 је планирана канализација </w:t>
      </w:r>
      <w:r w:rsidR="00870A53" w:rsidRPr="00D46EBC">
        <w:rPr>
          <w:rFonts w:ascii="Arial" w:hAnsi="Arial" w:cs="Arial"/>
          <w:sz w:val="22"/>
          <w:szCs w:val="22"/>
          <w:lang w:val="ru-RU"/>
        </w:rPr>
        <w:t>ФКмин.</w:t>
      </w:r>
      <w:r w:rsidR="00870A53" w:rsidRPr="00D46EBC">
        <w:rPr>
          <w:rFonts w:ascii="Arial" w:hAnsi="Arial" w:cs="Arial"/>
          <w:sz w:val="22"/>
          <w:szCs w:val="22"/>
          <w:lang w:val="sr-Cyrl-CS"/>
        </w:rPr>
        <w:t xml:space="preserve">Ø250 у путу за Овчу која је предмет </w:t>
      </w:r>
      <w:r w:rsidR="00870A53" w:rsidRPr="00D46EBC">
        <w:rPr>
          <w:rFonts w:ascii="Arial" w:hAnsi="Arial" w:cs="Arial"/>
          <w:sz w:val="22"/>
          <w:szCs w:val="22"/>
        </w:rPr>
        <w:t>ПДР Северна тангента</w:t>
      </w:r>
      <w:r w:rsidR="00870A53" w:rsidRPr="00D46EBC">
        <w:rPr>
          <w:rFonts w:ascii="Arial" w:hAnsi="Arial" w:cs="Arial"/>
          <w:sz w:val="22"/>
          <w:szCs w:val="22"/>
          <w:lang w:val="sr-Cyrl-CS"/>
        </w:rPr>
        <w:t>.</w:t>
      </w:r>
      <w:r w:rsidR="00870A53" w:rsidRPr="00D46EBC">
        <w:rPr>
          <w:rFonts w:ascii="Arial" w:hAnsi="Arial" w:cs="Arial"/>
          <w:sz w:val="22"/>
          <w:szCs w:val="22"/>
        </w:rPr>
        <w:t xml:space="preserve"> </w:t>
      </w:r>
    </w:p>
    <w:p w:rsidR="00870A53" w:rsidRPr="00D46EBC" w:rsidRDefault="00870A53" w:rsidP="00BE4832">
      <w:pPr>
        <w:spacing w:after="120"/>
        <w:jc w:val="both"/>
        <w:rPr>
          <w:rFonts w:ascii="Arial" w:hAnsi="Arial" w:cs="Arial"/>
          <w:sz w:val="22"/>
          <w:szCs w:val="22"/>
        </w:rPr>
      </w:pPr>
      <w:r w:rsidRPr="00D46EBC">
        <w:rPr>
          <w:rFonts w:ascii="Arial" w:hAnsi="Arial" w:cs="Arial"/>
          <w:sz w:val="22"/>
          <w:szCs w:val="22"/>
          <w:lang w:val="sr-Cyrl-CS"/>
        </w:rPr>
        <w:t xml:space="preserve">С обзиром на равничарски терен и релативно велика растојања, у оквиру система се планира и изградња црпних станица шахтног типа. </w:t>
      </w:r>
    </w:p>
    <w:p w:rsidR="00870A53" w:rsidRPr="00D46EBC" w:rsidRDefault="00870A53" w:rsidP="00BE4832">
      <w:pPr>
        <w:spacing w:after="120"/>
        <w:jc w:val="both"/>
        <w:rPr>
          <w:rFonts w:ascii="Arial" w:hAnsi="Arial" w:cs="Arial"/>
          <w:sz w:val="22"/>
          <w:szCs w:val="22"/>
        </w:rPr>
      </w:pPr>
      <w:proofErr w:type="gramStart"/>
      <w:r w:rsidRPr="00D46EBC">
        <w:rPr>
          <w:rFonts w:ascii="Arial" w:hAnsi="Arial" w:cs="Arial"/>
          <w:sz w:val="22"/>
          <w:szCs w:val="22"/>
        </w:rPr>
        <w:t>Обзиром на карактеристике предметног подручја могу се применити алтернативни системи одвођења употребљених вода – системи под притиском или вакумска канализација.</w:t>
      </w:r>
      <w:proofErr w:type="gramEnd"/>
    </w:p>
    <w:p w:rsidR="00870A53" w:rsidRPr="00D46EBC" w:rsidRDefault="00870A53" w:rsidP="00BE4832">
      <w:pPr>
        <w:spacing w:after="120"/>
        <w:jc w:val="both"/>
        <w:rPr>
          <w:rFonts w:ascii="Arial" w:hAnsi="Arial" w:cs="Arial"/>
          <w:sz w:val="22"/>
          <w:szCs w:val="22"/>
          <w:lang w:val="sr-Cyrl-CS"/>
        </w:rPr>
      </w:pPr>
      <w:r w:rsidRPr="00D46EBC">
        <w:rPr>
          <w:rFonts w:ascii="Arial" w:hAnsi="Arial" w:cs="Arial"/>
          <w:sz w:val="22"/>
          <w:szCs w:val="22"/>
        </w:rPr>
        <w:t xml:space="preserve">У првој фази, до изградње градске канализационе мреже, одвођење употребљених вода са предметне локације могуће је решавати или изградњом водонепропусних септичких јама </w:t>
      </w:r>
      <w:proofErr w:type="gramStart"/>
      <w:r w:rsidRPr="00D46EBC">
        <w:rPr>
          <w:rFonts w:ascii="Arial" w:hAnsi="Arial" w:cs="Arial"/>
          <w:sz w:val="22"/>
          <w:szCs w:val="22"/>
        </w:rPr>
        <w:t>или  преко</w:t>
      </w:r>
      <w:proofErr w:type="gramEnd"/>
      <w:r w:rsidRPr="00D46EBC">
        <w:rPr>
          <w:rFonts w:ascii="Arial" w:hAnsi="Arial" w:cs="Arial"/>
          <w:sz w:val="22"/>
          <w:szCs w:val="22"/>
        </w:rPr>
        <w:t xml:space="preserve"> локалних постројења за пречишћавање употребљених вода. </w:t>
      </w:r>
      <w:proofErr w:type="gramStart"/>
      <w:r w:rsidRPr="00D46EBC">
        <w:rPr>
          <w:rFonts w:ascii="Arial" w:hAnsi="Arial" w:cs="Arial"/>
          <w:sz w:val="22"/>
          <w:szCs w:val="22"/>
        </w:rPr>
        <w:t>Конструкција септичких јама мора бити таква, да се задовоље санитарни услови.</w:t>
      </w:r>
      <w:proofErr w:type="gramEnd"/>
      <w:r w:rsidRPr="00D46EBC">
        <w:rPr>
          <w:rFonts w:ascii="Arial" w:hAnsi="Arial" w:cs="Arial"/>
          <w:sz w:val="22"/>
          <w:szCs w:val="22"/>
        </w:rPr>
        <w:t xml:space="preserve"> </w:t>
      </w:r>
      <w:proofErr w:type="gramStart"/>
      <w:r w:rsidRPr="00D46EBC">
        <w:rPr>
          <w:rFonts w:ascii="Arial" w:hAnsi="Arial" w:cs="Arial"/>
          <w:sz w:val="22"/>
          <w:szCs w:val="22"/>
        </w:rPr>
        <w:t>Ако се одвођење употребљених вода решава преко локалних постројења за пречишћавање реципијент за пречишћену употребљену воду су мелиорациони канали.</w:t>
      </w:r>
      <w:proofErr w:type="gramEnd"/>
      <w:r w:rsidRPr="00D46EBC">
        <w:rPr>
          <w:rFonts w:ascii="Arial" w:hAnsi="Arial" w:cs="Arial"/>
          <w:sz w:val="22"/>
          <w:szCs w:val="22"/>
        </w:rPr>
        <w:t xml:space="preserve"> </w:t>
      </w:r>
      <w:r w:rsidR="00DB59AA">
        <w:rPr>
          <w:rFonts w:ascii="Arial" w:hAnsi="Arial" w:cs="Arial"/>
          <w:sz w:val="22"/>
          <w:szCs w:val="22"/>
          <w:lang w:val="sr-Cyrl-CS"/>
        </w:rPr>
        <w:t>Квалитет пречишћене воде</w:t>
      </w:r>
      <w:r w:rsidRPr="00D46EBC">
        <w:rPr>
          <w:rFonts w:ascii="Arial" w:hAnsi="Arial" w:cs="Arial"/>
          <w:sz w:val="22"/>
          <w:szCs w:val="22"/>
          <w:lang w:val="sr-Cyrl-CS"/>
        </w:rPr>
        <w:t xml:space="preserve"> мора да испуњава услов да ни на који начин не нарушава квалитет површинских и подземних вода, а према условима надлежних установа ЈКП </w:t>
      </w:r>
      <w:r w:rsidRPr="00D46EBC">
        <w:rPr>
          <w:rFonts w:ascii="Arial" w:hAnsi="Arial" w:cs="Arial"/>
          <w:sz w:val="22"/>
          <w:szCs w:val="22"/>
        </w:rPr>
        <w:t>„</w:t>
      </w:r>
      <w:r w:rsidRPr="00D46EBC">
        <w:rPr>
          <w:rFonts w:ascii="Arial" w:hAnsi="Arial" w:cs="Arial"/>
          <w:sz w:val="22"/>
          <w:szCs w:val="22"/>
          <w:lang w:val="sr-Cyrl-CS"/>
        </w:rPr>
        <w:t xml:space="preserve">Београдски водовод и канализација" и ЈВП </w:t>
      </w:r>
      <w:r w:rsidRPr="00D46EBC">
        <w:rPr>
          <w:rFonts w:ascii="Arial" w:hAnsi="Arial" w:cs="Arial"/>
          <w:sz w:val="22"/>
          <w:szCs w:val="22"/>
        </w:rPr>
        <w:t>„</w:t>
      </w:r>
      <w:r w:rsidRPr="00D46EBC">
        <w:rPr>
          <w:rFonts w:ascii="Arial" w:hAnsi="Arial" w:cs="Arial"/>
          <w:sz w:val="22"/>
          <w:szCs w:val="22"/>
          <w:lang w:val="sr-Cyrl-CS"/>
        </w:rPr>
        <w:t>С</w:t>
      </w:r>
      <w:r w:rsidR="00940621" w:rsidRPr="00D46EBC">
        <w:rPr>
          <w:rFonts w:ascii="Arial" w:hAnsi="Arial" w:cs="Arial"/>
          <w:sz w:val="22"/>
          <w:szCs w:val="22"/>
          <w:lang w:val="sr-Cyrl-CS"/>
        </w:rPr>
        <w:t>рбијаводе</w:t>
      </w:r>
      <w:r w:rsidRPr="00D46EBC">
        <w:rPr>
          <w:rFonts w:ascii="Arial" w:hAnsi="Arial" w:cs="Arial"/>
          <w:sz w:val="22"/>
          <w:szCs w:val="22"/>
          <w:lang w:val="sr-Cyrl-CS"/>
        </w:rPr>
        <w:t>".</w:t>
      </w:r>
    </w:p>
    <w:p w:rsidR="00870A53" w:rsidRPr="00D46EBC" w:rsidRDefault="00870A53" w:rsidP="00BE4832">
      <w:pPr>
        <w:spacing w:after="120"/>
        <w:jc w:val="both"/>
        <w:rPr>
          <w:rFonts w:ascii="Arial" w:hAnsi="Arial" w:cs="Arial"/>
          <w:sz w:val="22"/>
          <w:szCs w:val="22"/>
        </w:rPr>
      </w:pPr>
      <w:r w:rsidRPr="00D46EBC">
        <w:rPr>
          <w:rFonts w:ascii="Arial" w:hAnsi="Arial" w:cs="Arial"/>
          <w:sz w:val="22"/>
          <w:szCs w:val="22"/>
          <w:lang w:val="sr-Cyrl-CS"/>
        </w:rPr>
        <w:t>Према Генералном пројекту беогр</w:t>
      </w:r>
      <w:r w:rsidR="00DB59AA">
        <w:rPr>
          <w:rFonts w:ascii="Arial" w:hAnsi="Arial" w:cs="Arial"/>
          <w:sz w:val="22"/>
          <w:szCs w:val="22"/>
          <w:lang w:val="sr-Cyrl-CS"/>
        </w:rPr>
        <w:t>адског канализационог система (</w:t>
      </w:r>
      <w:r w:rsidRPr="00D46EBC">
        <w:rPr>
          <w:rFonts w:ascii="Arial" w:hAnsi="Arial" w:cs="Arial"/>
          <w:sz w:val="22"/>
          <w:szCs w:val="22"/>
          <w:lang w:val="sr-Cyrl-CS"/>
        </w:rPr>
        <w:t xml:space="preserve">Институт за водопривреду </w:t>
      </w:r>
      <w:r w:rsidRPr="00D46EBC">
        <w:rPr>
          <w:rFonts w:ascii="Arial" w:hAnsi="Arial" w:cs="Arial"/>
          <w:sz w:val="22"/>
          <w:szCs w:val="22"/>
        </w:rPr>
        <w:t>„</w:t>
      </w:r>
      <w:r w:rsidRPr="00D46EBC">
        <w:rPr>
          <w:rFonts w:ascii="Arial" w:hAnsi="Arial" w:cs="Arial"/>
          <w:sz w:val="22"/>
          <w:szCs w:val="22"/>
          <w:lang w:val="sr-Cyrl-CS"/>
        </w:rPr>
        <w:t>Јарослав Черни</w:t>
      </w:r>
      <w:r w:rsidRPr="00D46EBC">
        <w:rPr>
          <w:rFonts w:ascii="Arial" w:hAnsi="Arial" w:cs="Arial"/>
          <w:i/>
          <w:sz w:val="22"/>
          <w:szCs w:val="22"/>
        </w:rPr>
        <w:t xml:space="preserve">", </w:t>
      </w:r>
      <w:r w:rsidRPr="00D46EBC">
        <w:rPr>
          <w:rFonts w:ascii="Arial" w:hAnsi="Arial" w:cs="Arial"/>
          <w:sz w:val="22"/>
          <w:szCs w:val="22"/>
        </w:rPr>
        <w:t xml:space="preserve">2011.године) за одводњавање територије насеља Овча није предвиђена укопана канализација већ земљани канали, а реципијенти су мелиорациони канали. </w:t>
      </w:r>
      <w:proofErr w:type="gramStart"/>
      <w:r w:rsidRPr="00D46EBC">
        <w:rPr>
          <w:rFonts w:ascii="Arial" w:hAnsi="Arial" w:cs="Arial"/>
          <w:sz w:val="22"/>
          <w:szCs w:val="22"/>
        </w:rPr>
        <w:t>Према условима ЈВП „С</w:t>
      </w:r>
      <w:r w:rsidR="00DB59AA" w:rsidRPr="00D46EBC">
        <w:rPr>
          <w:rFonts w:ascii="Arial" w:hAnsi="Arial" w:cs="Arial"/>
          <w:sz w:val="22"/>
          <w:szCs w:val="22"/>
        </w:rPr>
        <w:t>рбијаводе</w:t>
      </w:r>
      <w:r w:rsidRPr="00D46EBC">
        <w:rPr>
          <w:rFonts w:ascii="Arial" w:hAnsi="Arial" w:cs="Arial"/>
          <w:sz w:val="22"/>
          <w:szCs w:val="22"/>
        </w:rPr>
        <w:t>", воде са саобраћајних површина треба пречистити пре упуштања у мелиорационе канале.</w:t>
      </w:r>
      <w:proofErr w:type="gramEnd"/>
      <w:r w:rsidRPr="00D46EBC">
        <w:rPr>
          <w:rFonts w:ascii="Arial" w:hAnsi="Arial" w:cs="Arial"/>
          <w:sz w:val="22"/>
          <w:szCs w:val="22"/>
        </w:rPr>
        <w:t xml:space="preserve"> </w:t>
      </w:r>
      <w:proofErr w:type="gramStart"/>
      <w:r w:rsidRPr="00D46EBC">
        <w:rPr>
          <w:rFonts w:ascii="Arial" w:hAnsi="Arial" w:cs="Arial"/>
          <w:sz w:val="22"/>
          <w:szCs w:val="22"/>
        </w:rPr>
        <w:t>Овим Планом је планирана атмосферска канализација за одводњавање саобраћајница ради контролисања квалитета воде пре упуштања у реципијенте, мелиорационе канале.</w:t>
      </w:r>
      <w:proofErr w:type="gramEnd"/>
      <w:r w:rsidRPr="00D46EBC">
        <w:rPr>
          <w:rFonts w:ascii="Arial" w:hAnsi="Arial" w:cs="Arial"/>
          <w:sz w:val="22"/>
          <w:szCs w:val="22"/>
        </w:rPr>
        <w:t xml:space="preserve"> </w:t>
      </w:r>
    </w:p>
    <w:p w:rsidR="00870A53" w:rsidRPr="00D46EBC" w:rsidRDefault="00DB59AA" w:rsidP="00BE4832">
      <w:pPr>
        <w:spacing w:after="120"/>
        <w:jc w:val="both"/>
        <w:rPr>
          <w:rFonts w:ascii="Arial" w:hAnsi="Arial" w:cs="Arial"/>
          <w:sz w:val="22"/>
          <w:szCs w:val="22"/>
          <w:lang w:val="sr-Cyrl-CS"/>
        </w:rPr>
      </w:pPr>
      <w:r>
        <w:rPr>
          <w:rFonts w:ascii="Arial" w:hAnsi="Arial" w:cs="Arial"/>
          <w:sz w:val="22"/>
          <w:szCs w:val="22"/>
          <w:lang w:val="sr-Cyrl-CS"/>
        </w:rPr>
        <w:t xml:space="preserve">Атмосферске незагађене воде </w:t>
      </w:r>
      <w:r w:rsidR="00870A53" w:rsidRPr="00D46EBC">
        <w:rPr>
          <w:rFonts w:ascii="Arial" w:hAnsi="Arial" w:cs="Arial"/>
          <w:sz w:val="22"/>
          <w:szCs w:val="22"/>
          <w:lang w:val="sr-Cyrl-CS"/>
        </w:rPr>
        <w:t xml:space="preserve">са кровова и пешачких стаза могу се директно испуштати на терен. Загађене атмосферске воде са саобраћајница и паркинга  морају се пре упуштања у реципијент, преко сепаратора нафтних деривата, пречистити до прописаног нивоа квалитета за II класу вода.  </w:t>
      </w:r>
    </w:p>
    <w:p w:rsidR="00870A53" w:rsidRPr="00D46EBC" w:rsidRDefault="00870A53" w:rsidP="00BE4832">
      <w:pPr>
        <w:spacing w:after="120"/>
        <w:jc w:val="both"/>
        <w:rPr>
          <w:rFonts w:ascii="Arial" w:hAnsi="Arial" w:cs="Arial"/>
          <w:sz w:val="22"/>
          <w:szCs w:val="22"/>
          <w:lang w:val="sr-Cyrl-CS"/>
        </w:rPr>
      </w:pPr>
      <w:r w:rsidRPr="00D46EBC">
        <w:rPr>
          <w:rFonts w:ascii="Arial" w:hAnsi="Arial" w:cs="Arial"/>
          <w:sz w:val="22"/>
          <w:szCs w:val="22"/>
          <w:lang w:val="sr-Cyrl-CS"/>
        </w:rPr>
        <w:lastRenderedPageBreak/>
        <w:t>У оквиру плани</w:t>
      </w:r>
      <w:r w:rsidR="00DB59AA">
        <w:rPr>
          <w:rFonts w:ascii="Arial" w:hAnsi="Arial" w:cs="Arial"/>
          <w:sz w:val="22"/>
          <w:szCs w:val="22"/>
          <w:lang w:val="sr-Cyrl-CS"/>
        </w:rPr>
        <w:t xml:space="preserve">раних саобраћајница планира се </w:t>
      </w:r>
      <w:r w:rsidRPr="00D46EBC">
        <w:rPr>
          <w:rFonts w:ascii="Arial" w:hAnsi="Arial" w:cs="Arial"/>
          <w:sz w:val="22"/>
          <w:szCs w:val="22"/>
          <w:lang w:val="sr-Cyrl-CS"/>
        </w:rPr>
        <w:t xml:space="preserve">секундарна </w:t>
      </w:r>
      <w:r w:rsidRPr="00D46EBC">
        <w:rPr>
          <w:rFonts w:ascii="Arial" w:hAnsi="Arial" w:cs="Arial"/>
          <w:sz w:val="22"/>
          <w:szCs w:val="22"/>
        </w:rPr>
        <w:t>aтмосферска</w:t>
      </w:r>
      <w:r w:rsidRPr="00D46EBC">
        <w:rPr>
          <w:rFonts w:ascii="Arial" w:hAnsi="Arial" w:cs="Arial"/>
          <w:sz w:val="22"/>
          <w:szCs w:val="22"/>
          <w:lang w:val="sr-Cyrl-CS"/>
        </w:rPr>
        <w:t xml:space="preserve"> канализациона мрежа минималног пречника АКмин.Ø300. Реципијент за пречишћене атмосферске воде су мелиорациони канали.</w:t>
      </w:r>
      <w:r w:rsidRPr="00D46EBC">
        <w:rPr>
          <w:rFonts w:ascii="Arial" w:hAnsi="Arial" w:cs="Arial"/>
          <w:sz w:val="22"/>
          <w:szCs w:val="22"/>
        </w:rPr>
        <w:t xml:space="preserve"> </w:t>
      </w:r>
      <w:proofErr w:type="gramStart"/>
      <w:r w:rsidRPr="00D46EBC">
        <w:rPr>
          <w:rFonts w:ascii="Arial" w:hAnsi="Arial" w:cs="Arial"/>
          <w:sz w:val="22"/>
          <w:szCs w:val="22"/>
        </w:rPr>
        <w:t>Укупно на територији у оквиру границе Плана су планирана два излива атмосферске канализације преко сепаратора нафтних деривата у мелиорационе канале.</w:t>
      </w:r>
      <w:proofErr w:type="gramEnd"/>
      <w:r w:rsidRPr="00D46EBC">
        <w:rPr>
          <w:rFonts w:ascii="Arial" w:hAnsi="Arial" w:cs="Arial"/>
          <w:sz w:val="22"/>
          <w:szCs w:val="22"/>
        </w:rPr>
        <w:t xml:space="preserve"> </w:t>
      </w:r>
    </w:p>
    <w:p w:rsidR="004B0C2B" w:rsidRPr="00D46EBC" w:rsidRDefault="0066490E" w:rsidP="00BE4832">
      <w:pPr>
        <w:pStyle w:val="Heading5"/>
        <w:spacing w:after="120"/>
        <w:rPr>
          <w:rFonts w:ascii="Arial" w:hAnsi="Arial" w:cs="Arial"/>
          <w:i/>
          <w:sz w:val="22"/>
          <w:szCs w:val="22"/>
        </w:rPr>
      </w:pPr>
      <w:r w:rsidRPr="00D46EBC">
        <w:rPr>
          <w:rFonts w:ascii="Arial" w:hAnsi="Arial" w:cs="Arial"/>
          <w:i/>
          <w:sz w:val="22"/>
          <w:szCs w:val="22"/>
        </w:rPr>
        <w:t>Електроенергетска мрежа и објекти</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rsidR="00870A53" w:rsidRPr="00D46EBC" w:rsidRDefault="00870A53" w:rsidP="00BE4832">
      <w:pPr>
        <w:pStyle w:val="BodyText"/>
        <w:spacing w:after="60"/>
        <w:jc w:val="both"/>
        <w:rPr>
          <w:rFonts w:ascii="Arial" w:hAnsi="Arial" w:cs="Arial"/>
        </w:rPr>
      </w:pPr>
      <w:bookmarkStart w:id="55" w:name="_Toc279145729"/>
      <w:bookmarkStart w:id="56" w:name="_Toc290545311"/>
      <w:bookmarkStart w:id="57" w:name="_Toc292955374"/>
      <w:bookmarkStart w:id="58" w:name="_Toc292956113"/>
      <w:bookmarkStart w:id="59" w:name="_Toc293306137"/>
      <w:bookmarkStart w:id="60" w:name="_Toc293306301"/>
      <w:bookmarkStart w:id="61" w:name="_Toc293313200"/>
      <w:bookmarkStart w:id="62" w:name="_Toc293331266"/>
      <w:bookmarkStart w:id="63" w:name="_Toc293413823"/>
      <w:bookmarkStart w:id="64" w:name="_Toc293491005"/>
      <w:bookmarkStart w:id="65" w:name="_Toc293494956"/>
      <w:bookmarkStart w:id="66" w:name="_Toc327269915"/>
      <w:bookmarkStart w:id="67" w:name="_Toc327434435"/>
      <w:bookmarkStart w:id="68" w:name="_Toc332285916"/>
      <w:bookmarkStart w:id="69" w:name="_Toc353540393"/>
      <w:bookmarkStart w:id="70" w:name="_Toc524442258"/>
      <w:r w:rsidRPr="00D46EBC">
        <w:rPr>
          <w:rFonts w:ascii="Arial" w:hAnsi="Arial" w:cs="Arial"/>
        </w:rPr>
        <w:t>У оквиру границе Плана, или у њеној непосредној близини, преко зелених површина изграђени су следећи надземни електроенергетски (ее) водови 110</w:t>
      </w:r>
      <w:r w:rsidRPr="00D46EBC">
        <w:rPr>
          <w:rFonts w:ascii="Arial" w:hAnsi="Arial" w:cs="Arial"/>
          <w:lang w:val="sl-SI"/>
        </w:rPr>
        <w:t xml:space="preserve"> kV</w:t>
      </w:r>
      <w:r w:rsidRPr="00D46EBC">
        <w:rPr>
          <w:rFonts w:ascii="Arial" w:hAnsi="Arial" w:cs="Arial"/>
        </w:rPr>
        <w:t>:</w:t>
      </w:r>
    </w:p>
    <w:p w:rsidR="00870A53" w:rsidRPr="00D46EBC" w:rsidRDefault="00870A53" w:rsidP="00BE4832">
      <w:pPr>
        <w:pStyle w:val="BodyText"/>
        <w:numPr>
          <w:ilvl w:val="0"/>
          <w:numId w:val="61"/>
        </w:numPr>
        <w:spacing w:after="0"/>
        <w:jc w:val="both"/>
        <w:rPr>
          <w:rFonts w:ascii="Arial" w:hAnsi="Arial" w:cs="Arial"/>
        </w:rPr>
      </w:pPr>
      <w:r w:rsidRPr="00D46EBC">
        <w:rPr>
          <w:rFonts w:ascii="Arial" w:hAnsi="Arial" w:cs="Arial"/>
        </w:rPr>
        <w:t xml:space="preserve">број 1153, од трансформаторске станице (ТС) 400/220/110 </w:t>
      </w:r>
      <w:r w:rsidRPr="00D46EBC">
        <w:rPr>
          <w:rFonts w:ascii="Arial" w:hAnsi="Arial" w:cs="Arial"/>
          <w:lang w:val="sl-SI"/>
        </w:rPr>
        <w:t>kV</w:t>
      </w:r>
      <w:r w:rsidRPr="00D46EBC">
        <w:rPr>
          <w:rFonts w:ascii="Arial" w:hAnsi="Arial" w:cs="Arial"/>
        </w:rPr>
        <w:t xml:space="preserve"> „Панчево 2“ до ТС 110/35 </w:t>
      </w:r>
      <w:r w:rsidRPr="00D46EBC">
        <w:rPr>
          <w:rFonts w:ascii="Arial" w:hAnsi="Arial" w:cs="Arial"/>
          <w:lang w:val="sl-SI"/>
        </w:rPr>
        <w:t>kV</w:t>
      </w:r>
      <w:r w:rsidRPr="00D46EBC">
        <w:rPr>
          <w:rFonts w:ascii="Arial" w:hAnsi="Arial" w:cs="Arial"/>
        </w:rPr>
        <w:t xml:space="preserve"> „Београд 7“ и</w:t>
      </w:r>
    </w:p>
    <w:p w:rsidR="00870A53" w:rsidRPr="00D46EBC" w:rsidRDefault="00870A53" w:rsidP="00BE4832">
      <w:pPr>
        <w:pStyle w:val="BodyText"/>
        <w:numPr>
          <w:ilvl w:val="0"/>
          <w:numId w:val="61"/>
        </w:numPr>
        <w:spacing w:after="60"/>
        <w:jc w:val="both"/>
        <w:rPr>
          <w:rFonts w:ascii="Arial" w:hAnsi="Arial" w:cs="Arial"/>
        </w:rPr>
      </w:pPr>
      <w:r w:rsidRPr="00D46EBC">
        <w:rPr>
          <w:rFonts w:ascii="Arial" w:hAnsi="Arial" w:cs="Arial"/>
        </w:rPr>
        <w:t xml:space="preserve">број 1109, од ТС 400/220/110 </w:t>
      </w:r>
      <w:r w:rsidRPr="00D46EBC">
        <w:rPr>
          <w:rFonts w:ascii="Arial" w:hAnsi="Arial" w:cs="Arial"/>
          <w:lang w:val="sl-SI"/>
        </w:rPr>
        <w:t>kV</w:t>
      </w:r>
      <w:r w:rsidRPr="00D46EBC">
        <w:rPr>
          <w:rFonts w:ascii="Arial" w:hAnsi="Arial" w:cs="Arial"/>
        </w:rPr>
        <w:t xml:space="preserve"> „Панчево 2“ до ТС 110/35 </w:t>
      </w:r>
      <w:r w:rsidRPr="00D46EBC">
        <w:rPr>
          <w:rFonts w:ascii="Arial" w:hAnsi="Arial" w:cs="Arial"/>
          <w:lang w:val="sl-SI"/>
        </w:rPr>
        <w:t>kV</w:t>
      </w:r>
      <w:r w:rsidRPr="00D46EBC">
        <w:rPr>
          <w:rFonts w:ascii="Arial" w:hAnsi="Arial" w:cs="Arial"/>
        </w:rPr>
        <w:t xml:space="preserve"> „Београд 7“.</w:t>
      </w:r>
    </w:p>
    <w:p w:rsidR="00870A53" w:rsidRPr="00D46EBC" w:rsidRDefault="00870A53" w:rsidP="00BE4832">
      <w:pPr>
        <w:pStyle w:val="BodyText"/>
        <w:spacing w:after="60"/>
        <w:jc w:val="both"/>
        <w:rPr>
          <w:rFonts w:ascii="Arial" w:hAnsi="Arial" w:cs="Arial"/>
        </w:rPr>
      </w:pPr>
    </w:p>
    <w:p w:rsidR="00870A53" w:rsidRPr="00D46EBC" w:rsidRDefault="00870A53" w:rsidP="00BE4832">
      <w:pPr>
        <w:pStyle w:val="BodyText"/>
        <w:jc w:val="both"/>
        <w:rPr>
          <w:rFonts w:ascii="Arial" w:hAnsi="Arial" w:cs="Arial"/>
        </w:rPr>
      </w:pPr>
      <w:r w:rsidRPr="00D46EBC">
        <w:rPr>
          <w:rFonts w:ascii="Arial" w:hAnsi="Arial" w:cs="Arial"/>
        </w:rPr>
        <w:t xml:space="preserve">Израда Елабората утицаја надземних водова на планиране објекте од електропроводног материјала и Елабората утицаја надземних водова на телекомуникационе (тк) водове (није за оптичке каблове) биће саставни део даље пројектне документације. </w:t>
      </w:r>
    </w:p>
    <w:p w:rsidR="00870A53" w:rsidRPr="00D46EBC" w:rsidRDefault="00870A53" w:rsidP="00BE4832">
      <w:pPr>
        <w:pStyle w:val="BodyText"/>
        <w:spacing w:after="60"/>
        <w:jc w:val="both"/>
        <w:rPr>
          <w:rFonts w:ascii="Arial" w:hAnsi="Arial" w:cs="Arial"/>
        </w:rPr>
      </w:pPr>
      <w:r w:rsidRPr="00D46EBC">
        <w:rPr>
          <w:rFonts w:ascii="Arial" w:hAnsi="Arial" w:cs="Arial"/>
        </w:rPr>
        <w:t>Утицај надземних водова на потенцијално планиране металне цевоводе потребно је анализирати на максималној удаљености до 1000 m, односно 3000 m за потенцијално планиране бакарне тк водове, од осе надземног вода.</w:t>
      </w:r>
    </w:p>
    <w:p w:rsidR="00870A53" w:rsidRPr="00D46EBC" w:rsidRDefault="00870A53" w:rsidP="00BE4832">
      <w:pPr>
        <w:pStyle w:val="BodyText"/>
        <w:jc w:val="both"/>
        <w:rPr>
          <w:rFonts w:ascii="Arial" w:hAnsi="Arial" w:cs="Arial"/>
        </w:rPr>
      </w:pPr>
      <w:r w:rsidRPr="00D46EBC">
        <w:rPr>
          <w:rFonts w:ascii="Arial" w:hAnsi="Arial" w:cs="Arial"/>
        </w:rPr>
        <w:t>Дуж саобраћајнице Северна тангента, западном страном, изграђени су подземни водови 10 kV и 1 kV. Такође, кроз разделно острво саобраћајнице Северна тангента изграђени су подземни водови 1 kV за потребе јавног осветљења (ЈО). Дуж Улице Овчански пут, северном страном, изграђени су надземни водови 10 kV и 1 kV, на армирано бетонским стубовима.</w:t>
      </w:r>
      <w:r w:rsidR="00BE4832" w:rsidRPr="00D46EBC">
        <w:rPr>
          <w:rFonts w:ascii="Arial" w:hAnsi="Arial" w:cs="Arial"/>
          <w:lang w:val="en-US"/>
        </w:rPr>
        <w:t xml:space="preserve"> </w:t>
      </w:r>
      <w:r w:rsidRPr="00D46EBC">
        <w:rPr>
          <w:rFonts w:ascii="Arial" w:hAnsi="Arial" w:cs="Arial"/>
        </w:rPr>
        <w:t>Постојеће саобраћајне површине опремљене су инсталацијама ЈО.</w:t>
      </w:r>
    </w:p>
    <w:p w:rsidR="00870A53" w:rsidRPr="00D46EBC" w:rsidRDefault="00870A53" w:rsidP="00BE4832">
      <w:pPr>
        <w:pStyle w:val="BodyText"/>
        <w:jc w:val="both"/>
        <w:rPr>
          <w:rFonts w:ascii="Arial" w:hAnsi="Arial" w:cs="Arial"/>
        </w:rPr>
      </w:pPr>
      <w:r w:rsidRPr="00D46EBC">
        <w:rPr>
          <w:rFonts w:ascii="Arial" w:hAnsi="Arial" w:cs="Arial"/>
        </w:rPr>
        <w:t>Напајање предметног подручја електричном енергијом оријентисано је на ТС 35/10 kV: „Борча 2“ и „Хеминд“.</w:t>
      </w:r>
      <w:bookmarkStart w:id="71" w:name="_GoBack"/>
      <w:bookmarkEnd w:id="71"/>
    </w:p>
    <w:p w:rsidR="00870A53" w:rsidRPr="00D46EBC" w:rsidRDefault="00870A53" w:rsidP="00BE4832">
      <w:pPr>
        <w:widowControl w:val="0"/>
        <w:autoSpaceDE w:val="0"/>
        <w:autoSpaceDN w:val="0"/>
        <w:adjustRightInd w:val="0"/>
        <w:jc w:val="both"/>
        <w:rPr>
          <w:rFonts w:ascii="Arial" w:hAnsi="Arial" w:cs="Arial"/>
          <w:sz w:val="22"/>
          <w:szCs w:val="22"/>
          <w:lang w:val="sr-Cyrl-CS"/>
        </w:rPr>
      </w:pPr>
      <w:r w:rsidRPr="00D46EBC">
        <w:rPr>
          <w:rFonts w:ascii="Arial" w:hAnsi="Arial" w:cs="Arial"/>
          <w:sz w:val="22"/>
          <w:szCs w:val="22"/>
          <w:lang w:val="sr-Cyrl-CS"/>
        </w:rPr>
        <w:t xml:space="preserve">На основу урбанистичких показатеља, као и специфичног оптерећења за поједине кориснике, планирана једновремена снага за посматрано подручје износи око 17,75 MW. На основу процењене једновремене снаге планира се изградња двадесет и девет (29) ТС 10/0,4 kV инсталисане снаге 630 kVA, капацитета 1000 kVA. </w:t>
      </w:r>
    </w:p>
    <w:p w:rsidR="00870A53" w:rsidRPr="00D46EBC" w:rsidRDefault="00870A53" w:rsidP="00BE4832">
      <w:pPr>
        <w:widowControl w:val="0"/>
        <w:autoSpaceDE w:val="0"/>
        <w:autoSpaceDN w:val="0"/>
        <w:adjustRightInd w:val="0"/>
        <w:jc w:val="both"/>
        <w:rPr>
          <w:rFonts w:ascii="Arial" w:hAnsi="Arial" w:cs="Arial"/>
          <w:sz w:val="22"/>
          <w:szCs w:val="22"/>
          <w:lang w:val="sr-Cyrl-CS"/>
        </w:rPr>
      </w:pPr>
      <w:r w:rsidRPr="00D46EBC">
        <w:rPr>
          <w:rFonts w:ascii="Arial" w:hAnsi="Arial" w:cs="Arial"/>
          <w:sz w:val="22"/>
          <w:szCs w:val="22"/>
          <w:lang w:val="sr-Cyrl-CS"/>
        </w:rPr>
        <w:t xml:space="preserve">Односно, планира се изградња осамнаест (18) ТС у зони П1.1 и једанаест (11) ТС у зони П1.2. </w:t>
      </w:r>
    </w:p>
    <w:p w:rsidR="00870A53" w:rsidRPr="00D46EBC" w:rsidRDefault="00870A53" w:rsidP="003B552B">
      <w:pPr>
        <w:pStyle w:val="Heading5"/>
        <w:rPr>
          <w:rFonts w:ascii="Arial" w:hAnsi="Arial" w:cs="Arial"/>
          <w:i/>
          <w:sz w:val="22"/>
          <w:szCs w:val="22"/>
        </w:rPr>
      </w:pPr>
    </w:p>
    <w:p w:rsidR="004B0C2B" w:rsidRPr="00D46EBC" w:rsidRDefault="0066490E" w:rsidP="00BE4832">
      <w:pPr>
        <w:pStyle w:val="Heading5"/>
        <w:spacing w:after="120"/>
        <w:rPr>
          <w:rFonts w:ascii="Arial" w:hAnsi="Arial" w:cs="Arial"/>
          <w:iCs w:val="0"/>
          <w:sz w:val="22"/>
          <w:szCs w:val="22"/>
        </w:rPr>
      </w:pPr>
      <w:r w:rsidRPr="00D46EBC">
        <w:rPr>
          <w:rFonts w:ascii="Arial" w:hAnsi="Arial" w:cs="Arial"/>
          <w:i/>
          <w:sz w:val="22"/>
          <w:szCs w:val="22"/>
        </w:rPr>
        <w:t>Телекомуникациона мрежа и објекти</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rsidR="00870A53" w:rsidRPr="00D46EBC" w:rsidRDefault="00870A53" w:rsidP="00BE4832">
      <w:pPr>
        <w:pStyle w:val="BodyText"/>
        <w:jc w:val="both"/>
        <w:rPr>
          <w:rFonts w:ascii="Arial" w:hAnsi="Arial" w:cs="Arial"/>
        </w:rPr>
      </w:pPr>
      <w:bookmarkStart w:id="72" w:name="_Toc279145730"/>
      <w:bookmarkStart w:id="73" w:name="_Toc290545312"/>
      <w:bookmarkStart w:id="74" w:name="_Toc292955375"/>
      <w:bookmarkStart w:id="75" w:name="_Toc292956114"/>
      <w:bookmarkStart w:id="76" w:name="_Toc293306138"/>
      <w:bookmarkStart w:id="77" w:name="_Toc293306302"/>
      <w:bookmarkStart w:id="78" w:name="_Toc293313201"/>
      <w:bookmarkStart w:id="79" w:name="_Toc293331267"/>
      <w:bookmarkStart w:id="80" w:name="_Toc293413824"/>
      <w:bookmarkStart w:id="81" w:name="_Toc293491006"/>
      <w:bookmarkStart w:id="82" w:name="_Toc293494957"/>
      <w:bookmarkStart w:id="83" w:name="_Toc327269916"/>
      <w:bookmarkStart w:id="84" w:name="_Toc327434436"/>
      <w:bookmarkStart w:id="85" w:name="_Toc332285917"/>
      <w:bookmarkStart w:id="86" w:name="_Toc353540394"/>
      <w:bookmarkStart w:id="87" w:name="_Toc524442259"/>
      <w:r w:rsidRPr="00D46EBC">
        <w:rPr>
          <w:rFonts w:ascii="Arial" w:hAnsi="Arial" w:cs="Arial"/>
        </w:rPr>
        <w:t>Дуж саобраћајнице Северна тангента, западном страном, изграђена је кабловска телекомуникациона (тк) канализација кроз коју нису положени кабловски водови. Дуж Улице Овчански пут, јужном страном, изграђени су подземни бакарни и оптички тк каблови.</w:t>
      </w:r>
    </w:p>
    <w:p w:rsidR="00870A53" w:rsidRPr="00D46EBC" w:rsidRDefault="00870A53" w:rsidP="00BE4832">
      <w:pPr>
        <w:spacing w:after="120"/>
        <w:jc w:val="both"/>
        <w:rPr>
          <w:rFonts w:ascii="Arial" w:hAnsi="Arial" w:cs="Arial"/>
          <w:sz w:val="22"/>
          <w:szCs w:val="22"/>
          <w:lang w:val="sr-Cyrl-CS"/>
        </w:rPr>
      </w:pPr>
      <w:r w:rsidRPr="00D46EBC">
        <w:rPr>
          <w:rFonts w:ascii="Arial" w:hAnsi="Arial" w:cs="Arial"/>
          <w:sz w:val="22"/>
          <w:szCs w:val="22"/>
          <w:lang w:val="sr-Cyrl-CS"/>
        </w:rPr>
        <w:t xml:space="preserve">Подручје обухваћено границом Плана припада кабловском подручју аутоматске телефонске централе (АТЦ) „Овча“. </w:t>
      </w:r>
    </w:p>
    <w:p w:rsidR="00870A53" w:rsidRPr="00D46EBC" w:rsidRDefault="00870A53" w:rsidP="00BE4832">
      <w:pPr>
        <w:widowControl w:val="0"/>
        <w:spacing w:after="120"/>
        <w:jc w:val="both"/>
        <w:rPr>
          <w:rFonts w:ascii="Arial" w:hAnsi="Arial" w:cs="Arial"/>
          <w:sz w:val="22"/>
          <w:szCs w:val="22"/>
          <w:lang w:val="sr-Cyrl-CS"/>
        </w:rPr>
      </w:pPr>
      <w:r w:rsidRPr="00D46EBC">
        <w:rPr>
          <w:rFonts w:ascii="Arial" w:hAnsi="Arial" w:cs="Arial"/>
          <w:sz w:val="22"/>
          <w:szCs w:val="22"/>
          <w:lang w:val="sr-Cyrl-CS"/>
        </w:rPr>
        <w:t xml:space="preserve">За планиране привредне објекте планира се приступна тк мрежа FTTB технологијом (полагањем оптичког кабла до објекта – енгл. Fiber To The Building) монтажом одговарајуће активне тк опреме у њима. </w:t>
      </w:r>
    </w:p>
    <w:p w:rsidR="00870A53" w:rsidRPr="00D46EBC" w:rsidRDefault="00870A53" w:rsidP="00BE4832">
      <w:pPr>
        <w:pStyle w:val="Heading5"/>
        <w:spacing w:after="120"/>
        <w:rPr>
          <w:rFonts w:ascii="Arial" w:hAnsi="Arial" w:cs="Arial"/>
          <w:b w:val="0"/>
          <w:iCs w:val="0"/>
          <w:sz w:val="22"/>
          <w:szCs w:val="22"/>
        </w:rPr>
      </w:pPr>
      <w:r w:rsidRPr="00D46EBC">
        <w:rPr>
          <w:rFonts w:ascii="Arial" w:hAnsi="Arial" w:cs="Arial"/>
          <w:b w:val="0"/>
          <w:iCs w:val="0"/>
          <w:sz w:val="22"/>
          <w:szCs w:val="22"/>
        </w:rPr>
        <w:t>За потребе бежичне приступне мреже у граници Плана планира се изградња (посебно или заједнички за више оператора) две (2) базне станице (БС). БС се планирају у оквиру привредне зоне П1.1 на неком од објеката или као слободностојећи објекат.</w:t>
      </w:r>
    </w:p>
    <w:p w:rsidR="00A079B4" w:rsidRPr="00D46EBC" w:rsidRDefault="0066490E" w:rsidP="00BE4832">
      <w:pPr>
        <w:pStyle w:val="Heading5"/>
        <w:spacing w:after="120"/>
        <w:rPr>
          <w:rFonts w:ascii="Arial" w:hAnsi="Arial" w:cs="Arial"/>
          <w:i/>
          <w:sz w:val="22"/>
          <w:szCs w:val="22"/>
        </w:rPr>
      </w:pPr>
      <w:r w:rsidRPr="00D46EBC">
        <w:rPr>
          <w:rFonts w:ascii="Arial" w:hAnsi="Arial" w:cs="Arial"/>
          <w:i/>
          <w:sz w:val="22"/>
          <w:szCs w:val="22"/>
        </w:rPr>
        <w:t>Топловодна мрежа и објекти</w:t>
      </w:r>
      <w:bookmarkStart w:id="88" w:name="_Toc293306139"/>
      <w:bookmarkStart w:id="89" w:name="_Toc293306303"/>
      <w:bookmarkStart w:id="90" w:name="_Toc293313202"/>
      <w:bookmarkStart w:id="91" w:name="_Toc293331268"/>
      <w:bookmarkStart w:id="92" w:name="_Toc293413825"/>
      <w:bookmarkStart w:id="93" w:name="_Toc293491007"/>
      <w:bookmarkStart w:id="94" w:name="_Toc293494958"/>
      <w:bookmarkStart w:id="95" w:name="_Toc327269917"/>
      <w:bookmarkStart w:id="96" w:name="_Toc327434437"/>
      <w:bookmarkStart w:id="97" w:name="_Toc332285918"/>
      <w:bookmarkStart w:id="98" w:name="_Toc353540395"/>
      <w:bookmarkStart w:id="99" w:name="_Toc524442260"/>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rsidR="00870A53" w:rsidRPr="00D46EBC" w:rsidRDefault="00870A53" w:rsidP="00BE4832">
      <w:pPr>
        <w:jc w:val="both"/>
        <w:rPr>
          <w:rFonts w:ascii="Arial" w:hAnsi="Arial" w:cs="Arial"/>
          <w:sz w:val="22"/>
          <w:szCs w:val="22"/>
        </w:rPr>
      </w:pPr>
      <w:r w:rsidRPr="00D46EBC">
        <w:rPr>
          <w:rFonts w:ascii="Arial" w:hAnsi="Arial" w:cs="Arial"/>
          <w:sz w:val="22"/>
          <w:szCs w:val="22"/>
          <w:lang w:val="ru-RU"/>
        </w:rPr>
        <w:t xml:space="preserve">На предметном простору </w:t>
      </w:r>
      <w:r w:rsidRPr="00D46EBC">
        <w:rPr>
          <w:rFonts w:ascii="Arial" w:hAnsi="Arial" w:cs="Arial"/>
          <w:sz w:val="22"/>
          <w:szCs w:val="22"/>
        </w:rPr>
        <w:t>није изведена и није планирана топловодна мрежа и објекти.</w:t>
      </w:r>
      <w:r w:rsidRPr="00D46EBC">
        <w:rPr>
          <w:rFonts w:ascii="Arial" w:hAnsi="Arial" w:cs="Arial"/>
          <w:sz w:val="22"/>
          <w:szCs w:val="22"/>
          <w:lang w:val="ru-RU"/>
        </w:rPr>
        <w:t xml:space="preserve"> </w:t>
      </w:r>
    </w:p>
    <w:p w:rsidR="004B0C2B" w:rsidRPr="00D46EBC" w:rsidRDefault="0066490E" w:rsidP="00BE4832">
      <w:pPr>
        <w:pStyle w:val="Heading5"/>
        <w:spacing w:after="120"/>
        <w:rPr>
          <w:rFonts w:ascii="Arial" w:hAnsi="Arial" w:cs="Arial"/>
          <w:iCs w:val="0"/>
          <w:sz w:val="22"/>
          <w:szCs w:val="22"/>
        </w:rPr>
      </w:pPr>
      <w:r w:rsidRPr="00D46EBC">
        <w:rPr>
          <w:rFonts w:ascii="Arial" w:hAnsi="Arial" w:cs="Arial"/>
          <w:i/>
          <w:sz w:val="22"/>
          <w:szCs w:val="22"/>
        </w:rPr>
        <w:lastRenderedPageBreak/>
        <w:t>Гасоводна мрежа и објекти</w:t>
      </w:r>
      <w:bookmarkEnd w:id="88"/>
      <w:bookmarkEnd w:id="89"/>
      <w:bookmarkEnd w:id="90"/>
      <w:bookmarkEnd w:id="91"/>
      <w:bookmarkEnd w:id="92"/>
      <w:bookmarkEnd w:id="93"/>
      <w:bookmarkEnd w:id="94"/>
      <w:bookmarkEnd w:id="95"/>
      <w:bookmarkEnd w:id="96"/>
      <w:bookmarkEnd w:id="97"/>
      <w:bookmarkEnd w:id="98"/>
      <w:bookmarkEnd w:id="99"/>
    </w:p>
    <w:p w:rsidR="00870A53" w:rsidRPr="00D46EBC" w:rsidRDefault="00870A53" w:rsidP="003B552B">
      <w:pPr>
        <w:spacing w:after="120"/>
        <w:jc w:val="both"/>
        <w:rPr>
          <w:rFonts w:ascii="Arial" w:hAnsi="Arial" w:cs="Arial"/>
          <w:sz w:val="22"/>
          <w:szCs w:val="22"/>
        </w:rPr>
      </w:pPr>
      <w:r w:rsidRPr="00D46EBC">
        <w:rPr>
          <w:rFonts w:ascii="Arial" w:hAnsi="Arial" w:cs="Arial"/>
          <w:sz w:val="22"/>
          <w:szCs w:val="22"/>
          <w:lang w:val="ru-RU"/>
        </w:rPr>
        <w:t xml:space="preserve">На предметном простору </w:t>
      </w:r>
      <w:r w:rsidRPr="00D46EBC">
        <w:rPr>
          <w:rFonts w:ascii="Arial" w:hAnsi="Arial" w:cs="Arial"/>
          <w:sz w:val="22"/>
          <w:szCs w:val="22"/>
        </w:rPr>
        <w:t>не постоји систем снабдевања природним гасом.</w:t>
      </w:r>
      <w:r w:rsidRPr="00D46EBC">
        <w:rPr>
          <w:rFonts w:ascii="Arial" w:hAnsi="Arial" w:cs="Arial"/>
          <w:sz w:val="22"/>
          <w:szCs w:val="22"/>
          <w:lang w:val="ru-RU"/>
        </w:rPr>
        <w:t xml:space="preserve"> </w:t>
      </w:r>
    </w:p>
    <w:p w:rsidR="00870A53" w:rsidRPr="00D46EBC" w:rsidRDefault="00870A53" w:rsidP="00BE4832">
      <w:pPr>
        <w:jc w:val="both"/>
        <w:rPr>
          <w:rFonts w:ascii="Arial" w:hAnsi="Arial" w:cs="Arial"/>
          <w:sz w:val="22"/>
          <w:szCs w:val="22"/>
          <w:lang w:val="ru-RU"/>
        </w:rPr>
      </w:pPr>
      <w:r w:rsidRPr="00D46EBC">
        <w:rPr>
          <w:rFonts w:ascii="Arial" w:hAnsi="Arial" w:cs="Arial"/>
          <w:sz w:val="22"/>
          <w:szCs w:val="22"/>
          <w:lang w:val="ru-RU"/>
        </w:rPr>
        <w:t xml:space="preserve">Предуслов за гасификацију </w:t>
      </w:r>
      <w:r w:rsidRPr="00D46EBC">
        <w:rPr>
          <w:rFonts w:ascii="Arial" w:hAnsi="Arial" w:cs="Arial"/>
          <w:sz w:val="22"/>
          <w:szCs w:val="22"/>
        </w:rPr>
        <w:t>предметног представља</w:t>
      </w:r>
      <w:r w:rsidRPr="00D46EBC">
        <w:rPr>
          <w:rFonts w:ascii="Arial" w:hAnsi="Arial" w:cs="Arial"/>
          <w:sz w:val="22"/>
          <w:szCs w:val="22"/>
          <w:lang w:val="ru-RU"/>
        </w:rPr>
        <w:t xml:space="preserve"> изградња градског (челичног дистрибутивног) гасовода пречника </w:t>
      </w:r>
      <w:r w:rsidRPr="00D46EBC">
        <w:rPr>
          <w:rFonts w:ascii="Arial" w:hAnsi="Arial" w:cs="Arial"/>
          <w:sz w:val="22"/>
          <w:szCs w:val="22"/>
          <w:lang w:val="ru-RU"/>
        </w:rPr>
        <w:sym w:font="Technic" w:char="F0D8"/>
      </w:r>
      <w:r w:rsidRPr="00D46EBC">
        <w:rPr>
          <w:rFonts w:ascii="Arial" w:hAnsi="Arial" w:cs="Arial"/>
          <w:sz w:val="22"/>
          <w:szCs w:val="22"/>
          <w:lang w:val="ru-RU"/>
        </w:rPr>
        <w:t>323,9</w:t>
      </w:r>
      <w:r w:rsidRPr="00D46EBC">
        <w:rPr>
          <w:rFonts w:ascii="Arial" w:hAnsi="Arial" w:cs="Arial"/>
          <w:sz w:val="22"/>
          <w:szCs w:val="22"/>
        </w:rPr>
        <w:t>mm</w:t>
      </w:r>
      <w:r w:rsidRPr="00D46EBC">
        <w:rPr>
          <w:rFonts w:ascii="Arial" w:hAnsi="Arial" w:cs="Arial"/>
          <w:sz w:val="22"/>
          <w:szCs w:val="22"/>
          <w:lang w:val="ru-RU"/>
        </w:rPr>
        <w:t xml:space="preserve"> и притиска р=6÷12 бар који је дефинисан према </w:t>
      </w:r>
      <w:r w:rsidRPr="00D46EBC">
        <w:rPr>
          <w:rFonts w:ascii="Arial" w:hAnsi="Arial" w:cs="Arial"/>
          <w:sz w:val="22"/>
          <w:szCs w:val="22"/>
        </w:rPr>
        <w:t>ПДР Северна тангента.</w:t>
      </w:r>
    </w:p>
    <w:p w:rsidR="00870A53" w:rsidRPr="00D46EBC" w:rsidRDefault="00870A53" w:rsidP="00BE4832">
      <w:pPr>
        <w:jc w:val="both"/>
        <w:rPr>
          <w:rFonts w:ascii="Arial" w:hAnsi="Arial" w:cs="Arial"/>
          <w:sz w:val="22"/>
          <w:szCs w:val="22"/>
          <w:lang w:val="ru-RU"/>
        </w:rPr>
      </w:pPr>
      <w:r w:rsidRPr="00D46EBC">
        <w:rPr>
          <w:rFonts w:ascii="Arial" w:hAnsi="Arial" w:cs="Arial"/>
          <w:sz w:val="22"/>
          <w:szCs w:val="22"/>
        </w:rPr>
        <w:t>За с</w:t>
      </w:r>
      <w:r w:rsidRPr="00D46EBC">
        <w:rPr>
          <w:rFonts w:ascii="Arial" w:hAnsi="Arial" w:cs="Arial"/>
          <w:sz w:val="22"/>
          <w:szCs w:val="22"/>
          <w:lang w:val="ru-RU"/>
        </w:rPr>
        <w:t>набдевање природним гасом предметног подручја планира се изградња:</w:t>
      </w:r>
    </w:p>
    <w:p w:rsidR="00870A53" w:rsidRPr="00D46EBC" w:rsidRDefault="00870A53" w:rsidP="00E727FF">
      <w:pPr>
        <w:numPr>
          <w:ilvl w:val="0"/>
          <w:numId w:val="62"/>
        </w:numPr>
        <w:jc w:val="both"/>
        <w:rPr>
          <w:rFonts w:ascii="Arial" w:hAnsi="Arial" w:cs="Arial"/>
          <w:sz w:val="22"/>
          <w:szCs w:val="22"/>
          <w:lang w:val="sr-Cyrl-CS"/>
        </w:rPr>
      </w:pPr>
      <w:r w:rsidRPr="00D46EBC">
        <w:rPr>
          <w:rFonts w:ascii="Arial" w:hAnsi="Arial" w:cs="Arial"/>
          <w:sz w:val="22"/>
          <w:szCs w:val="22"/>
          <w:lang w:val="ru-RU"/>
        </w:rPr>
        <w:t xml:space="preserve">деонице челичног дистрибутивног гасовода пречника </w:t>
      </w:r>
      <w:r w:rsidRPr="00D46EBC">
        <w:rPr>
          <w:rFonts w:ascii="Arial" w:hAnsi="Arial" w:cs="Arial"/>
          <w:sz w:val="22"/>
          <w:szCs w:val="22"/>
          <w:lang w:val="ru-RU"/>
        </w:rPr>
        <w:sym w:font="Technic" w:char="F0D8"/>
      </w:r>
      <w:r w:rsidRPr="00D46EBC">
        <w:rPr>
          <w:rFonts w:ascii="Arial" w:hAnsi="Arial" w:cs="Arial"/>
          <w:sz w:val="22"/>
          <w:szCs w:val="22"/>
          <w:lang w:val="ru-RU"/>
        </w:rPr>
        <w:t>273</w:t>
      </w:r>
      <w:r w:rsidRPr="00D46EBC">
        <w:rPr>
          <w:rFonts w:ascii="Arial" w:hAnsi="Arial" w:cs="Arial"/>
          <w:sz w:val="22"/>
          <w:szCs w:val="22"/>
        </w:rPr>
        <w:t>mm</w:t>
      </w:r>
      <w:r w:rsidRPr="00D46EBC">
        <w:rPr>
          <w:rFonts w:ascii="Arial" w:hAnsi="Arial" w:cs="Arial"/>
          <w:sz w:val="22"/>
          <w:szCs w:val="22"/>
          <w:lang w:val="ru-RU"/>
        </w:rPr>
        <w:t xml:space="preserve"> и притиска р=6÷16 бар од  горе наведеног планираног челичног дистрибутивног гасовода пречника </w:t>
      </w:r>
      <w:r w:rsidRPr="00D46EBC">
        <w:rPr>
          <w:rFonts w:ascii="Arial" w:hAnsi="Arial" w:cs="Arial"/>
          <w:sz w:val="22"/>
          <w:szCs w:val="22"/>
          <w:lang w:val="ru-RU"/>
        </w:rPr>
        <w:sym w:font="Technic" w:char="F0D8"/>
      </w:r>
      <w:r w:rsidRPr="00D46EBC">
        <w:rPr>
          <w:rFonts w:ascii="Arial" w:hAnsi="Arial" w:cs="Arial"/>
          <w:sz w:val="22"/>
          <w:szCs w:val="22"/>
          <w:lang w:val="ru-RU"/>
        </w:rPr>
        <w:t>323,9</w:t>
      </w:r>
      <w:r w:rsidRPr="00D46EBC">
        <w:rPr>
          <w:rFonts w:ascii="Arial" w:hAnsi="Arial" w:cs="Arial"/>
          <w:sz w:val="22"/>
          <w:szCs w:val="22"/>
        </w:rPr>
        <w:t>mm</w:t>
      </w:r>
      <w:r w:rsidRPr="00D46EBC">
        <w:rPr>
          <w:rFonts w:ascii="Arial" w:hAnsi="Arial" w:cs="Arial"/>
          <w:sz w:val="22"/>
          <w:szCs w:val="22"/>
          <w:lang w:val="ru-RU"/>
        </w:rPr>
        <w:t xml:space="preserve"> и притиска р=6÷12 бар;</w:t>
      </w:r>
    </w:p>
    <w:p w:rsidR="00870A53" w:rsidRPr="00D46EBC" w:rsidRDefault="00870A53" w:rsidP="00E727FF">
      <w:pPr>
        <w:numPr>
          <w:ilvl w:val="0"/>
          <w:numId w:val="62"/>
        </w:numPr>
        <w:jc w:val="both"/>
        <w:rPr>
          <w:rFonts w:ascii="Arial" w:hAnsi="Arial" w:cs="Arial"/>
          <w:sz w:val="22"/>
          <w:szCs w:val="22"/>
          <w:lang w:val="sr-Cyrl-CS"/>
        </w:rPr>
      </w:pPr>
      <w:r w:rsidRPr="00D46EBC">
        <w:rPr>
          <w:rFonts w:ascii="Arial" w:hAnsi="Arial" w:cs="Arial"/>
          <w:sz w:val="22"/>
          <w:szCs w:val="22"/>
          <w:lang w:val="sr-Cyrl-CS"/>
        </w:rPr>
        <w:t>полиетиленске (</w:t>
      </w:r>
      <w:r w:rsidRPr="00D46EBC">
        <w:rPr>
          <w:rFonts w:ascii="Arial" w:hAnsi="Arial" w:cs="Arial"/>
          <w:bCs/>
          <w:iCs/>
          <w:sz w:val="22"/>
          <w:szCs w:val="22"/>
          <w:lang w:val="sr-Cyrl-CS"/>
        </w:rPr>
        <w:t xml:space="preserve">дистрибутивне) гасне мреже притиска </w:t>
      </w:r>
      <w:r w:rsidRPr="00D46EBC">
        <w:rPr>
          <w:rFonts w:ascii="Arial" w:hAnsi="Arial" w:cs="Arial"/>
          <w:sz w:val="22"/>
          <w:szCs w:val="22"/>
        </w:rPr>
        <w:t>p=</w:t>
      </w:r>
      <w:r w:rsidRPr="00D46EBC">
        <w:rPr>
          <w:rFonts w:ascii="Arial" w:hAnsi="Arial" w:cs="Arial"/>
          <w:sz w:val="22"/>
          <w:szCs w:val="22"/>
          <w:lang w:val="sr-Cyrl-CS"/>
        </w:rPr>
        <w:t>1</w:t>
      </w:r>
      <w:r w:rsidRPr="00D46EBC">
        <w:rPr>
          <w:rFonts w:ascii="Arial" w:hAnsi="Arial" w:cs="Arial"/>
          <w:sz w:val="22"/>
          <w:szCs w:val="22"/>
        </w:rPr>
        <w:t>÷</w:t>
      </w:r>
      <w:r w:rsidRPr="00D46EBC">
        <w:rPr>
          <w:rFonts w:ascii="Arial" w:hAnsi="Arial" w:cs="Arial"/>
          <w:sz w:val="22"/>
          <w:szCs w:val="22"/>
          <w:lang w:val="sr-Cyrl-CS"/>
        </w:rPr>
        <w:t>4</w:t>
      </w:r>
      <w:r w:rsidRPr="00D46EBC">
        <w:rPr>
          <w:rFonts w:ascii="Arial" w:hAnsi="Arial" w:cs="Arial"/>
          <w:sz w:val="22"/>
          <w:szCs w:val="22"/>
        </w:rPr>
        <w:t xml:space="preserve"> bar-a</w:t>
      </w:r>
      <w:r w:rsidRPr="00D46EBC">
        <w:rPr>
          <w:rFonts w:ascii="Arial" w:hAnsi="Arial" w:cs="Arial"/>
          <w:sz w:val="22"/>
          <w:szCs w:val="22"/>
          <w:lang w:val="sr-Cyrl-CS"/>
        </w:rPr>
        <w:t xml:space="preserve">, дуж јавних саобраћајница од планираног полиетиленског гасовода према Плану детаљне регулације бање у Овчи, Градска општина Палилула („Службени лист града Београда“ бр.66/18) до појединачних гасоводних прикључака.  </w:t>
      </w:r>
    </w:p>
    <w:p w:rsidR="00870A53" w:rsidRPr="00D46EBC" w:rsidRDefault="00870A53" w:rsidP="003B552B">
      <w:pPr>
        <w:jc w:val="both"/>
        <w:rPr>
          <w:rFonts w:ascii="Arial" w:hAnsi="Arial" w:cs="Arial"/>
          <w:i/>
          <w:sz w:val="22"/>
          <w:szCs w:val="22"/>
          <w:lang w:val="sr-Cyrl-CS"/>
        </w:rPr>
      </w:pPr>
    </w:p>
    <w:p w:rsidR="004B0C2B" w:rsidRPr="00D46EBC" w:rsidRDefault="00A079B4" w:rsidP="00BE4832">
      <w:pPr>
        <w:spacing w:after="120"/>
        <w:jc w:val="both"/>
        <w:rPr>
          <w:rFonts w:ascii="Arial" w:hAnsi="Arial" w:cs="Arial"/>
          <w:b/>
          <w:caps/>
          <w:sz w:val="22"/>
          <w:szCs w:val="22"/>
        </w:rPr>
      </w:pPr>
      <w:r w:rsidRPr="00D46EBC">
        <w:rPr>
          <w:rFonts w:ascii="Arial" w:hAnsi="Arial" w:cs="Arial"/>
          <w:i/>
          <w:sz w:val="22"/>
          <w:szCs w:val="22"/>
          <w:lang w:val="sr-Cyrl-CS"/>
        </w:rPr>
        <w:t xml:space="preserve">Снабдевање топлотном </w:t>
      </w:r>
      <w:r w:rsidR="002D6323" w:rsidRPr="00D46EBC">
        <w:rPr>
          <w:rFonts w:ascii="Arial" w:hAnsi="Arial" w:cs="Arial"/>
          <w:i/>
          <w:sz w:val="22"/>
          <w:szCs w:val="22"/>
          <w:lang w:val="sr-Cyrl-CS"/>
        </w:rPr>
        <w:t>енергијом</w:t>
      </w:r>
    </w:p>
    <w:p w:rsidR="00351174" w:rsidRPr="00D46EBC" w:rsidRDefault="00351174" w:rsidP="00FA4BE7">
      <w:pPr>
        <w:spacing w:after="120"/>
        <w:jc w:val="both"/>
        <w:rPr>
          <w:rFonts w:ascii="Arial" w:hAnsi="Arial" w:cs="Arial"/>
          <w:sz w:val="22"/>
          <w:szCs w:val="22"/>
        </w:rPr>
      </w:pPr>
      <w:r w:rsidRPr="00D46EBC">
        <w:rPr>
          <w:rFonts w:ascii="Arial" w:hAnsi="Arial" w:cs="Arial"/>
          <w:sz w:val="22"/>
          <w:szCs w:val="22"/>
          <w:lang w:val="sr-Cyrl-CS"/>
        </w:rPr>
        <w:t>Како је на ширем предметном подручју услед релативно велике удаљености система снабдевања природним гасом прикључење на исти неизвесно, решење грејања и припреме топле воде планираних и постојећих површина до евентуалне гасификације треба наћи у коришћењу обновљивих извора енергије ,тј. геотермалне енергије.</w:t>
      </w:r>
    </w:p>
    <w:p w:rsidR="00351174" w:rsidRPr="00D46EBC" w:rsidRDefault="00351174" w:rsidP="00FA4BE7">
      <w:pPr>
        <w:spacing w:after="120"/>
        <w:jc w:val="both"/>
        <w:rPr>
          <w:rFonts w:ascii="Arial" w:hAnsi="Arial" w:cs="Arial"/>
          <w:sz w:val="22"/>
          <w:szCs w:val="22"/>
          <w:lang w:val="sr-Cyrl-CS"/>
        </w:rPr>
      </w:pPr>
      <w:r w:rsidRPr="00D46EBC">
        <w:rPr>
          <w:rFonts w:ascii="Arial" w:hAnsi="Arial" w:cs="Arial"/>
          <w:sz w:val="22"/>
          <w:szCs w:val="22"/>
          <w:lang w:val="sr-Cyrl-CS"/>
        </w:rPr>
        <w:t xml:space="preserve">На предметном простору постоји потенцијал геотермалних вода који се може искористити за снабдевање објеката топлотном енергијом. </w:t>
      </w:r>
    </w:p>
    <w:p w:rsidR="00351174" w:rsidRPr="00D46EBC" w:rsidRDefault="00351174" w:rsidP="00FA4BE7">
      <w:pPr>
        <w:spacing w:after="120"/>
        <w:jc w:val="both"/>
        <w:rPr>
          <w:rFonts w:ascii="Arial" w:hAnsi="Arial" w:cs="Arial"/>
          <w:sz w:val="22"/>
          <w:szCs w:val="22"/>
          <w:lang w:val="sr-Cyrl-CS"/>
        </w:rPr>
      </w:pPr>
      <w:r w:rsidRPr="00D46EBC">
        <w:rPr>
          <w:rFonts w:ascii="Arial" w:hAnsi="Arial" w:cs="Arial"/>
          <w:iCs/>
          <w:sz w:val="22"/>
          <w:szCs w:val="22"/>
          <w:lang w:val="sr-Cyrl-CS"/>
        </w:rPr>
        <w:t xml:space="preserve">Коришћење геотермалних извора за топлотне потребе могуће је вршити </w:t>
      </w:r>
      <w:r w:rsidRPr="00D46EBC">
        <w:rPr>
          <w:rFonts w:ascii="Arial" w:hAnsi="Arial" w:cs="Arial"/>
          <w:iCs/>
          <w:sz w:val="22"/>
          <w:szCs w:val="22"/>
          <w:lang w:val="ru-RU"/>
        </w:rPr>
        <w:t xml:space="preserve">са </w:t>
      </w:r>
      <w:r w:rsidRPr="00D46EBC">
        <w:rPr>
          <w:rFonts w:ascii="Arial" w:hAnsi="Arial" w:cs="Arial"/>
          <w:iCs/>
          <w:sz w:val="22"/>
          <w:szCs w:val="22"/>
          <w:lang w:val="sr-Cyrl-CS"/>
        </w:rPr>
        <w:t xml:space="preserve">уграђеном </w:t>
      </w:r>
      <w:r w:rsidRPr="00D46EBC">
        <w:rPr>
          <w:rFonts w:ascii="Arial" w:hAnsi="Arial" w:cs="Arial"/>
          <w:iCs/>
          <w:sz w:val="22"/>
          <w:szCs w:val="22"/>
          <w:lang w:val="ru-RU"/>
        </w:rPr>
        <w:t xml:space="preserve">топлотном пумпом </w:t>
      </w:r>
      <w:r w:rsidRPr="00D46EBC">
        <w:rPr>
          <w:rFonts w:ascii="Arial" w:hAnsi="Arial" w:cs="Arial"/>
          <w:iCs/>
          <w:sz w:val="22"/>
          <w:szCs w:val="22"/>
          <w:lang w:val="sr-Cyrl-CS"/>
        </w:rPr>
        <w:t>и сондом укопаном у земљу.</w:t>
      </w:r>
      <w:r w:rsidRPr="00D46EBC">
        <w:rPr>
          <w:rFonts w:ascii="Arial" w:hAnsi="Arial" w:cs="Arial"/>
          <w:sz w:val="22"/>
          <w:szCs w:val="22"/>
        </w:rPr>
        <w:t xml:space="preserve"> </w:t>
      </w:r>
      <w:r w:rsidRPr="00D46EBC">
        <w:rPr>
          <w:rFonts w:ascii="Arial" w:hAnsi="Arial" w:cs="Arial"/>
          <w:sz w:val="22"/>
          <w:szCs w:val="22"/>
          <w:lang w:val="sr-Cyrl-CS"/>
        </w:rPr>
        <w:t>У оквиру предметног подручја</w:t>
      </w:r>
      <w:r w:rsidRPr="00D46EBC">
        <w:rPr>
          <w:rFonts w:ascii="Arial" w:hAnsi="Arial" w:cs="Arial"/>
          <w:sz w:val="22"/>
          <w:szCs w:val="22"/>
          <w:lang w:val="ru-RU"/>
        </w:rPr>
        <w:t xml:space="preserve"> предвидети</w:t>
      </w:r>
      <w:r w:rsidRPr="00D46EBC">
        <w:rPr>
          <w:rFonts w:ascii="Arial" w:hAnsi="Arial" w:cs="Arial"/>
          <w:sz w:val="22"/>
          <w:szCs w:val="22"/>
          <w:lang w:val="sr-Cyrl-CS"/>
        </w:rPr>
        <w:t xml:space="preserve"> изградњу напојних бунара (бунари-извори) и системом цевовода воду одводити до топлотних подстаница. Број и диспозиција бунара и топлотних подстаница се дефинишу у техничкој документацији. </w:t>
      </w:r>
    </w:p>
    <w:p w:rsidR="00351174" w:rsidRPr="00D46EBC" w:rsidRDefault="00351174" w:rsidP="003B552B">
      <w:pPr>
        <w:jc w:val="both"/>
        <w:rPr>
          <w:rFonts w:ascii="Arial" w:hAnsi="Arial" w:cs="Arial"/>
          <w:sz w:val="22"/>
          <w:szCs w:val="22"/>
          <w:lang w:val="sr-Cyrl-CS"/>
        </w:rPr>
      </w:pPr>
      <w:r w:rsidRPr="00D46EBC">
        <w:rPr>
          <w:rFonts w:ascii="Arial" w:hAnsi="Arial" w:cs="Arial"/>
          <w:sz w:val="22"/>
          <w:szCs w:val="22"/>
          <w:lang w:val="ru-RU"/>
        </w:rPr>
        <w:t>П</w:t>
      </w:r>
      <w:r w:rsidRPr="00D46EBC">
        <w:rPr>
          <w:rFonts w:ascii="Arial" w:hAnsi="Arial" w:cs="Arial"/>
          <w:sz w:val="22"/>
          <w:szCs w:val="22"/>
          <w:lang w:val="sr-Cyrl-CS"/>
        </w:rPr>
        <w:t>римена т</w:t>
      </w:r>
      <w:r w:rsidR="00FA4BE7" w:rsidRPr="00D46EBC">
        <w:rPr>
          <w:rFonts w:ascii="Arial" w:hAnsi="Arial" w:cs="Arial"/>
          <w:sz w:val="22"/>
          <w:szCs w:val="22"/>
        </w:rPr>
        <w:t>o</w:t>
      </w:r>
      <w:r w:rsidRPr="00D46EBC">
        <w:rPr>
          <w:rFonts w:ascii="Arial" w:hAnsi="Arial" w:cs="Arial"/>
          <w:sz w:val="22"/>
          <w:szCs w:val="22"/>
          <w:lang w:val="sr-Cyrl-CS"/>
        </w:rPr>
        <w:t>плотне пумпе као топлотног извора обавезно значи и изградњу енергетски ефикасних објеката са релативно ниским вредностима топлотних губитака.</w:t>
      </w:r>
    </w:p>
    <w:p w:rsidR="004B0C2B" w:rsidRDefault="004B0C2B" w:rsidP="00150A8B">
      <w:pPr>
        <w:jc w:val="both"/>
        <w:rPr>
          <w:rFonts w:ascii="Arial" w:hAnsi="Arial" w:cs="Arial"/>
          <w:i/>
          <w:color w:val="FF0000"/>
          <w:sz w:val="22"/>
          <w:szCs w:val="22"/>
          <w:lang w:val="ru-RU"/>
        </w:rPr>
      </w:pPr>
    </w:p>
    <w:p w:rsidR="00940621" w:rsidRPr="00940621" w:rsidRDefault="00940621" w:rsidP="00150A8B">
      <w:pPr>
        <w:jc w:val="both"/>
        <w:rPr>
          <w:rFonts w:ascii="Arial" w:hAnsi="Arial" w:cs="Arial"/>
          <w:b/>
          <w:i/>
          <w:sz w:val="22"/>
          <w:szCs w:val="22"/>
          <w:lang w:val="ru-RU"/>
        </w:rPr>
      </w:pPr>
      <w:r w:rsidRPr="00940621">
        <w:rPr>
          <w:rFonts w:ascii="Arial" w:hAnsi="Arial" w:cs="Arial"/>
          <w:b/>
          <w:i/>
          <w:sz w:val="22"/>
          <w:szCs w:val="22"/>
          <w:lang w:val="ru-RU"/>
        </w:rPr>
        <w:t>Зелене површине</w:t>
      </w:r>
    </w:p>
    <w:p w:rsidR="00940621" w:rsidRPr="00940621" w:rsidRDefault="00940621" w:rsidP="00150A8B">
      <w:pPr>
        <w:jc w:val="both"/>
        <w:rPr>
          <w:rFonts w:ascii="Arial" w:hAnsi="Arial" w:cs="Arial"/>
          <w:color w:val="FF0000"/>
          <w:sz w:val="22"/>
          <w:szCs w:val="22"/>
          <w:lang w:val="ru-RU"/>
        </w:rPr>
      </w:pPr>
      <w:r w:rsidRPr="00940621">
        <w:rPr>
          <w:rFonts w:ascii="Arial" w:hAnsi="Arial" w:cs="Arial"/>
          <w:caps/>
          <w:sz w:val="22"/>
          <w:szCs w:val="22"/>
          <w:lang w:val="sr-Cyrl-CS"/>
        </w:rPr>
        <w:t>С</w:t>
      </w:r>
      <w:r w:rsidRPr="00940621">
        <w:rPr>
          <w:rFonts w:ascii="Arial" w:hAnsi="Arial" w:cs="Arial"/>
          <w:sz w:val="22"/>
          <w:szCs w:val="22"/>
          <w:lang w:val="sr-Cyrl-CS"/>
        </w:rPr>
        <w:t>а</w:t>
      </w:r>
      <w:r w:rsidRPr="00940621">
        <w:rPr>
          <w:rFonts w:ascii="Arial" w:hAnsi="Arial" w:cs="Arial"/>
          <w:sz w:val="22"/>
          <w:szCs w:val="22"/>
        </w:rPr>
        <w:t xml:space="preserve"> западне и источне стране </w:t>
      </w:r>
      <w:r w:rsidRPr="00940621">
        <w:rPr>
          <w:rFonts w:ascii="Arial" w:hAnsi="Arial" w:cs="Arial"/>
          <w:sz w:val="22"/>
          <w:szCs w:val="22"/>
          <w:lang w:val="sr-Cyrl-CS"/>
        </w:rPr>
        <w:t xml:space="preserve">саобраћајнице </w:t>
      </w:r>
      <w:r>
        <w:rPr>
          <w:rFonts w:ascii="Arial" w:hAnsi="Arial" w:cs="Arial"/>
          <w:sz w:val="22"/>
          <w:szCs w:val="22"/>
        </w:rPr>
        <w:t>С</w:t>
      </w:r>
      <w:r w:rsidRPr="00940621">
        <w:rPr>
          <w:rFonts w:ascii="Arial" w:hAnsi="Arial" w:cs="Arial"/>
          <w:sz w:val="22"/>
          <w:szCs w:val="22"/>
        </w:rPr>
        <w:t xml:space="preserve">еверна тангета, у оквиру целине </w:t>
      </w:r>
      <w:r>
        <w:rPr>
          <w:rFonts w:ascii="Arial" w:hAnsi="Arial" w:cs="Arial"/>
          <w:sz w:val="22"/>
          <w:szCs w:val="22"/>
        </w:rPr>
        <w:t xml:space="preserve">А </w:t>
      </w:r>
      <w:r w:rsidRPr="00940621">
        <w:rPr>
          <w:rFonts w:ascii="Arial" w:hAnsi="Arial" w:cs="Arial"/>
          <w:sz w:val="22"/>
          <w:szCs w:val="22"/>
        </w:rPr>
        <w:t xml:space="preserve">и </w:t>
      </w:r>
      <w:r>
        <w:rPr>
          <w:rFonts w:ascii="Arial" w:hAnsi="Arial" w:cs="Arial"/>
          <w:sz w:val="22"/>
          <w:szCs w:val="22"/>
        </w:rPr>
        <w:t>Б</w:t>
      </w:r>
      <w:r w:rsidRPr="00940621">
        <w:rPr>
          <w:rFonts w:ascii="Arial" w:hAnsi="Arial" w:cs="Arial"/>
          <w:sz w:val="22"/>
          <w:szCs w:val="22"/>
        </w:rPr>
        <w:t xml:space="preserve">, планиран је </w:t>
      </w:r>
      <w:r w:rsidRPr="00940621">
        <w:rPr>
          <w:rFonts w:ascii="Arial" w:hAnsi="Arial" w:cs="Arial"/>
          <w:sz w:val="22"/>
          <w:szCs w:val="22"/>
          <w:lang w:val="sr-Cyrl-CS"/>
        </w:rPr>
        <w:t>појас зеленила од лишћарских и зимзелених врста дрвећа и шибља.</w:t>
      </w:r>
      <w:r w:rsidRPr="00940621">
        <w:rPr>
          <w:rFonts w:ascii="Arial" w:hAnsi="Arial" w:cs="Arial"/>
          <w:sz w:val="22"/>
          <w:szCs w:val="22"/>
        </w:rPr>
        <w:t xml:space="preserve"> Зелене површине уз канале уредити као интегрални део натуралне регулације обала, уз вишенаменско коришћење у складу са водопривредним условима, </w:t>
      </w:r>
      <w:r>
        <w:rPr>
          <w:rFonts w:ascii="Arial" w:hAnsi="Arial" w:cs="Arial"/>
          <w:sz w:val="22"/>
          <w:szCs w:val="22"/>
        </w:rPr>
        <w:t xml:space="preserve">уз израду Главног пројекта. </w:t>
      </w:r>
      <w:r w:rsidRPr="00940621">
        <w:rPr>
          <w:rFonts w:ascii="Arial" w:hAnsi="Arial" w:cs="Arial"/>
          <w:sz w:val="22"/>
          <w:szCs w:val="22"/>
        </w:rPr>
        <w:t xml:space="preserve"> </w:t>
      </w:r>
    </w:p>
    <w:p w:rsidR="00940621" w:rsidRPr="00940621" w:rsidRDefault="00940621" w:rsidP="00150A8B">
      <w:pPr>
        <w:jc w:val="both"/>
        <w:rPr>
          <w:rFonts w:ascii="Arial" w:hAnsi="Arial" w:cs="Arial"/>
          <w:color w:val="FF0000"/>
          <w:sz w:val="22"/>
          <w:szCs w:val="22"/>
          <w:lang w:val="ru-RU"/>
        </w:rPr>
      </w:pPr>
    </w:p>
    <w:p w:rsidR="00940621" w:rsidRPr="00940621" w:rsidRDefault="00940621" w:rsidP="00150A8B">
      <w:pPr>
        <w:jc w:val="both"/>
        <w:rPr>
          <w:rFonts w:ascii="Arial" w:hAnsi="Arial" w:cs="Arial"/>
          <w:b/>
          <w:i/>
          <w:sz w:val="22"/>
          <w:szCs w:val="22"/>
          <w:lang w:val="ru-RU"/>
        </w:rPr>
      </w:pPr>
      <w:r w:rsidRPr="00940621">
        <w:rPr>
          <w:rFonts w:ascii="Arial" w:hAnsi="Arial" w:cs="Arial"/>
          <w:b/>
          <w:i/>
          <w:sz w:val="22"/>
          <w:szCs w:val="22"/>
          <w:lang w:val="ru-RU"/>
        </w:rPr>
        <w:t>Водне површине</w:t>
      </w:r>
    </w:p>
    <w:p w:rsidR="00940621" w:rsidRPr="005274A7" w:rsidRDefault="00940621" w:rsidP="00940621">
      <w:pPr>
        <w:pStyle w:val="NoSpacing"/>
        <w:ind w:right="-40"/>
        <w:rPr>
          <w:rFonts w:ascii="Arial" w:hAnsi="Arial" w:cs="Arial"/>
          <w:lang w:val="ru-RU"/>
        </w:rPr>
      </w:pPr>
      <w:r w:rsidRPr="005274A7">
        <w:rPr>
          <w:rFonts w:ascii="Arial" w:hAnsi="Arial" w:cs="Arial"/>
          <w:lang w:val="ru-RU"/>
        </w:rPr>
        <w:t>Све воде са овог подручја, атмосферске, подземне и површинске се одводе преко постојећег система мелиорационих канала чија је основна сврха одводњавање –наводњавање пољопривредног и шумског земљишта.</w:t>
      </w:r>
    </w:p>
    <w:p w:rsidR="00940621" w:rsidRPr="005274A7" w:rsidRDefault="00940621" w:rsidP="00940621">
      <w:pPr>
        <w:pStyle w:val="NoSpacing"/>
        <w:ind w:right="-40"/>
        <w:rPr>
          <w:rFonts w:ascii="Arial" w:hAnsi="Arial" w:cs="Arial"/>
          <w:lang w:val="ru-RU"/>
        </w:rPr>
      </w:pPr>
    </w:p>
    <w:p w:rsidR="00940621" w:rsidRPr="00592954" w:rsidRDefault="00940621" w:rsidP="00592954">
      <w:pPr>
        <w:jc w:val="both"/>
        <w:rPr>
          <w:rFonts w:ascii="Arial" w:hAnsi="Arial" w:cs="Arial"/>
          <w:color w:val="FF0000"/>
          <w:sz w:val="22"/>
          <w:szCs w:val="22"/>
          <w:lang w:val="ru-RU"/>
        </w:rPr>
      </w:pPr>
      <w:r w:rsidRPr="00592954">
        <w:rPr>
          <w:rFonts w:ascii="Arial" w:hAnsi="Arial" w:cs="Arial"/>
          <w:sz w:val="22"/>
          <w:szCs w:val="22"/>
          <w:lang w:val="sr-Cyrl-CS"/>
        </w:rPr>
        <w:t>Мелиорациони</w:t>
      </w:r>
      <w:r w:rsidRPr="00592954">
        <w:rPr>
          <w:rFonts w:ascii="Arial" w:hAnsi="Arial" w:cs="Arial"/>
          <w:sz w:val="22"/>
          <w:szCs w:val="22"/>
          <w:lang w:val="ru-RU"/>
        </w:rPr>
        <w:t xml:space="preserve"> канали бр.4-93,</w:t>
      </w:r>
      <w:r w:rsidRPr="00592954">
        <w:rPr>
          <w:rFonts w:ascii="Arial" w:hAnsi="Arial" w:cs="Arial"/>
          <w:sz w:val="22"/>
          <w:szCs w:val="22"/>
        </w:rPr>
        <w:t xml:space="preserve"> </w:t>
      </w:r>
      <w:r w:rsidRPr="00592954">
        <w:rPr>
          <w:rFonts w:ascii="Arial" w:hAnsi="Arial" w:cs="Arial"/>
          <w:sz w:val="22"/>
          <w:szCs w:val="22"/>
          <w:lang w:val="ru-RU"/>
        </w:rPr>
        <w:t>бр.4-92, бр.4-91, бр.4-90, бр.3-89 и бр.4</w:t>
      </w:r>
      <w:r w:rsidRPr="00592954">
        <w:rPr>
          <w:rFonts w:ascii="Arial" w:hAnsi="Arial" w:cs="Arial"/>
          <w:sz w:val="22"/>
          <w:szCs w:val="22"/>
        </w:rPr>
        <w:t>-</w:t>
      </w:r>
      <w:r w:rsidRPr="00592954">
        <w:rPr>
          <w:rFonts w:ascii="Arial" w:hAnsi="Arial" w:cs="Arial"/>
          <w:sz w:val="22"/>
          <w:szCs w:val="22"/>
          <w:lang w:val="ru-RU"/>
        </w:rPr>
        <w:t>88 припадају сливу мелиорационе црпне станице МЦС</w:t>
      </w:r>
      <w:r w:rsidRPr="00592954">
        <w:rPr>
          <w:rFonts w:ascii="Arial" w:hAnsi="Arial" w:cs="Arial"/>
          <w:sz w:val="22"/>
          <w:szCs w:val="22"/>
        </w:rPr>
        <w:t>„</w:t>
      </w:r>
      <w:r w:rsidRPr="00592954">
        <w:rPr>
          <w:rFonts w:ascii="Arial" w:hAnsi="Arial" w:cs="Arial"/>
          <w:sz w:val="22"/>
          <w:szCs w:val="22"/>
          <w:lang w:val="ru-RU"/>
        </w:rPr>
        <w:t>Рева</w:t>
      </w:r>
      <w:r w:rsidRPr="00592954">
        <w:rPr>
          <w:rFonts w:ascii="Arial" w:hAnsi="Arial" w:cs="Arial"/>
          <w:i/>
          <w:sz w:val="22"/>
          <w:szCs w:val="22"/>
          <w:lang w:val="ru-RU"/>
        </w:rPr>
        <w:t>"</w:t>
      </w:r>
      <w:r w:rsidR="00592954">
        <w:rPr>
          <w:rFonts w:ascii="Arial" w:hAnsi="Arial" w:cs="Arial"/>
          <w:sz w:val="22"/>
          <w:szCs w:val="22"/>
          <w:lang w:val="ru-RU"/>
        </w:rPr>
        <w:t>.</w:t>
      </w:r>
    </w:p>
    <w:p w:rsidR="00940621" w:rsidRPr="00592954" w:rsidRDefault="00940621" w:rsidP="00592954">
      <w:pPr>
        <w:tabs>
          <w:tab w:val="left" w:pos="3300"/>
        </w:tabs>
        <w:jc w:val="both"/>
        <w:rPr>
          <w:rFonts w:ascii="Arial" w:hAnsi="Arial" w:cs="Arial"/>
          <w:sz w:val="22"/>
          <w:szCs w:val="22"/>
          <w:lang w:val="sr-Cyrl-CS"/>
        </w:rPr>
      </w:pPr>
      <w:r w:rsidRPr="00592954">
        <w:rPr>
          <w:rFonts w:ascii="Arial" w:hAnsi="Arial" w:cs="Arial"/>
          <w:sz w:val="22"/>
          <w:szCs w:val="22"/>
          <w:lang w:val="sr-Cyrl-CS"/>
        </w:rPr>
        <w:t>Због потребе уређења терена  и постојећих објеката на предметној локацији планирано је:</w:t>
      </w:r>
    </w:p>
    <w:p w:rsidR="00940621" w:rsidRPr="00592954" w:rsidRDefault="00940621" w:rsidP="00592954">
      <w:pPr>
        <w:pStyle w:val="NoSpacing"/>
        <w:numPr>
          <w:ilvl w:val="0"/>
          <w:numId w:val="74"/>
        </w:numPr>
        <w:jc w:val="both"/>
        <w:rPr>
          <w:rFonts w:ascii="Arial" w:hAnsi="Arial" w:cs="Arial"/>
          <w:lang w:val="ru-RU"/>
        </w:rPr>
      </w:pPr>
      <w:r w:rsidRPr="00592954">
        <w:rPr>
          <w:rFonts w:ascii="Arial" w:hAnsi="Arial" w:cs="Arial"/>
        </w:rPr>
        <w:t xml:space="preserve">укидање мелирационог канала </w:t>
      </w:r>
      <w:r w:rsidRPr="00592954">
        <w:rPr>
          <w:rFonts w:ascii="Arial" w:hAnsi="Arial" w:cs="Arial"/>
          <w:lang w:val="ru-RU"/>
        </w:rPr>
        <w:t>бр.3-89;</w:t>
      </w:r>
    </w:p>
    <w:p w:rsidR="00592954" w:rsidRPr="00592954" w:rsidRDefault="00940621" w:rsidP="00592954">
      <w:pPr>
        <w:pStyle w:val="NoSpacing"/>
        <w:numPr>
          <w:ilvl w:val="0"/>
          <w:numId w:val="74"/>
        </w:numPr>
        <w:jc w:val="both"/>
        <w:rPr>
          <w:rFonts w:ascii="Arial" w:hAnsi="Arial" w:cs="Arial"/>
        </w:rPr>
      </w:pPr>
      <w:r w:rsidRPr="00592954">
        <w:rPr>
          <w:rFonts w:ascii="Arial" w:hAnsi="Arial" w:cs="Arial"/>
        </w:rPr>
        <w:t>измештање и зацевљење дела трасе мелирац</w:t>
      </w:r>
      <w:r w:rsidR="00592954">
        <w:rPr>
          <w:rFonts w:ascii="Arial" w:hAnsi="Arial" w:cs="Arial"/>
        </w:rPr>
        <w:t>ионог канала бр.4-92 и бр.4-91;</w:t>
      </w:r>
    </w:p>
    <w:p w:rsidR="00940621" w:rsidRPr="00592954" w:rsidRDefault="00940621" w:rsidP="00592954">
      <w:pPr>
        <w:pStyle w:val="NoSpacing"/>
        <w:numPr>
          <w:ilvl w:val="0"/>
          <w:numId w:val="74"/>
        </w:numPr>
        <w:jc w:val="both"/>
        <w:rPr>
          <w:rFonts w:ascii="Arial" w:hAnsi="Arial" w:cs="Arial"/>
        </w:rPr>
      </w:pPr>
      <w:proofErr w:type="gramStart"/>
      <w:r w:rsidRPr="00592954">
        <w:rPr>
          <w:rFonts w:ascii="Arial" w:hAnsi="Arial" w:cs="Arial"/>
        </w:rPr>
        <w:t>измештање</w:t>
      </w:r>
      <w:proofErr w:type="gramEnd"/>
      <w:r w:rsidRPr="00592954">
        <w:rPr>
          <w:rFonts w:ascii="Arial" w:hAnsi="Arial" w:cs="Arial"/>
        </w:rPr>
        <w:t xml:space="preserve"> дела трасе мелирационог канала бр.4-93.</w:t>
      </w:r>
    </w:p>
    <w:p w:rsidR="00592954" w:rsidRPr="00592954" w:rsidRDefault="00592954" w:rsidP="00592954">
      <w:pPr>
        <w:jc w:val="both"/>
        <w:rPr>
          <w:rFonts w:ascii="Arial" w:hAnsi="Arial" w:cs="Arial"/>
          <w:sz w:val="22"/>
          <w:szCs w:val="22"/>
        </w:rPr>
      </w:pPr>
      <w:r w:rsidRPr="00592954">
        <w:rPr>
          <w:rFonts w:ascii="Arial" w:hAnsi="Arial" w:cs="Arial"/>
          <w:sz w:val="22"/>
          <w:szCs w:val="22"/>
        </w:rPr>
        <w:t xml:space="preserve">Све изливе пречишћене </w:t>
      </w:r>
      <w:r w:rsidRPr="00592954">
        <w:rPr>
          <w:rFonts w:ascii="Arial" w:hAnsi="Arial" w:cs="Arial"/>
          <w:sz w:val="22"/>
          <w:szCs w:val="22"/>
          <w:lang w:val="sr-Cyrl-CS"/>
        </w:rPr>
        <w:t>атмосферске</w:t>
      </w:r>
      <w:r w:rsidRPr="00592954">
        <w:rPr>
          <w:rFonts w:ascii="Arial" w:hAnsi="Arial" w:cs="Arial"/>
          <w:sz w:val="22"/>
          <w:szCs w:val="22"/>
        </w:rPr>
        <w:t xml:space="preserve"> и употребљене воде у мелиорационе канале уклопити на око 0,5m од коте дна канала, излив усмерити под углом на осу канала и заштитити од ерозије, а квалитет пречишћене воде мора да испуњава услов да ни на који начин не нарушава квалитет површинских и подземних вода, а према условима ЈВП „Србијаводе</w:t>
      </w:r>
      <w:r w:rsidRPr="00592954">
        <w:rPr>
          <w:rFonts w:ascii="Arial" w:hAnsi="Arial" w:cs="Arial"/>
          <w:i/>
          <w:sz w:val="22"/>
          <w:szCs w:val="22"/>
        </w:rPr>
        <w:t>"</w:t>
      </w:r>
      <w:r w:rsidRPr="00592954">
        <w:rPr>
          <w:rFonts w:ascii="Arial" w:hAnsi="Arial" w:cs="Arial"/>
          <w:sz w:val="22"/>
          <w:szCs w:val="22"/>
        </w:rPr>
        <w:t>.</w:t>
      </w:r>
    </w:p>
    <w:p w:rsidR="007B47B3" w:rsidRPr="00D46EBC" w:rsidRDefault="00934E24" w:rsidP="00150A8B">
      <w:pPr>
        <w:spacing w:after="120"/>
        <w:jc w:val="both"/>
        <w:rPr>
          <w:rFonts w:ascii="Arial" w:hAnsi="Arial" w:cs="Arial"/>
          <w:b/>
          <w:sz w:val="22"/>
          <w:szCs w:val="22"/>
          <w:lang w:val="ru-RU"/>
        </w:rPr>
      </w:pPr>
      <w:r w:rsidRPr="00D46EBC">
        <w:rPr>
          <w:rFonts w:ascii="Arial" w:hAnsi="Arial" w:cs="Arial"/>
          <w:b/>
          <w:sz w:val="22"/>
          <w:szCs w:val="22"/>
          <w:lang w:val="ru-RU"/>
        </w:rPr>
        <w:lastRenderedPageBreak/>
        <w:t xml:space="preserve">А.7.2.4. </w:t>
      </w:r>
      <w:r w:rsidR="00405AFC" w:rsidRPr="00D46EBC">
        <w:rPr>
          <w:rFonts w:ascii="Arial" w:hAnsi="Arial" w:cs="Arial"/>
          <w:b/>
          <w:sz w:val="22"/>
          <w:szCs w:val="22"/>
          <w:lang w:val="ru-RU"/>
        </w:rPr>
        <w:t>О</w:t>
      </w:r>
      <w:r w:rsidRPr="00D46EBC">
        <w:rPr>
          <w:rFonts w:ascii="Arial" w:hAnsi="Arial" w:cs="Arial"/>
          <w:b/>
          <w:sz w:val="22"/>
          <w:szCs w:val="22"/>
          <w:lang w:val="ru-RU"/>
        </w:rPr>
        <w:t>пис стања чини</w:t>
      </w:r>
      <w:r w:rsidR="002D764A" w:rsidRPr="00D46EBC">
        <w:rPr>
          <w:rFonts w:ascii="Arial" w:hAnsi="Arial" w:cs="Arial"/>
          <w:b/>
          <w:sz w:val="22"/>
          <w:szCs w:val="22"/>
          <w:lang w:val="ru-RU"/>
        </w:rPr>
        <w:t>ла</w:t>
      </w:r>
      <w:r w:rsidRPr="00D46EBC">
        <w:rPr>
          <w:rFonts w:ascii="Arial" w:hAnsi="Arial" w:cs="Arial"/>
          <w:b/>
          <w:sz w:val="22"/>
          <w:szCs w:val="22"/>
          <w:lang w:val="ru-RU"/>
        </w:rPr>
        <w:t>ца животне средине</w:t>
      </w:r>
    </w:p>
    <w:p w:rsidR="00A04F9D" w:rsidRPr="00D46EBC" w:rsidRDefault="00A04F9D" w:rsidP="00150A8B">
      <w:pPr>
        <w:spacing w:after="120"/>
        <w:jc w:val="both"/>
        <w:rPr>
          <w:rFonts w:ascii="Arial" w:hAnsi="Arial" w:cs="Arial"/>
          <w:sz w:val="22"/>
          <w:szCs w:val="22"/>
        </w:rPr>
      </w:pPr>
      <w:r w:rsidRPr="00D46EBC">
        <w:rPr>
          <w:rFonts w:ascii="Arial" w:hAnsi="Arial" w:cs="Arial"/>
          <w:sz w:val="22"/>
          <w:szCs w:val="22"/>
          <w:lang w:val="ru-RU"/>
        </w:rPr>
        <w:t xml:space="preserve">Предметно подручје није покривено мерним местима за </w:t>
      </w:r>
      <w:r w:rsidRPr="00D46EBC">
        <w:rPr>
          <w:rFonts w:ascii="Arial" w:hAnsi="Arial" w:cs="Arial"/>
          <w:sz w:val="22"/>
          <w:szCs w:val="22"/>
        </w:rPr>
        <w:t xml:space="preserve">мониторинг чинилаца животне средине, због чега се само на основу поређења са сличним локацијама и стања у окружењу може констатовати да на квалитет животне средине највећи утицај има саобраћај и пољопривредне делатности, док су остале активности од мањег значаја. </w:t>
      </w:r>
    </w:p>
    <w:p w:rsidR="00D30D80" w:rsidRPr="00D46EBC" w:rsidRDefault="00D30D80" w:rsidP="00150A8B">
      <w:pPr>
        <w:pStyle w:val="ListParagraph"/>
        <w:spacing w:after="120"/>
        <w:ind w:left="0" w:right="-142" w:firstLine="0"/>
        <w:contextualSpacing w:val="0"/>
        <w:jc w:val="both"/>
        <w:rPr>
          <w:rFonts w:ascii="Arial" w:hAnsi="Arial" w:cs="Arial"/>
          <w:b/>
        </w:rPr>
      </w:pPr>
      <w:r w:rsidRPr="00D46EBC">
        <w:rPr>
          <w:rFonts w:ascii="Arial" w:hAnsi="Arial" w:cs="Arial"/>
          <w:b/>
        </w:rPr>
        <w:t>Квалитет ваздуха</w:t>
      </w:r>
    </w:p>
    <w:p w:rsidR="00A04F9D" w:rsidRPr="00D46EBC" w:rsidRDefault="00A04F9D" w:rsidP="00150A8B">
      <w:pPr>
        <w:pStyle w:val="ListParagraph"/>
        <w:spacing w:before="240" w:after="120"/>
        <w:ind w:left="0" w:right="-142" w:firstLine="0"/>
        <w:contextualSpacing w:val="0"/>
        <w:jc w:val="both"/>
        <w:rPr>
          <w:rStyle w:val="Strong"/>
          <w:rFonts w:ascii="Arial" w:hAnsi="Arial" w:cs="Arial"/>
          <w:b w:val="0"/>
        </w:rPr>
      </w:pPr>
      <w:r w:rsidRPr="00D46EBC">
        <w:rPr>
          <w:rFonts w:ascii="Arial" w:hAnsi="Arial" w:cs="Arial"/>
        </w:rPr>
        <w:t xml:space="preserve">Најближе мерно место на коме се прате вредности </w:t>
      </w:r>
      <w:r w:rsidRPr="00D46EBC">
        <w:rPr>
          <w:rStyle w:val="Strong"/>
          <w:rFonts w:ascii="Arial" w:hAnsi="Arial" w:cs="Arial"/>
          <w:b w:val="0"/>
        </w:rPr>
        <w:t>основних загађујућих материја у ваздуху (сумпор-диоксид, угљен-моноксид, азот-диоксид и РМ</w:t>
      </w:r>
      <w:r w:rsidRPr="00D46EBC">
        <w:rPr>
          <w:rStyle w:val="Strong"/>
          <w:rFonts w:ascii="Arial" w:hAnsi="Arial" w:cs="Arial"/>
          <w:b w:val="0"/>
          <w:vertAlign w:val="subscript"/>
        </w:rPr>
        <w:t>10</w:t>
      </w:r>
      <w:r w:rsidRPr="00D46EBC">
        <w:rPr>
          <w:rStyle w:val="Strong"/>
          <w:rFonts w:ascii="Arial" w:hAnsi="Arial" w:cs="Arial"/>
          <w:b w:val="0"/>
        </w:rPr>
        <w:t>)</w:t>
      </w:r>
      <w:r w:rsidRPr="00D46EBC">
        <w:rPr>
          <w:rStyle w:val="Strong"/>
          <w:rFonts w:ascii="Arial" w:hAnsi="Arial" w:cs="Arial"/>
          <w:b w:val="0"/>
          <w:vertAlign w:val="subscript"/>
        </w:rPr>
        <w:t xml:space="preserve"> </w:t>
      </w:r>
      <w:r w:rsidRPr="00D46EBC">
        <w:rPr>
          <w:rStyle w:val="Strong"/>
          <w:rFonts w:ascii="Arial" w:hAnsi="Arial" w:cs="Arial"/>
          <w:b w:val="0"/>
        </w:rPr>
        <w:t xml:space="preserve">налази </w:t>
      </w:r>
      <w:proofErr w:type="gramStart"/>
      <w:r w:rsidRPr="00D46EBC">
        <w:rPr>
          <w:rStyle w:val="Strong"/>
          <w:rFonts w:ascii="Arial" w:hAnsi="Arial" w:cs="Arial"/>
          <w:b w:val="0"/>
        </w:rPr>
        <w:t>се</w:t>
      </w:r>
      <w:r w:rsidRPr="00D46EBC">
        <w:rPr>
          <w:rStyle w:val="Strong"/>
          <w:rFonts w:ascii="Arial" w:hAnsi="Arial" w:cs="Arial"/>
          <w:b w:val="0"/>
          <w:vertAlign w:val="subscript"/>
        </w:rPr>
        <w:t xml:space="preserve"> </w:t>
      </w:r>
      <w:r w:rsidRPr="00D46EBC">
        <w:rPr>
          <w:rStyle w:val="Strong"/>
          <w:rFonts w:ascii="Arial" w:hAnsi="Arial" w:cs="Arial"/>
          <w:b w:val="0"/>
        </w:rPr>
        <w:t xml:space="preserve"> у</w:t>
      </w:r>
      <w:proofErr w:type="gramEnd"/>
      <w:r w:rsidRPr="00D46EBC">
        <w:rPr>
          <w:rStyle w:val="Strong"/>
          <w:rFonts w:ascii="Arial" w:hAnsi="Arial" w:cs="Arial"/>
          <w:b w:val="0"/>
        </w:rPr>
        <w:t xml:space="preserve"> насељу Овча у улици Првог маја 2.</w:t>
      </w:r>
    </w:p>
    <w:p w:rsidR="007C749B" w:rsidRPr="00D46EBC" w:rsidRDefault="007C749B" w:rsidP="00150A8B">
      <w:pPr>
        <w:jc w:val="both"/>
        <w:rPr>
          <w:rFonts w:ascii="Arial" w:hAnsi="Arial" w:cs="Arial"/>
          <w:sz w:val="22"/>
          <w:szCs w:val="22"/>
        </w:rPr>
      </w:pPr>
      <w:r w:rsidRPr="00D46EBC">
        <w:rPr>
          <w:rFonts w:ascii="Arial" w:hAnsi="Arial" w:cs="Arial"/>
          <w:sz w:val="22"/>
          <w:szCs w:val="22"/>
        </w:rPr>
        <w:t>Табела</w:t>
      </w:r>
      <w:r w:rsidR="00462D72" w:rsidRPr="00D46EBC">
        <w:rPr>
          <w:rFonts w:ascii="Arial" w:hAnsi="Arial" w:cs="Arial"/>
          <w:sz w:val="22"/>
          <w:szCs w:val="22"/>
        </w:rPr>
        <w:t xml:space="preserve"> 4</w:t>
      </w:r>
      <w:r w:rsidRPr="00D46EBC">
        <w:rPr>
          <w:rFonts w:ascii="Arial" w:hAnsi="Arial" w:cs="Arial"/>
          <w:sz w:val="22"/>
          <w:szCs w:val="22"/>
        </w:rPr>
        <w:t>:</w:t>
      </w:r>
      <w:r w:rsidR="00047EB4" w:rsidRPr="00D46EBC">
        <w:rPr>
          <w:rFonts w:ascii="Arial" w:hAnsi="Arial" w:cs="Arial"/>
          <w:sz w:val="22"/>
          <w:szCs w:val="22"/>
        </w:rPr>
        <w:t xml:space="preserve"> О</w:t>
      </w:r>
      <w:r w:rsidRPr="00D46EBC">
        <w:rPr>
          <w:rFonts w:ascii="Arial" w:hAnsi="Arial" w:cs="Arial"/>
          <w:sz w:val="22"/>
          <w:szCs w:val="22"/>
        </w:rPr>
        <w:t>сновне загађујуће материје у ваздуху ''Ул. Првог маја 2а''</w:t>
      </w:r>
    </w:p>
    <w:tbl>
      <w:tblPr>
        <w:tblW w:w="8961" w:type="dxa"/>
        <w:jc w:val="center"/>
        <w:tblInd w:w="8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64"/>
        <w:gridCol w:w="1559"/>
        <w:gridCol w:w="1418"/>
        <w:gridCol w:w="1417"/>
        <w:gridCol w:w="1503"/>
      </w:tblGrid>
      <w:tr w:rsidR="00A04F9D" w:rsidRPr="004E60FD" w:rsidTr="00D01E08">
        <w:trPr>
          <w:trHeight w:val="842"/>
          <w:jc w:val="center"/>
        </w:trPr>
        <w:tc>
          <w:tcPr>
            <w:tcW w:w="3064" w:type="dxa"/>
            <w:shd w:val="clear" w:color="auto" w:fill="D9D9D9" w:themeFill="background1" w:themeFillShade="D9"/>
            <w:vAlign w:val="center"/>
          </w:tcPr>
          <w:p w:rsidR="00A04F9D" w:rsidRPr="004E60FD" w:rsidRDefault="00A04F9D" w:rsidP="00150A8B">
            <w:pPr>
              <w:ind w:right="-142"/>
              <w:jc w:val="center"/>
              <w:rPr>
                <w:rFonts w:ascii="Arial" w:hAnsi="Arial" w:cs="Arial"/>
                <w:b/>
                <w:sz w:val="18"/>
                <w:szCs w:val="18"/>
                <w:lang w:val="sr-Cyrl-CS"/>
              </w:rPr>
            </w:pPr>
            <w:r w:rsidRPr="004E60FD">
              <w:rPr>
                <w:rFonts w:ascii="Arial" w:hAnsi="Arial" w:cs="Arial"/>
                <w:b/>
                <w:sz w:val="18"/>
                <w:szCs w:val="18"/>
                <w:lang w:val="sr-Cyrl-CS"/>
              </w:rPr>
              <w:t>Овча</w:t>
            </w:r>
          </w:p>
          <w:p w:rsidR="00A04F9D" w:rsidRPr="004E60FD" w:rsidRDefault="00EE46CE" w:rsidP="00150A8B">
            <w:pPr>
              <w:ind w:right="-142"/>
              <w:jc w:val="center"/>
              <w:rPr>
                <w:rFonts w:ascii="Arial" w:hAnsi="Arial" w:cs="Arial"/>
                <w:sz w:val="18"/>
                <w:szCs w:val="18"/>
              </w:rPr>
            </w:pPr>
            <w:r w:rsidRPr="004E60FD">
              <w:rPr>
                <w:rFonts w:ascii="Arial" w:hAnsi="Arial" w:cs="Arial"/>
                <w:b/>
                <w:sz w:val="18"/>
                <w:szCs w:val="18"/>
              </w:rPr>
              <w:t>(</w:t>
            </w:r>
            <w:proofErr w:type="gramStart"/>
            <w:r w:rsidRPr="004E60FD">
              <w:rPr>
                <w:rFonts w:ascii="Arial" w:hAnsi="Arial" w:cs="Arial"/>
                <w:b/>
                <w:sz w:val="18"/>
                <w:szCs w:val="18"/>
              </w:rPr>
              <w:t>ул</w:t>
            </w:r>
            <w:proofErr w:type="gramEnd"/>
            <w:r w:rsidRPr="004E60FD">
              <w:rPr>
                <w:rFonts w:ascii="Arial" w:hAnsi="Arial" w:cs="Arial"/>
                <w:b/>
                <w:sz w:val="18"/>
                <w:szCs w:val="18"/>
              </w:rPr>
              <w:t xml:space="preserve">. </w:t>
            </w:r>
            <w:r w:rsidR="00A04F9D" w:rsidRPr="004E60FD">
              <w:rPr>
                <w:rFonts w:ascii="Arial" w:hAnsi="Arial" w:cs="Arial"/>
                <w:b/>
                <w:sz w:val="18"/>
                <w:szCs w:val="18"/>
                <w:lang w:val="sr-Cyrl-CS"/>
              </w:rPr>
              <w:t>Првог маја 2а</w:t>
            </w:r>
            <w:r w:rsidRPr="004E60FD">
              <w:rPr>
                <w:rFonts w:ascii="Arial" w:hAnsi="Arial" w:cs="Arial"/>
                <w:b/>
                <w:sz w:val="18"/>
                <w:szCs w:val="18"/>
              </w:rPr>
              <w:t>)</w:t>
            </w:r>
          </w:p>
        </w:tc>
        <w:tc>
          <w:tcPr>
            <w:tcW w:w="1559" w:type="dxa"/>
            <w:shd w:val="clear" w:color="auto" w:fill="D9D9D9" w:themeFill="background1" w:themeFillShade="D9"/>
            <w:vAlign w:val="center"/>
          </w:tcPr>
          <w:p w:rsidR="00A04F9D" w:rsidRPr="004E60FD" w:rsidRDefault="00A04F9D" w:rsidP="00150A8B">
            <w:pPr>
              <w:pStyle w:val="ListParagraph"/>
              <w:ind w:left="0" w:right="-142"/>
              <w:jc w:val="both"/>
              <w:rPr>
                <w:rFonts w:ascii="Arial" w:hAnsi="Arial" w:cs="Arial"/>
                <w:b/>
                <w:sz w:val="18"/>
                <w:szCs w:val="18"/>
                <w:vertAlign w:val="subscript"/>
              </w:rPr>
            </w:pPr>
            <w:r w:rsidRPr="004E60FD">
              <w:rPr>
                <w:rFonts w:ascii="Arial" w:hAnsi="Arial" w:cs="Arial"/>
                <w:b/>
                <w:sz w:val="18"/>
                <w:szCs w:val="18"/>
              </w:rPr>
              <w:t>SO</w:t>
            </w:r>
            <w:r w:rsidRPr="004E60FD">
              <w:rPr>
                <w:rFonts w:ascii="Arial" w:hAnsi="Arial" w:cs="Arial"/>
                <w:b/>
                <w:sz w:val="18"/>
                <w:szCs w:val="18"/>
                <w:vertAlign w:val="subscript"/>
              </w:rPr>
              <w:t>2</w:t>
            </w:r>
          </w:p>
          <w:p w:rsidR="00A04F9D" w:rsidRPr="004E60FD" w:rsidRDefault="00A04F9D" w:rsidP="00150A8B">
            <w:pPr>
              <w:pStyle w:val="ListParagraph"/>
              <w:ind w:left="0" w:right="-142"/>
              <w:jc w:val="both"/>
              <w:rPr>
                <w:rFonts w:ascii="Arial" w:hAnsi="Arial" w:cs="Arial"/>
                <w:b/>
                <w:sz w:val="18"/>
                <w:szCs w:val="18"/>
              </w:rPr>
            </w:pPr>
            <w:r w:rsidRPr="004E60FD">
              <w:rPr>
                <w:rFonts w:ascii="Arial" w:hAnsi="Arial" w:cs="Arial"/>
                <w:b/>
                <w:sz w:val="18"/>
                <w:szCs w:val="18"/>
              </w:rPr>
              <w:t>(µg/m</w:t>
            </w:r>
            <w:r w:rsidRPr="004E60FD">
              <w:rPr>
                <w:rFonts w:ascii="Arial" w:hAnsi="Arial" w:cs="Arial"/>
                <w:b/>
                <w:sz w:val="18"/>
                <w:szCs w:val="18"/>
                <w:vertAlign w:val="superscript"/>
              </w:rPr>
              <w:t>3</w:t>
            </w:r>
            <w:r w:rsidRPr="004E60FD">
              <w:rPr>
                <w:rFonts w:ascii="Arial" w:hAnsi="Arial" w:cs="Arial"/>
                <w:b/>
                <w:sz w:val="18"/>
                <w:szCs w:val="18"/>
              </w:rPr>
              <w:t>)</w:t>
            </w:r>
          </w:p>
        </w:tc>
        <w:tc>
          <w:tcPr>
            <w:tcW w:w="1418" w:type="dxa"/>
            <w:shd w:val="clear" w:color="auto" w:fill="D9D9D9" w:themeFill="background1" w:themeFillShade="D9"/>
            <w:vAlign w:val="center"/>
          </w:tcPr>
          <w:p w:rsidR="00A04F9D" w:rsidRPr="004E60FD" w:rsidRDefault="00A04F9D" w:rsidP="00150A8B">
            <w:pPr>
              <w:pStyle w:val="ListParagraph"/>
              <w:ind w:left="0" w:right="-142"/>
              <w:jc w:val="both"/>
              <w:rPr>
                <w:rFonts w:ascii="Arial" w:hAnsi="Arial" w:cs="Arial"/>
                <w:b/>
                <w:sz w:val="18"/>
                <w:szCs w:val="18"/>
                <w:vertAlign w:val="subscript"/>
              </w:rPr>
            </w:pPr>
            <w:r w:rsidRPr="004E60FD">
              <w:rPr>
                <w:rFonts w:ascii="Arial" w:hAnsi="Arial" w:cs="Arial"/>
                <w:b/>
                <w:sz w:val="18"/>
                <w:szCs w:val="18"/>
              </w:rPr>
              <w:t>NO</w:t>
            </w:r>
            <w:r w:rsidRPr="004E60FD">
              <w:rPr>
                <w:rFonts w:ascii="Arial" w:hAnsi="Arial" w:cs="Arial"/>
                <w:b/>
                <w:sz w:val="18"/>
                <w:szCs w:val="18"/>
                <w:vertAlign w:val="subscript"/>
              </w:rPr>
              <w:t>2</w:t>
            </w:r>
          </w:p>
          <w:p w:rsidR="00A04F9D" w:rsidRPr="004E60FD" w:rsidRDefault="00A04F9D" w:rsidP="00150A8B">
            <w:pPr>
              <w:ind w:right="-142"/>
              <w:jc w:val="both"/>
              <w:rPr>
                <w:rFonts w:ascii="Arial" w:hAnsi="Arial" w:cs="Arial"/>
                <w:b/>
                <w:sz w:val="18"/>
                <w:szCs w:val="18"/>
              </w:rPr>
            </w:pPr>
            <w:r w:rsidRPr="004E60FD">
              <w:rPr>
                <w:rFonts w:ascii="Arial" w:hAnsi="Arial" w:cs="Arial"/>
                <w:b/>
                <w:sz w:val="18"/>
                <w:szCs w:val="18"/>
              </w:rPr>
              <w:t>(µg/m</w:t>
            </w:r>
            <w:r w:rsidRPr="004E60FD">
              <w:rPr>
                <w:rFonts w:ascii="Arial" w:hAnsi="Arial" w:cs="Arial"/>
                <w:b/>
                <w:sz w:val="18"/>
                <w:szCs w:val="18"/>
                <w:vertAlign w:val="superscript"/>
              </w:rPr>
              <w:t>3</w:t>
            </w:r>
            <w:r w:rsidRPr="004E60FD">
              <w:rPr>
                <w:rFonts w:ascii="Arial" w:hAnsi="Arial" w:cs="Arial"/>
                <w:b/>
                <w:sz w:val="18"/>
                <w:szCs w:val="18"/>
              </w:rPr>
              <w:t>)</w:t>
            </w:r>
          </w:p>
        </w:tc>
        <w:tc>
          <w:tcPr>
            <w:tcW w:w="1417" w:type="dxa"/>
            <w:shd w:val="clear" w:color="auto" w:fill="D9D9D9" w:themeFill="background1" w:themeFillShade="D9"/>
            <w:vAlign w:val="center"/>
          </w:tcPr>
          <w:p w:rsidR="00A04F9D" w:rsidRPr="004E60FD" w:rsidRDefault="00A04F9D" w:rsidP="00150A8B">
            <w:pPr>
              <w:pStyle w:val="ListParagraph"/>
              <w:ind w:left="0" w:right="-142"/>
              <w:jc w:val="both"/>
              <w:rPr>
                <w:rFonts w:ascii="Arial" w:hAnsi="Arial" w:cs="Arial"/>
                <w:b/>
                <w:sz w:val="18"/>
                <w:szCs w:val="18"/>
              </w:rPr>
            </w:pPr>
            <w:r w:rsidRPr="004E60FD">
              <w:rPr>
                <w:rFonts w:ascii="Arial" w:hAnsi="Arial" w:cs="Arial"/>
                <w:b/>
                <w:sz w:val="18"/>
                <w:szCs w:val="18"/>
              </w:rPr>
              <w:t>CO</w:t>
            </w:r>
          </w:p>
          <w:p w:rsidR="00A04F9D" w:rsidRPr="004E60FD" w:rsidRDefault="00A04F9D" w:rsidP="00150A8B">
            <w:pPr>
              <w:pStyle w:val="ListParagraph"/>
              <w:ind w:left="0" w:right="-142" w:firstLine="0"/>
              <w:jc w:val="both"/>
              <w:rPr>
                <w:rFonts w:ascii="Arial" w:hAnsi="Arial" w:cs="Arial"/>
                <w:b/>
                <w:sz w:val="18"/>
                <w:szCs w:val="18"/>
              </w:rPr>
            </w:pPr>
            <w:r w:rsidRPr="004E60FD">
              <w:rPr>
                <w:rFonts w:ascii="Arial" w:hAnsi="Arial" w:cs="Arial"/>
                <w:b/>
                <w:sz w:val="18"/>
                <w:szCs w:val="18"/>
              </w:rPr>
              <w:t>(mg/m</w:t>
            </w:r>
            <w:r w:rsidRPr="004E60FD">
              <w:rPr>
                <w:rFonts w:ascii="Arial" w:hAnsi="Arial" w:cs="Arial"/>
                <w:b/>
                <w:sz w:val="18"/>
                <w:szCs w:val="18"/>
                <w:vertAlign w:val="superscript"/>
              </w:rPr>
              <w:t>3</w:t>
            </w:r>
            <w:r w:rsidRPr="004E60FD">
              <w:rPr>
                <w:rFonts w:ascii="Arial" w:hAnsi="Arial" w:cs="Arial"/>
                <w:b/>
                <w:sz w:val="18"/>
                <w:szCs w:val="18"/>
              </w:rPr>
              <w:t>)</w:t>
            </w:r>
          </w:p>
        </w:tc>
        <w:tc>
          <w:tcPr>
            <w:tcW w:w="1503" w:type="dxa"/>
            <w:shd w:val="clear" w:color="auto" w:fill="D9D9D9" w:themeFill="background1" w:themeFillShade="D9"/>
            <w:vAlign w:val="center"/>
          </w:tcPr>
          <w:p w:rsidR="00A04F9D" w:rsidRPr="004E60FD" w:rsidRDefault="00A04F9D" w:rsidP="00150A8B">
            <w:pPr>
              <w:pStyle w:val="ListParagraph"/>
              <w:ind w:left="0" w:right="-142"/>
              <w:jc w:val="both"/>
              <w:rPr>
                <w:rFonts w:ascii="Arial" w:hAnsi="Arial" w:cs="Arial"/>
                <w:b/>
                <w:sz w:val="18"/>
                <w:szCs w:val="18"/>
                <w:vertAlign w:val="subscript"/>
              </w:rPr>
            </w:pPr>
            <w:r w:rsidRPr="004E60FD">
              <w:rPr>
                <w:rFonts w:ascii="Arial" w:hAnsi="Arial" w:cs="Arial"/>
                <w:b/>
                <w:sz w:val="18"/>
                <w:szCs w:val="18"/>
              </w:rPr>
              <w:t>РМ</w:t>
            </w:r>
            <w:r w:rsidRPr="004E60FD">
              <w:rPr>
                <w:rFonts w:ascii="Arial" w:hAnsi="Arial" w:cs="Arial"/>
                <w:b/>
                <w:sz w:val="18"/>
                <w:szCs w:val="18"/>
                <w:vertAlign w:val="subscript"/>
              </w:rPr>
              <w:t>10</w:t>
            </w:r>
          </w:p>
          <w:p w:rsidR="00A04F9D" w:rsidRPr="004E60FD" w:rsidRDefault="00A04F9D" w:rsidP="00150A8B">
            <w:pPr>
              <w:pStyle w:val="ListParagraph"/>
              <w:ind w:left="0" w:right="-142"/>
              <w:jc w:val="both"/>
              <w:rPr>
                <w:rFonts w:ascii="Arial" w:hAnsi="Arial" w:cs="Arial"/>
                <w:b/>
                <w:sz w:val="18"/>
                <w:szCs w:val="18"/>
              </w:rPr>
            </w:pPr>
            <w:r w:rsidRPr="004E60FD">
              <w:rPr>
                <w:rFonts w:ascii="Arial" w:hAnsi="Arial" w:cs="Arial"/>
                <w:b/>
                <w:sz w:val="18"/>
                <w:szCs w:val="18"/>
              </w:rPr>
              <w:t>(µg/m</w:t>
            </w:r>
            <w:r w:rsidRPr="004E60FD">
              <w:rPr>
                <w:rFonts w:ascii="Arial" w:hAnsi="Arial" w:cs="Arial"/>
                <w:b/>
                <w:sz w:val="18"/>
                <w:szCs w:val="18"/>
                <w:vertAlign w:val="superscript"/>
              </w:rPr>
              <w:t>3</w:t>
            </w:r>
            <w:r w:rsidRPr="004E60FD">
              <w:rPr>
                <w:rFonts w:ascii="Arial" w:hAnsi="Arial" w:cs="Arial"/>
                <w:b/>
                <w:sz w:val="18"/>
                <w:szCs w:val="18"/>
              </w:rPr>
              <w:t>)</w:t>
            </w:r>
          </w:p>
        </w:tc>
      </w:tr>
      <w:tr w:rsidR="00A04F9D" w:rsidRPr="004E60FD" w:rsidTr="00464325">
        <w:trPr>
          <w:trHeight w:val="1139"/>
          <w:jc w:val="center"/>
        </w:trPr>
        <w:tc>
          <w:tcPr>
            <w:tcW w:w="3064" w:type="dxa"/>
            <w:vAlign w:val="center"/>
          </w:tcPr>
          <w:p w:rsidR="00464325" w:rsidRPr="004E60FD" w:rsidRDefault="00A04F9D" w:rsidP="00150A8B">
            <w:pPr>
              <w:pStyle w:val="ListParagraph"/>
              <w:ind w:left="0" w:right="-142"/>
              <w:rPr>
                <w:rFonts w:ascii="Arial" w:hAnsi="Arial" w:cs="Arial"/>
                <w:sz w:val="18"/>
                <w:szCs w:val="18"/>
              </w:rPr>
            </w:pPr>
            <w:r w:rsidRPr="004E60FD">
              <w:rPr>
                <w:rFonts w:ascii="Arial" w:hAnsi="Arial" w:cs="Arial"/>
                <w:sz w:val="18"/>
                <w:szCs w:val="18"/>
              </w:rPr>
              <w:t>Средња годишња вредност</w:t>
            </w:r>
          </w:p>
          <w:p w:rsidR="00A04F9D" w:rsidRPr="004E60FD" w:rsidRDefault="00A04F9D" w:rsidP="00150A8B">
            <w:pPr>
              <w:pStyle w:val="ListParagraph"/>
              <w:ind w:left="0" w:right="-142"/>
              <w:jc w:val="center"/>
              <w:rPr>
                <w:rFonts w:ascii="Arial" w:hAnsi="Arial" w:cs="Arial"/>
                <w:sz w:val="18"/>
                <w:szCs w:val="18"/>
              </w:rPr>
            </w:pPr>
            <w:r w:rsidRPr="004E60FD">
              <w:rPr>
                <w:rFonts w:ascii="Arial" w:hAnsi="Arial" w:cs="Arial"/>
                <w:sz w:val="18"/>
                <w:szCs w:val="18"/>
              </w:rPr>
              <w:t>(</w:t>
            </w:r>
            <w:proofErr w:type="gramStart"/>
            <w:r w:rsidR="00AF373B" w:rsidRPr="004E60FD">
              <w:rPr>
                <w:rFonts w:ascii="Arial" w:hAnsi="Arial" w:cs="Arial"/>
                <w:sz w:val="18"/>
                <w:szCs w:val="18"/>
              </w:rPr>
              <w:t>о</w:t>
            </w:r>
            <w:r w:rsidR="00464325" w:rsidRPr="004E60FD">
              <w:rPr>
                <w:rFonts w:ascii="Arial" w:hAnsi="Arial" w:cs="Arial"/>
                <w:sz w:val="18"/>
                <w:szCs w:val="18"/>
              </w:rPr>
              <w:t>кт</w:t>
            </w:r>
            <w:proofErr w:type="gramEnd"/>
            <w:r w:rsidR="00464325" w:rsidRPr="004E60FD">
              <w:rPr>
                <w:rFonts w:ascii="Arial" w:hAnsi="Arial" w:cs="Arial"/>
                <w:sz w:val="18"/>
                <w:szCs w:val="18"/>
              </w:rPr>
              <w:t>.</w:t>
            </w:r>
            <w:r w:rsidRPr="004E60FD">
              <w:rPr>
                <w:rFonts w:ascii="Arial" w:hAnsi="Arial" w:cs="Arial"/>
                <w:sz w:val="18"/>
                <w:szCs w:val="18"/>
              </w:rPr>
              <w:t xml:space="preserve"> </w:t>
            </w:r>
            <w:r w:rsidR="00464325" w:rsidRPr="004E60FD">
              <w:rPr>
                <w:rFonts w:ascii="Arial" w:hAnsi="Arial" w:cs="Arial"/>
                <w:sz w:val="18"/>
                <w:szCs w:val="18"/>
              </w:rPr>
              <w:t xml:space="preserve">2012. </w:t>
            </w:r>
            <w:r w:rsidR="00464325" w:rsidRPr="004E60FD">
              <w:rPr>
                <w:rFonts w:ascii="Arial" w:eastAsia="MS Gothic" w:hAnsi="Arial" w:cs="Arial"/>
                <w:sz w:val="18"/>
                <w:szCs w:val="18"/>
              </w:rPr>
              <w:t>→</w:t>
            </w:r>
            <w:r w:rsidR="00464325" w:rsidRPr="004E60FD">
              <w:rPr>
                <w:rFonts w:ascii="Arial" w:hAnsi="Arial" w:cs="Arial"/>
                <w:sz w:val="18"/>
                <w:szCs w:val="18"/>
              </w:rPr>
              <w:t xml:space="preserve"> септ.</w:t>
            </w:r>
            <w:r w:rsidRPr="004E60FD">
              <w:rPr>
                <w:rFonts w:ascii="Arial" w:hAnsi="Arial" w:cs="Arial"/>
                <w:sz w:val="18"/>
                <w:szCs w:val="18"/>
              </w:rPr>
              <w:t xml:space="preserve"> 2013. године)</w:t>
            </w:r>
          </w:p>
        </w:tc>
        <w:tc>
          <w:tcPr>
            <w:tcW w:w="1559" w:type="dxa"/>
            <w:vAlign w:val="center"/>
          </w:tcPr>
          <w:p w:rsidR="00A04F9D" w:rsidRPr="004E60FD" w:rsidRDefault="00A04F9D" w:rsidP="00150A8B">
            <w:pPr>
              <w:pStyle w:val="ListParagraph"/>
              <w:ind w:left="0" w:right="-142"/>
              <w:jc w:val="both"/>
              <w:rPr>
                <w:rFonts w:ascii="Arial" w:hAnsi="Arial" w:cs="Arial"/>
                <w:sz w:val="18"/>
                <w:szCs w:val="18"/>
              </w:rPr>
            </w:pPr>
            <w:r w:rsidRPr="004E60FD">
              <w:rPr>
                <w:rFonts w:ascii="Arial" w:hAnsi="Arial" w:cs="Arial"/>
                <w:sz w:val="18"/>
                <w:szCs w:val="18"/>
              </w:rPr>
              <w:t>15.53</w:t>
            </w:r>
          </w:p>
        </w:tc>
        <w:tc>
          <w:tcPr>
            <w:tcW w:w="1418" w:type="dxa"/>
            <w:vAlign w:val="center"/>
          </w:tcPr>
          <w:p w:rsidR="00A04F9D" w:rsidRPr="004E60FD" w:rsidRDefault="00A04F9D" w:rsidP="00150A8B">
            <w:pPr>
              <w:pStyle w:val="ListParagraph"/>
              <w:ind w:left="0" w:right="-142"/>
              <w:jc w:val="both"/>
              <w:rPr>
                <w:rFonts w:ascii="Arial" w:hAnsi="Arial" w:cs="Arial"/>
                <w:sz w:val="18"/>
                <w:szCs w:val="18"/>
              </w:rPr>
            </w:pPr>
            <w:r w:rsidRPr="004E60FD">
              <w:rPr>
                <w:rFonts w:ascii="Arial" w:hAnsi="Arial" w:cs="Arial"/>
                <w:sz w:val="18"/>
                <w:szCs w:val="18"/>
              </w:rPr>
              <w:t>12.10</w:t>
            </w:r>
          </w:p>
        </w:tc>
        <w:tc>
          <w:tcPr>
            <w:tcW w:w="1417" w:type="dxa"/>
            <w:vAlign w:val="center"/>
          </w:tcPr>
          <w:p w:rsidR="00A04F9D" w:rsidRPr="004E60FD" w:rsidRDefault="00A04F9D" w:rsidP="00150A8B">
            <w:pPr>
              <w:pStyle w:val="ListParagraph"/>
              <w:ind w:left="0" w:right="-142"/>
              <w:jc w:val="both"/>
              <w:rPr>
                <w:rFonts w:ascii="Arial" w:hAnsi="Arial" w:cs="Arial"/>
                <w:sz w:val="18"/>
                <w:szCs w:val="18"/>
              </w:rPr>
            </w:pPr>
            <w:r w:rsidRPr="004E60FD">
              <w:rPr>
                <w:rFonts w:ascii="Arial" w:hAnsi="Arial" w:cs="Arial"/>
                <w:sz w:val="18"/>
                <w:szCs w:val="18"/>
              </w:rPr>
              <w:t>0.58</w:t>
            </w:r>
          </w:p>
        </w:tc>
        <w:tc>
          <w:tcPr>
            <w:tcW w:w="1503" w:type="dxa"/>
            <w:vAlign w:val="center"/>
          </w:tcPr>
          <w:p w:rsidR="00A04F9D" w:rsidRPr="004E60FD" w:rsidRDefault="00A04F9D" w:rsidP="00150A8B">
            <w:pPr>
              <w:pStyle w:val="ListParagraph"/>
              <w:ind w:left="0" w:right="-142"/>
              <w:jc w:val="both"/>
              <w:rPr>
                <w:rFonts w:ascii="Arial" w:hAnsi="Arial" w:cs="Arial"/>
                <w:b/>
                <w:sz w:val="18"/>
                <w:szCs w:val="18"/>
              </w:rPr>
            </w:pPr>
            <w:r w:rsidRPr="004E60FD">
              <w:rPr>
                <w:rFonts w:ascii="Arial" w:hAnsi="Arial" w:cs="Arial"/>
                <w:b/>
                <w:sz w:val="18"/>
                <w:szCs w:val="18"/>
              </w:rPr>
              <w:t>49.11</w:t>
            </w:r>
          </w:p>
        </w:tc>
      </w:tr>
      <w:tr w:rsidR="00A04F9D" w:rsidRPr="004E60FD" w:rsidTr="00464325">
        <w:trPr>
          <w:trHeight w:val="363"/>
          <w:jc w:val="center"/>
        </w:trPr>
        <w:tc>
          <w:tcPr>
            <w:tcW w:w="3064" w:type="dxa"/>
            <w:vAlign w:val="center"/>
          </w:tcPr>
          <w:p w:rsidR="00A04F9D" w:rsidRPr="004E60FD" w:rsidRDefault="00A04F9D" w:rsidP="00150A8B">
            <w:pPr>
              <w:pStyle w:val="ListParagraph"/>
              <w:ind w:left="0" w:right="-142"/>
              <w:rPr>
                <w:rFonts w:ascii="Arial" w:hAnsi="Arial" w:cs="Arial"/>
                <w:sz w:val="18"/>
                <w:szCs w:val="18"/>
              </w:rPr>
            </w:pPr>
            <w:r w:rsidRPr="004E60FD">
              <w:rPr>
                <w:rFonts w:ascii="Arial" w:hAnsi="Arial" w:cs="Arial"/>
                <w:sz w:val="18"/>
                <w:szCs w:val="18"/>
              </w:rPr>
              <w:t>ГВ–годишња вредност</w:t>
            </w:r>
          </w:p>
        </w:tc>
        <w:tc>
          <w:tcPr>
            <w:tcW w:w="1559" w:type="dxa"/>
            <w:vAlign w:val="center"/>
          </w:tcPr>
          <w:p w:rsidR="00A04F9D" w:rsidRPr="004E60FD" w:rsidRDefault="00A04F9D" w:rsidP="00150A8B">
            <w:pPr>
              <w:pStyle w:val="ListParagraph"/>
              <w:ind w:left="0" w:right="-142"/>
              <w:jc w:val="both"/>
              <w:rPr>
                <w:rFonts w:ascii="Arial" w:hAnsi="Arial" w:cs="Arial"/>
                <w:sz w:val="18"/>
                <w:szCs w:val="18"/>
              </w:rPr>
            </w:pPr>
            <w:r w:rsidRPr="004E60FD">
              <w:rPr>
                <w:rFonts w:ascii="Arial" w:hAnsi="Arial" w:cs="Arial"/>
                <w:sz w:val="18"/>
                <w:szCs w:val="18"/>
              </w:rPr>
              <w:t>50</w:t>
            </w:r>
          </w:p>
        </w:tc>
        <w:tc>
          <w:tcPr>
            <w:tcW w:w="1418" w:type="dxa"/>
            <w:vAlign w:val="center"/>
          </w:tcPr>
          <w:p w:rsidR="00A04F9D" w:rsidRPr="004E60FD" w:rsidRDefault="00A04F9D" w:rsidP="00150A8B">
            <w:pPr>
              <w:pStyle w:val="ListParagraph"/>
              <w:ind w:left="0" w:right="-142"/>
              <w:jc w:val="both"/>
              <w:rPr>
                <w:rFonts w:ascii="Arial" w:hAnsi="Arial" w:cs="Arial"/>
                <w:sz w:val="18"/>
                <w:szCs w:val="18"/>
              </w:rPr>
            </w:pPr>
            <w:r w:rsidRPr="004E60FD">
              <w:rPr>
                <w:rFonts w:ascii="Arial" w:hAnsi="Arial" w:cs="Arial"/>
                <w:sz w:val="18"/>
                <w:szCs w:val="18"/>
              </w:rPr>
              <w:t>40</w:t>
            </w:r>
          </w:p>
        </w:tc>
        <w:tc>
          <w:tcPr>
            <w:tcW w:w="1417" w:type="dxa"/>
            <w:vAlign w:val="center"/>
          </w:tcPr>
          <w:p w:rsidR="00A04F9D" w:rsidRPr="004E60FD" w:rsidRDefault="00A04F9D" w:rsidP="00150A8B">
            <w:pPr>
              <w:pStyle w:val="ListParagraph"/>
              <w:ind w:left="0" w:right="-142"/>
              <w:rPr>
                <w:rFonts w:ascii="Arial" w:hAnsi="Arial" w:cs="Arial"/>
                <w:sz w:val="18"/>
                <w:szCs w:val="18"/>
              </w:rPr>
            </w:pPr>
            <w:r w:rsidRPr="004E60FD">
              <w:rPr>
                <w:rFonts w:ascii="Arial" w:hAnsi="Arial" w:cs="Arial"/>
                <w:sz w:val="18"/>
                <w:szCs w:val="18"/>
              </w:rPr>
              <w:t>3</w:t>
            </w:r>
          </w:p>
        </w:tc>
        <w:tc>
          <w:tcPr>
            <w:tcW w:w="1503" w:type="dxa"/>
            <w:vAlign w:val="center"/>
          </w:tcPr>
          <w:p w:rsidR="00A04F9D" w:rsidRPr="004E60FD" w:rsidRDefault="00A04F9D" w:rsidP="00150A8B">
            <w:pPr>
              <w:pStyle w:val="ListParagraph"/>
              <w:ind w:left="0" w:right="-142"/>
              <w:jc w:val="both"/>
              <w:rPr>
                <w:rFonts w:ascii="Arial" w:hAnsi="Arial" w:cs="Arial"/>
                <w:sz w:val="18"/>
                <w:szCs w:val="18"/>
              </w:rPr>
            </w:pPr>
            <w:r w:rsidRPr="004E60FD">
              <w:rPr>
                <w:rFonts w:ascii="Arial" w:hAnsi="Arial" w:cs="Arial"/>
                <w:sz w:val="18"/>
                <w:szCs w:val="18"/>
              </w:rPr>
              <w:t>40</w:t>
            </w:r>
          </w:p>
        </w:tc>
      </w:tr>
    </w:tbl>
    <w:p w:rsidR="00A04F9D" w:rsidRPr="00D46EBC" w:rsidRDefault="00A04F9D" w:rsidP="00150A8B">
      <w:pPr>
        <w:pStyle w:val="ListParagraph"/>
        <w:ind w:left="0" w:right="-142"/>
        <w:jc w:val="center"/>
        <w:rPr>
          <w:rFonts w:ascii="Arial" w:hAnsi="Arial" w:cs="Arial"/>
        </w:rPr>
      </w:pPr>
    </w:p>
    <w:p w:rsidR="00A04F9D" w:rsidRPr="00D46EBC" w:rsidRDefault="00A04F9D" w:rsidP="00150A8B">
      <w:pPr>
        <w:pStyle w:val="ListParagraph"/>
        <w:ind w:left="0" w:right="-142" w:firstLine="0"/>
        <w:jc w:val="both"/>
        <w:rPr>
          <w:rFonts w:ascii="Arial" w:hAnsi="Arial" w:cs="Arial"/>
        </w:rPr>
      </w:pPr>
      <w:proofErr w:type="gramStart"/>
      <w:r w:rsidRPr="00D46EBC">
        <w:rPr>
          <w:rFonts w:ascii="Arial" w:hAnsi="Arial" w:cs="Arial"/>
        </w:rPr>
        <w:t>Квалитет ваздуха је на задовољавајућем нивоу, са изузетком концентрација суспендованих честица.</w:t>
      </w:r>
      <w:proofErr w:type="gramEnd"/>
      <w:r w:rsidRPr="00D46EBC">
        <w:rPr>
          <w:rFonts w:ascii="Arial" w:hAnsi="Arial" w:cs="Arial"/>
        </w:rPr>
        <w:t xml:space="preserve"> </w:t>
      </w:r>
      <w:proofErr w:type="gramStart"/>
      <w:r w:rsidRPr="00D46EBC">
        <w:rPr>
          <w:rFonts w:ascii="Arial" w:hAnsi="Arial" w:cs="Arial"/>
        </w:rPr>
        <w:t>Повећане концентрације суспендованих честица у зимском периоду су последица коришћења чврстих горива у индивидуалним ложиштима.</w:t>
      </w:r>
      <w:proofErr w:type="gramEnd"/>
      <w:r w:rsidRPr="00D46EBC">
        <w:rPr>
          <w:rFonts w:ascii="Arial" w:hAnsi="Arial" w:cs="Arial"/>
        </w:rPr>
        <w:t xml:space="preserve"> </w:t>
      </w:r>
    </w:p>
    <w:p w:rsidR="00B76DBF" w:rsidRPr="00D46EBC" w:rsidRDefault="00B76DBF" w:rsidP="00150A8B">
      <w:pPr>
        <w:pStyle w:val="ListParagraph"/>
        <w:ind w:left="0" w:right="-142" w:firstLine="0"/>
        <w:jc w:val="both"/>
        <w:rPr>
          <w:rFonts w:ascii="Arial" w:hAnsi="Arial" w:cs="Arial"/>
        </w:rPr>
      </w:pPr>
    </w:p>
    <w:p w:rsidR="00A04F9D" w:rsidRPr="00D46EBC" w:rsidRDefault="00B76DBF" w:rsidP="00150A8B">
      <w:pPr>
        <w:spacing w:after="120"/>
        <w:ind w:right="-142"/>
        <w:jc w:val="both"/>
        <w:rPr>
          <w:rFonts w:ascii="Arial" w:hAnsi="Arial" w:cs="Arial"/>
          <w:b/>
          <w:sz w:val="22"/>
          <w:szCs w:val="22"/>
        </w:rPr>
      </w:pPr>
      <w:r w:rsidRPr="00D46EBC">
        <w:rPr>
          <w:rFonts w:ascii="Arial" w:hAnsi="Arial" w:cs="Arial"/>
          <w:b/>
          <w:sz w:val="22"/>
          <w:szCs w:val="22"/>
        </w:rPr>
        <w:t>Комунална бука</w:t>
      </w:r>
    </w:p>
    <w:p w:rsidR="007C749B" w:rsidRPr="00D46EBC" w:rsidRDefault="007C749B" w:rsidP="00150A8B">
      <w:pPr>
        <w:spacing w:after="120"/>
        <w:jc w:val="both"/>
        <w:rPr>
          <w:rFonts w:ascii="Arial" w:hAnsi="Arial" w:cs="Arial"/>
          <w:sz w:val="22"/>
          <w:szCs w:val="22"/>
        </w:rPr>
      </w:pPr>
      <w:proofErr w:type="gramStart"/>
      <w:r w:rsidRPr="00D46EBC">
        <w:rPr>
          <w:rFonts w:ascii="Arial" w:hAnsi="Arial" w:cs="Arial"/>
          <w:sz w:val="22"/>
          <w:szCs w:val="22"/>
        </w:rPr>
        <w:t>У непосредној близини и у граници Плана нема мерног места за праћење нивоа буке.</w:t>
      </w:r>
      <w:proofErr w:type="gramEnd"/>
      <w:r w:rsidRPr="00D46EBC">
        <w:rPr>
          <w:rFonts w:ascii="Arial" w:hAnsi="Arial" w:cs="Arial"/>
          <w:sz w:val="22"/>
          <w:szCs w:val="22"/>
        </w:rPr>
        <w:t xml:space="preserve"> </w:t>
      </w:r>
      <w:proofErr w:type="gramStart"/>
      <w:r w:rsidRPr="00D46EBC">
        <w:rPr>
          <w:rFonts w:ascii="Arial" w:hAnsi="Arial" w:cs="Arial"/>
          <w:sz w:val="22"/>
          <w:szCs w:val="22"/>
        </w:rPr>
        <w:t>На целој територији леве обале Дунава, једино мерно место на коме се прати интезитет буке је у насељу Борча, у улици Беле Бартока, удаљено око 1500m од Зрењанинског пута.</w:t>
      </w:r>
      <w:proofErr w:type="gramEnd"/>
      <w:r w:rsidRPr="00D46EBC">
        <w:rPr>
          <w:rFonts w:ascii="Arial" w:hAnsi="Arial" w:cs="Arial"/>
          <w:sz w:val="22"/>
          <w:szCs w:val="22"/>
        </w:rPr>
        <w:t xml:space="preserve"> </w:t>
      </w:r>
      <w:proofErr w:type="gramStart"/>
      <w:r w:rsidRPr="00D46EBC">
        <w:rPr>
          <w:rFonts w:ascii="Arial" w:hAnsi="Arial" w:cs="Arial"/>
          <w:sz w:val="22"/>
          <w:szCs w:val="22"/>
        </w:rPr>
        <w:t>То мерно место би могло да одговара стању које постоји на планском подручју.</w:t>
      </w:r>
      <w:proofErr w:type="gramEnd"/>
      <w:r w:rsidRPr="00D46EBC">
        <w:rPr>
          <w:rFonts w:ascii="Arial" w:hAnsi="Arial" w:cs="Arial"/>
          <w:sz w:val="22"/>
          <w:szCs w:val="22"/>
        </w:rPr>
        <w:t xml:space="preserve"> </w:t>
      </w:r>
    </w:p>
    <w:p w:rsidR="007C749B" w:rsidRPr="00D46EBC" w:rsidRDefault="007C749B" w:rsidP="00150A8B">
      <w:pPr>
        <w:jc w:val="both"/>
        <w:rPr>
          <w:rFonts w:ascii="Arial" w:hAnsi="Arial" w:cs="Arial"/>
          <w:sz w:val="22"/>
          <w:szCs w:val="22"/>
        </w:rPr>
      </w:pPr>
      <w:r w:rsidRPr="00D46EBC">
        <w:rPr>
          <w:rFonts w:ascii="Arial" w:hAnsi="Arial" w:cs="Arial"/>
          <w:sz w:val="22"/>
          <w:szCs w:val="22"/>
        </w:rPr>
        <w:t>Табела</w:t>
      </w:r>
      <w:r w:rsidR="00054605" w:rsidRPr="00D46EBC">
        <w:rPr>
          <w:rFonts w:ascii="Arial" w:hAnsi="Arial" w:cs="Arial"/>
          <w:sz w:val="22"/>
          <w:szCs w:val="22"/>
        </w:rPr>
        <w:t xml:space="preserve"> </w:t>
      </w:r>
      <w:r w:rsidR="00462D72" w:rsidRPr="00D46EBC">
        <w:rPr>
          <w:rFonts w:ascii="Arial" w:hAnsi="Arial" w:cs="Arial"/>
          <w:sz w:val="22"/>
          <w:szCs w:val="22"/>
        </w:rPr>
        <w:t>5</w:t>
      </w:r>
      <w:r w:rsidRPr="00D46EBC">
        <w:rPr>
          <w:rFonts w:ascii="Arial" w:hAnsi="Arial" w:cs="Arial"/>
          <w:sz w:val="22"/>
          <w:szCs w:val="22"/>
        </w:rPr>
        <w:t xml:space="preserve">: Ниво комуналне буке на мерном месту "Беле Бартока"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68"/>
        <w:gridCol w:w="1848"/>
        <w:gridCol w:w="1867"/>
        <w:gridCol w:w="1848"/>
        <w:gridCol w:w="1856"/>
      </w:tblGrid>
      <w:tr w:rsidR="007C749B" w:rsidRPr="004E60FD" w:rsidTr="00D01E08">
        <w:tc>
          <w:tcPr>
            <w:tcW w:w="1924" w:type="dxa"/>
            <w:shd w:val="clear" w:color="auto" w:fill="D9D9D9" w:themeFill="background1" w:themeFillShade="D9"/>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"Беле Бартока 26"</w:t>
            </w:r>
          </w:p>
        </w:tc>
        <w:tc>
          <w:tcPr>
            <w:tcW w:w="1924" w:type="dxa"/>
            <w:shd w:val="clear" w:color="auto" w:fill="D9D9D9" w:themeFill="background1" w:themeFillShade="D9"/>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дан</w:t>
            </w:r>
          </w:p>
        </w:tc>
        <w:tc>
          <w:tcPr>
            <w:tcW w:w="1924" w:type="dxa"/>
            <w:shd w:val="clear" w:color="auto" w:fill="D9D9D9" w:themeFill="background1" w:themeFillShade="D9"/>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GVI дан</w:t>
            </w:r>
          </w:p>
        </w:tc>
        <w:tc>
          <w:tcPr>
            <w:tcW w:w="1924" w:type="dxa"/>
            <w:shd w:val="clear" w:color="auto" w:fill="D9D9D9" w:themeFill="background1" w:themeFillShade="D9"/>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ноћ</w:t>
            </w:r>
          </w:p>
        </w:tc>
        <w:tc>
          <w:tcPr>
            <w:tcW w:w="1924" w:type="dxa"/>
            <w:shd w:val="clear" w:color="auto" w:fill="D9D9D9" w:themeFill="background1" w:themeFillShade="D9"/>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GVI ноћ</w:t>
            </w:r>
          </w:p>
        </w:tc>
      </w:tr>
      <w:tr w:rsidR="007C749B" w:rsidRPr="004E60FD" w:rsidTr="007C749B">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2005</w:t>
            </w:r>
          </w:p>
        </w:tc>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54</w:t>
            </w:r>
          </w:p>
        </w:tc>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55dB(A)</w:t>
            </w:r>
          </w:p>
        </w:tc>
        <w:tc>
          <w:tcPr>
            <w:tcW w:w="1924" w:type="dxa"/>
            <w:vAlign w:val="center"/>
          </w:tcPr>
          <w:p w:rsidR="007C749B" w:rsidRPr="004E60FD" w:rsidRDefault="007C749B" w:rsidP="00150A8B">
            <w:pPr>
              <w:jc w:val="center"/>
              <w:rPr>
                <w:rFonts w:ascii="Arial" w:hAnsi="Arial" w:cs="Arial"/>
                <w:b/>
                <w:sz w:val="18"/>
                <w:szCs w:val="18"/>
              </w:rPr>
            </w:pPr>
            <w:r w:rsidRPr="004E60FD">
              <w:rPr>
                <w:rFonts w:ascii="Arial" w:hAnsi="Arial" w:cs="Arial"/>
                <w:b/>
                <w:sz w:val="18"/>
                <w:szCs w:val="18"/>
              </w:rPr>
              <w:t>46</w:t>
            </w:r>
          </w:p>
        </w:tc>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45 dB(A)</w:t>
            </w:r>
          </w:p>
        </w:tc>
      </w:tr>
      <w:tr w:rsidR="007C749B" w:rsidRPr="004E60FD" w:rsidTr="007C749B">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2006</w:t>
            </w:r>
          </w:p>
        </w:tc>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55</w:t>
            </w:r>
          </w:p>
        </w:tc>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55 dB(A)</w:t>
            </w:r>
          </w:p>
        </w:tc>
        <w:tc>
          <w:tcPr>
            <w:tcW w:w="1924" w:type="dxa"/>
            <w:vAlign w:val="center"/>
          </w:tcPr>
          <w:p w:rsidR="007C749B" w:rsidRPr="004E60FD" w:rsidRDefault="007C749B" w:rsidP="00150A8B">
            <w:pPr>
              <w:jc w:val="center"/>
              <w:rPr>
                <w:rFonts w:ascii="Arial" w:hAnsi="Arial" w:cs="Arial"/>
                <w:b/>
                <w:sz w:val="18"/>
                <w:szCs w:val="18"/>
              </w:rPr>
            </w:pPr>
            <w:r w:rsidRPr="004E60FD">
              <w:rPr>
                <w:rFonts w:ascii="Arial" w:hAnsi="Arial" w:cs="Arial"/>
                <w:b/>
                <w:sz w:val="18"/>
                <w:szCs w:val="18"/>
              </w:rPr>
              <w:t>50</w:t>
            </w:r>
          </w:p>
        </w:tc>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45 dB(A)</w:t>
            </w:r>
          </w:p>
        </w:tc>
      </w:tr>
      <w:tr w:rsidR="007C749B" w:rsidRPr="004E60FD" w:rsidTr="007C749B">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2007</w:t>
            </w:r>
          </w:p>
        </w:tc>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54</w:t>
            </w:r>
          </w:p>
        </w:tc>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55 dB(A)</w:t>
            </w:r>
          </w:p>
        </w:tc>
        <w:tc>
          <w:tcPr>
            <w:tcW w:w="1924" w:type="dxa"/>
            <w:vAlign w:val="center"/>
          </w:tcPr>
          <w:p w:rsidR="007C749B" w:rsidRPr="004E60FD" w:rsidRDefault="007C749B" w:rsidP="00150A8B">
            <w:pPr>
              <w:jc w:val="center"/>
              <w:rPr>
                <w:rFonts w:ascii="Arial" w:hAnsi="Arial" w:cs="Arial"/>
                <w:b/>
                <w:sz w:val="18"/>
                <w:szCs w:val="18"/>
              </w:rPr>
            </w:pPr>
            <w:r w:rsidRPr="004E60FD">
              <w:rPr>
                <w:rFonts w:ascii="Arial" w:hAnsi="Arial" w:cs="Arial"/>
                <w:b/>
                <w:sz w:val="18"/>
                <w:szCs w:val="18"/>
              </w:rPr>
              <w:t>49</w:t>
            </w:r>
          </w:p>
        </w:tc>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45 dB(A)</w:t>
            </w:r>
          </w:p>
        </w:tc>
      </w:tr>
      <w:tr w:rsidR="007C749B" w:rsidRPr="004E60FD" w:rsidTr="007C749B">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2008</w:t>
            </w:r>
          </w:p>
        </w:tc>
        <w:tc>
          <w:tcPr>
            <w:tcW w:w="1924" w:type="dxa"/>
            <w:vAlign w:val="center"/>
          </w:tcPr>
          <w:p w:rsidR="007C749B" w:rsidRPr="004E60FD" w:rsidRDefault="007C749B" w:rsidP="00150A8B">
            <w:pPr>
              <w:jc w:val="center"/>
              <w:rPr>
                <w:rFonts w:ascii="Arial" w:hAnsi="Arial" w:cs="Arial"/>
                <w:b/>
                <w:sz w:val="18"/>
                <w:szCs w:val="18"/>
              </w:rPr>
            </w:pPr>
            <w:r w:rsidRPr="004E60FD">
              <w:rPr>
                <w:rFonts w:ascii="Arial" w:hAnsi="Arial" w:cs="Arial"/>
                <w:b/>
                <w:sz w:val="18"/>
                <w:szCs w:val="18"/>
              </w:rPr>
              <w:t>56</w:t>
            </w:r>
          </w:p>
        </w:tc>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55 dB(A)</w:t>
            </w:r>
          </w:p>
        </w:tc>
        <w:tc>
          <w:tcPr>
            <w:tcW w:w="1924" w:type="dxa"/>
            <w:vAlign w:val="center"/>
          </w:tcPr>
          <w:p w:rsidR="007C749B" w:rsidRPr="004E60FD" w:rsidRDefault="007C749B" w:rsidP="00150A8B">
            <w:pPr>
              <w:jc w:val="center"/>
              <w:rPr>
                <w:rFonts w:ascii="Arial" w:hAnsi="Arial" w:cs="Arial"/>
                <w:b/>
                <w:sz w:val="18"/>
                <w:szCs w:val="18"/>
              </w:rPr>
            </w:pPr>
            <w:r w:rsidRPr="004E60FD">
              <w:rPr>
                <w:rFonts w:ascii="Arial" w:hAnsi="Arial" w:cs="Arial"/>
                <w:b/>
                <w:sz w:val="18"/>
                <w:szCs w:val="18"/>
              </w:rPr>
              <w:t>50</w:t>
            </w:r>
          </w:p>
        </w:tc>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45 dB(A)</w:t>
            </w:r>
          </w:p>
        </w:tc>
      </w:tr>
      <w:tr w:rsidR="007C749B" w:rsidRPr="004E60FD" w:rsidTr="007C749B">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2009</w:t>
            </w:r>
          </w:p>
        </w:tc>
        <w:tc>
          <w:tcPr>
            <w:tcW w:w="1924" w:type="dxa"/>
            <w:vAlign w:val="center"/>
          </w:tcPr>
          <w:p w:rsidR="007C749B" w:rsidRPr="004E60FD" w:rsidRDefault="007C749B" w:rsidP="00150A8B">
            <w:pPr>
              <w:jc w:val="center"/>
              <w:rPr>
                <w:rFonts w:ascii="Arial" w:hAnsi="Arial" w:cs="Arial"/>
                <w:b/>
                <w:sz w:val="18"/>
                <w:szCs w:val="18"/>
              </w:rPr>
            </w:pPr>
            <w:r w:rsidRPr="004E60FD">
              <w:rPr>
                <w:rFonts w:ascii="Arial" w:hAnsi="Arial" w:cs="Arial"/>
                <w:b/>
                <w:sz w:val="18"/>
                <w:szCs w:val="18"/>
              </w:rPr>
              <w:t>56</w:t>
            </w:r>
          </w:p>
        </w:tc>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55 dB(A)</w:t>
            </w:r>
          </w:p>
        </w:tc>
        <w:tc>
          <w:tcPr>
            <w:tcW w:w="1924" w:type="dxa"/>
            <w:vAlign w:val="center"/>
          </w:tcPr>
          <w:p w:rsidR="007C749B" w:rsidRPr="004E60FD" w:rsidRDefault="007C749B" w:rsidP="00150A8B">
            <w:pPr>
              <w:jc w:val="center"/>
              <w:rPr>
                <w:rFonts w:ascii="Arial" w:hAnsi="Arial" w:cs="Arial"/>
                <w:b/>
                <w:sz w:val="18"/>
                <w:szCs w:val="18"/>
              </w:rPr>
            </w:pPr>
            <w:r w:rsidRPr="004E60FD">
              <w:rPr>
                <w:rFonts w:ascii="Arial" w:hAnsi="Arial" w:cs="Arial"/>
                <w:b/>
                <w:sz w:val="18"/>
                <w:szCs w:val="18"/>
              </w:rPr>
              <w:t>56</w:t>
            </w:r>
          </w:p>
        </w:tc>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45 dB(A)</w:t>
            </w:r>
          </w:p>
        </w:tc>
      </w:tr>
      <w:tr w:rsidR="007C749B" w:rsidRPr="004E60FD" w:rsidTr="007C749B">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2010</w:t>
            </w:r>
          </w:p>
        </w:tc>
        <w:tc>
          <w:tcPr>
            <w:tcW w:w="1924" w:type="dxa"/>
            <w:vAlign w:val="center"/>
          </w:tcPr>
          <w:p w:rsidR="007C749B" w:rsidRPr="004E60FD" w:rsidRDefault="007C749B" w:rsidP="00150A8B">
            <w:pPr>
              <w:jc w:val="center"/>
              <w:rPr>
                <w:rFonts w:ascii="Arial" w:hAnsi="Arial" w:cs="Arial"/>
                <w:b/>
                <w:sz w:val="18"/>
                <w:szCs w:val="18"/>
              </w:rPr>
            </w:pPr>
            <w:r w:rsidRPr="004E60FD">
              <w:rPr>
                <w:rFonts w:ascii="Arial" w:hAnsi="Arial" w:cs="Arial"/>
                <w:b/>
                <w:sz w:val="18"/>
                <w:szCs w:val="18"/>
              </w:rPr>
              <w:t>55</w:t>
            </w:r>
          </w:p>
        </w:tc>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55 dB(A)</w:t>
            </w:r>
          </w:p>
        </w:tc>
        <w:tc>
          <w:tcPr>
            <w:tcW w:w="1924" w:type="dxa"/>
            <w:vAlign w:val="center"/>
          </w:tcPr>
          <w:p w:rsidR="007C749B" w:rsidRPr="004E60FD" w:rsidRDefault="007C749B" w:rsidP="00150A8B">
            <w:pPr>
              <w:jc w:val="center"/>
              <w:rPr>
                <w:rFonts w:ascii="Arial" w:hAnsi="Arial" w:cs="Arial"/>
                <w:b/>
                <w:sz w:val="18"/>
                <w:szCs w:val="18"/>
              </w:rPr>
            </w:pPr>
            <w:r w:rsidRPr="004E60FD">
              <w:rPr>
                <w:rFonts w:ascii="Arial" w:hAnsi="Arial" w:cs="Arial"/>
                <w:b/>
                <w:sz w:val="18"/>
                <w:szCs w:val="18"/>
              </w:rPr>
              <w:t>50</w:t>
            </w:r>
          </w:p>
        </w:tc>
        <w:tc>
          <w:tcPr>
            <w:tcW w:w="1924" w:type="dxa"/>
            <w:vAlign w:val="center"/>
          </w:tcPr>
          <w:p w:rsidR="007C749B" w:rsidRPr="004E60FD" w:rsidRDefault="007C749B" w:rsidP="00150A8B">
            <w:pPr>
              <w:jc w:val="center"/>
              <w:rPr>
                <w:rFonts w:ascii="Arial" w:hAnsi="Arial" w:cs="Arial"/>
                <w:sz w:val="18"/>
                <w:szCs w:val="18"/>
              </w:rPr>
            </w:pPr>
            <w:r w:rsidRPr="004E60FD">
              <w:rPr>
                <w:rFonts w:ascii="Arial" w:hAnsi="Arial" w:cs="Arial"/>
                <w:sz w:val="18"/>
                <w:szCs w:val="18"/>
              </w:rPr>
              <w:t>45 dB(A)</w:t>
            </w:r>
          </w:p>
        </w:tc>
      </w:tr>
    </w:tbl>
    <w:p w:rsidR="00D30D80" w:rsidRPr="00D46EBC" w:rsidRDefault="00D30D80" w:rsidP="00A56D22">
      <w:pPr>
        <w:spacing w:before="120" w:after="120"/>
        <w:jc w:val="both"/>
        <w:rPr>
          <w:rFonts w:ascii="Arial" w:hAnsi="Arial" w:cs="Arial"/>
          <w:b/>
          <w:sz w:val="22"/>
          <w:szCs w:val="22"/>
        </w:rPr>
      </w:pPr>
      <w:r w:rsidRPr="00D46EBC">
        <w:rPr>
          <w:rFonts w:ascii="Arial" w:hAnsi="Arial" w:cs="Arial"/>
          <w:b/>
          <w:sz w:val="22"/>
          <w:szCs w:val="22"/>
          <w:lang w:val="sr-Cyrl-CS"/>
        </w:rPr>
        <w:t>Квалитет земљишта</w:t>
      </w:r>
      <w:r w:rsidRPr="00D46EBC">
        <w:rPr>
          <w:rFonts w:ascii="Arial" w:hAnsi="Arial" w:cs="Arial"/>
          <w:b/>
          <w:sz w:val="22"/>
          <w:szCs w:val="22"/>
        </w:rPr>
        <w:t xml:space="preserve"> и вода</w:t>
      </w:r>
    </w:p>
    <w:p w:rsidR="00D30D80" w:rsidRPr="00D46EBC" w:rsidRDefault="00D30D80" w:rsidP="00150A8B">
      <w:pPr>
        <w:spacing w:after="120"/>
        <w:jc w:val="both"/>
        <w:rPr>
          <w:rFonts w:ascii="Arial" w:hAnsi="Arial" w:cs="Arial"/>
          <w:sz w:val="22"/>
          <w:szCs w:val="22"/>
          <w:lang w:val="sr-Cyrl-CS"/>
        </w:rPr>
      </w:pPr>
      <w:r w:rsidRPr="00D46EBC">
        <w:rPr>
          <w:rFonts w:ascii="Arial" w:hAnsi="Arial" w:cs="Arial"/>
          <w:sz w:val="22"/>
          <w:szCs w:val="22"/>
          <w:lang w:val="sr-Cyrl-CS"/>
        </w:rPr>
        <w:t>За предметни план урађен</w:t>
      </w:r>
      <w:r w:rsidR="00057C01" w:rsidRPr="00D46EBC">
        <w:rPr>
          <w:rFonts w:ascii="Arial" w:hAnsi="Arial" w:cs="Arial"/>
          <w:sz w:val="22"/>
          <w:szCs w:val="22"/>
          <w:lang w:val="sr-Cyrl-CS"/>
        </w:rPr>
        <w:t>о</w:t>
      </w:r>
      <w:r w:rsidRPr="00D46EBC">
        <w:rPr>
          <w:rFonts w:ascii="Arial" w:hAnsi="Arial" w:cs="Arial"/>
          <w:sz w:val="22"/>
          <w:szCs w:val="22"/>
          <w:lang w:val="sr-Cyrl-CS"/>
        </w:rPr>
        <w:t xml:space="preserve"> </w:t>
      </w:r>
      <w:r w:rsidR="00057C01" w:rsidRPr="00D46EBC">
        <w:rPr>
          <w:rFonts w:ascii="Arial" w:hAnsi="Arial" w:cs="Arial"/>
          <w:sz w:val="22"/>
          <w:szCs w:val="22"/>
          <w:lang w:val="sr-Cyrl-CS"/>
        </w:rPr>
        <w:t xml:space="preserve">је </w:t>
      </w:r>
      <w:r w:rsidRPr="00D46EBC">
        <w:rPr>
          <w:rFonts w:ascii="Arial" w:hAnsi="Arial" w:cs="Arial"/>
          <w:sz w:val="22"/>
          <w:szCs w:val="22"/>
          <w:lang w:val="sr-Cyrl-CS"/>
        </w:rPr>
        <w:t>испитивањ</w:t>
      </w:r>
      <w:r w:rsidR="00057C01" w:rsidRPr="00D46EBC">
        <w:rPr>
          <w:rFonts w:ascii="Arial" w:hAnsi="Arial" w:cs="Arial"/>
          <w:sz w:val="22"/>
          <w:szCs w:val="22"/>
          <w:lang w:val="sr-Cyrl-CS"/>
        </w:rPr>
        <w:t>е</w:t>
      </w:r>
      <w:r w:rsidRPr="00D46EBC">
        <w:rPr>
          <w:rFonts w:ascii="Arial" w:hAnsi="Arial" w:cs="Arial"/>
          <w:sz w:val="22"/>
          <w:szCs w:val="22"/>
          <w:lang w:val="sr-Cyrl-CS"/>
        </w:rPr>
        <w:t xml:space="preserve"> узора</w:t>
      </w:r>
      <w:r w:rsidR="00485D96" w:rsidRPr="00D46EBC">
        <w:rPr>
          <w:rFonts w:ascii="Arial" w:hAnsi="Arial" w:cs="Arial"/>
          <w:sz w:val="22"/>
          <w:szCs w:val="22"/>
          <w:lang w:val="sr-Cyrl-CS"/>
        </w:rPr>
        <w:t>ка тла</w:t>
      </w:r>
      <w:r w:rsidRPr="00D46EBC">
        <w:rPr>
          <w:rFonts w:ascii="Arial" w:hAnsi="Arial" w:cs="Arial"/>
          <w:sz w:val="22"/>
          <w:szCs w:val="22"/>
          <w:lang w:val="sr-Cyrl-CS"/>
        </w:rPr>
        <w:t xml:space="preserve"> и </w:t>
      </w:r>
      <w:r w:rsidR="00057C01" w:rsidRPr="00D46EBC">
        <w:rPr>
          <w:rFonts w:ascii="Arial" w:hAnsi="Arial" w:cs="Arial"/>
          <w:sz w:val="22"/>
          <w:szCs w:val="22"/>
          <w:lang w:val="sr-Cyrl-CS"/>
        </w:rPr>
        <w:t xml:space="preserve">подземних </w:t>
      </w:r>
      <w:r w:rsidRPr="00D46EBC">
        <w:rPr>
          <w:rFonts w:ascii="Arial" w:hAnsi="Arial" w:cs="Arial"/>
          <w:sz w:val="22"/>
          <w:szCs w:val="22"/>
          <w:lang w:val="sr-Cyrl-CS"/>
        </w:rPr>
        <w:t>вода</w:t>
      </w:r>
      <w:r w:rsidR="00485D96" w:rsidRPr="00D46EBC">
        <w:rPr>
          <w:rFonts w:ascii="Arial" w:hAnsi="Arial" w:cs="Arial"/>
          <w:sz w:val="22"/>
          <w:szCs w:val="22"/>
          <w:lang w:val="sr-Cyrl-CS"/>
        </w:rPr>
        <w:t>. Узорци су узети из истражних бушотина са подручја привредне зоне уз Северну тангенту и достављени у МОЛ-Лабораторију за испитивање дана 22.08.2017. године</w:t>
      </w:r>
      <w:r w:rsidRPr="00D46EBC">
        <w:rPr>
          <w:rFonts w:ascii="Arial" w:hAnsi="Arial" w:cs="Arial"/>
          <w:sz w:val="22"/>
          <w:szCs w:val="22"/>
          <w:lang w:val="sr-Cyrl-CS"/>
        </w:rPr>
        <w:t>.</w:t>
      </w:r>
      <w:r w:rsidR="00057C01" w:rsidRPr="00D46EBC">
        <w:rPr>
          <w:rFonts w:ascii="Arial" w:hAnsi="Arial" w:cs="Arial"/>
          <w:sz w:val="22"/>
          <w:szCs w:val="22"/>
          <w:lang w:val="sr-Cyrl-CS"/>
        </w:rPr>
        <w:t xml:space="preserve"> Укупно је узето 15 узорака, од чега 10 тла (</w:t>
      </w:r>
      <w:r w:rsidR="00057C01" w:rsidRPr="00D46EBC">
        <w:rPr>
          <w:rFonts w:ascii="Arial" w:hAnsi="Arial" w:cs="Arial"/>
          <w:sz w:val="22"/>
          <w:szCs w:val="22"/>
        </w:rPr>
        <w:t xml:space="preserve">IB-1, IB-2, IB-4, IB-5, IB-6, IB-7, IB-9, IB-12, IB-14 </w:t>
      </w:r>
      <w:r w:rsidR="00057C01" w:rsidRPr="00D46EBC">
        <w:rPr>
          <w:rFonts w:ascii="Arial" w:hAnsi="Arial" w:cs="Arial"/>
          <w:sz w:val="22"/>
          <w:szCs w:val="22"/>
          <w:lang w:val="sr-Cyrl-CS"/>
        </w:rPr>
        <w:t>и</w:t>
      </w:r>
      <w:r w:rsidR="00057C01" w:rsidRPr="00D46EBC">
        <w:rPr>
          <w:rFonts w:ascii="Arial" w:hAnsi="Arial" w:cs="Arial"/>
          <w:sz w:val="22"/>
          <w:szCs w:val="22"/>
        </w:rPr>
        <w:t xml:space="preserve"> IB-15) и</w:t>
      </w:r>
      <w:r w:rsidR="00057C01" w:rsidRPr="00D46EBC">
        <w:rPr>
          <w:rFonts w:ascii="Arial" w:hAnsi="Arial" w:cs="Arial"/>
          <w:sz w:val="22"/>
          <w:szCs w:val="22"/>
          <w:lang w:val="sr-Cyrl-CS"/>
        </w:rPr>
        <w:t xml:space="preserve"> 5 узорака подземних вода (</w:t>
      </w:r>
      <w:r w:rsidR="00057C01" w:rsidRPr="00D46EBC">
        <w:rPr>
          <w:rFonts w:ascii="Arial" w:hAnsi="Arial" w:cs="Arial"/>
          <w:sz w:val="22"/>
          <w:szCs w:val="22"/>
        </w:rPr>
        <w:t>IB-3, IB-8, IB-10, IB-11 и IB-13)</w:t>
      </w:r>
      <w:r w:rsidR="00057C01" w:rsidRPr="00D46EBC">
        <w:rPr>
          <w:rFonts w:ascii="Arial" w:hAnsi="Arial" w:cs="Arial"/>
          <w:sz w:val="22"/>
          <w:szCs w:val="22"/>
          <w:lang w:val="sr-Cyrl-CS"/>
        </w:rPr>
        <w:t>.</w:t>
      </w:r>
      <w:r w:rsidRPr="00D46EBC">
        <w:rPr>
          <w:rFonts w:ascii="Arial" w:hAnsi="Arial" w:cs="Arial"/>
          <w:sz w:val="22"/>
          <w:szCs w:val="22"/>
          <w:lang w:val="sr-Cyrl-CS"/>
        </w:rPr>
        <w:t xml:space="preserve"> </w:t>
      </w:r>
      <w:r w:rsidR="00485D96" w:rsidRPr="00D46EBC">
        <w:rPr>
          <w:rFonts w:ascii="Arial" w:hAnsi="Arial" w:cs="Arial"/>
          <w:sz w:val="22"/>
          <w:szCs w:val="22"/>
          <w:lang w:val="sr-Cyrl-CS"/>
        </w:rPr>
        <w:t>Хемијска испитивања узорака вршена су у складу са Правилником о дозвољеним количинама опасних и штетних материја у земљишту и води за наводњавање и методама њиховог испитивања (Сл. гласник РС бр. 23/94).</w:t>
      </w:r>
    </w:p>
    <w:p w:rsidR="008B6F3E" w:rsidRPr="00D46EBC" w:rsidRDefault="008B6F3E" w:rsidP="00150A8B">
      <w:pPr>
        <w:spacing w:after="240"/>
        <w:jc w:val="both"/>
        <w:rPr>
          <w:rFonts w:ascii="Arial" w:hAnsi="Arial" w:cs="Arial"/>
          <w:sz w:val="22"/>
          <w:szCs w:val="22"/>
        </w:rPr>
      </w:pPr>
      <w:r w:rsidRPr="00D46EBC">
        <w:rPr>
          <w:rFonts w:ascii="Arial" w:hAnsi="Arial" w:cs="Arial"/>
          <w:sz w:val="22"/>
          <w:szCs w:val="22"/>
          <w:lang w:val="sr-Cyrl-CS"/>
        </w:rPr>
        <w:t xml:space="preserve">У испитиваним узорцима тла </w:t>
      </w:r>
      <w:r w:rsidR="009F4970" w:rsidRPr="00D46EBC">
        <w:rPr>
          <w:rFonts w:ascii="Arial" w:hAnsi="Arial" w:cs="Arial"/>
          <w:sz w:val="22"/>
          <w:szCs w:val="22"/>
          <w:lang w:val="sr-Cyrl-CS"/>
        </w:rPr>
        <w:t>нађене</w:t>
      </w:r>
      <w:r w:rsidRPr="00D46EBC">
        <w:rPr>
          <w:rFonts w:ascii="Arial" w:hAnsi="Arial" w:cs="Arial"/>
          <w:sz w:val="22"/>
          <w:szCs w:val="22"/>
          <w:lang w:val="sr-Cyrl-CS"/>
        </w:rPr>
        <w:t xml:space="preserve"> концентрације кадмијума, олова, живе, арсена, хрома</w:t>
      </w:r>
      <w:r w:rsidR="00B51ABA" w:rsidRPr="00D46EBC">
        <w:rPr>
          <w:rFonts w:ascii="Arial" w:hAnsi="Arial" w:cs="Arial"/>
          <w:sz w:val="22"/>
          <w:szCs w:val="22"/>
        </w:rPr>
        <w:t xml:space="preserve">, никла, бакра, цинка, бора и водорастворних флуорида ниже су од МДК прописаних Правилником о дозвољеним количинама опасних и штетних материја у земљишту и води за наводњавање и методама њиховог испитивања. </w:t>
      </w:r>
      <w:proofErr w:type="gramStart"/>
      <w:r w:rsidR="00B51ABA" w:rsidRPr="00D46EBC">
        <w:rPr>
          <w:rFonts w:ascii="Arial" w:hAnsi="Arial" w:cs="Arial"/>
          <w:sz w:val="22"/>
          <w:szCs w:val="22"/>
        </w:rPr>
        <w:t xml:space="preserve">Резултати </w:t>
      </w:r>
      <w:r w:rsidR="00B51ABA" w:rsidRPr="00D46EBC">
        <w:rPr>
          <w:rFonts w:ascii="Arial" w:hAnsi="Arial" w:cs="Arial"/>
          <w:sz w:val="22"/>
          <w:szCs w:val="22"/>
        </w:rPr>
        <w:lastRenderedPageBreak/>
        <w:t>испитивања узорака подземних вода из бушотина показују такође да су концентрације свих испитиваних параметара ниже од МДК.</w:t>
      </w:r>
      <w:proofErr w:type="gramEnd"/>
    </w:p>
    <w:p w:rsidR="00675F58" w:rsidRPr="00D46EBC" w:rsidRDefault="009657B3" w:rsidP="00150A8B">
      <w:pPr>
        <w:spacing w:after="120"/>
        <w:jc w:val="center"/>
        <w:rPr>
          <w:rFonts w:ascii="Arial" w:hAnsi="Arial" w:cs="Arial"/>
          <w:noProof/>
          <w:sz w:val="22"/>
          <w:szCs w:val="22"/>
        </w:rPr>
      </w:pPr>
      <w:r w:rsidRPr="00D46EBC">
        <w:rPr>
          <w:rFonts w:ascii="Arial" w:hAnsi="Arial" w:cs="Arial"/>
          <w:noProof/>
          <w:sz w:val="22"/>
          <w:szCs w:val="22"/>
        </w:rPr>
        <w:t xml:space="preserve"> </w:t>
      </w:r>
      <w:r w:rsidR="00675F58" w:rsidRPr="00D46EBC">
        <w:rPr>
          <w:rFonts w:ascii="Arial" w:hAnsi="Arial" w:cs="Arial"/>
          <w:noProof/>
          <w:sz w:val="22"/>
          <w:szCs w:val="22"/>
        </w:rPr>
        <w:drawing>
          <wp:inline distT="0" distB="0" distL="0" distR="0">
            <wp:extent cx="3744372" cy="3633746"/>
            <wp:effectExtent l="19050" t="0" r="8478" b="0"/>
            <wp:docPr id="1" name="Picture 0" descr="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NG"/>
                    <pic:cNvPicPr/>
                  </pic:nvPicPr>
                  <pic:blipFill>
                    <a:blip r:embed="rId18" cstate="print"/>
                    <a:stretch>
                      <a:fillRect/>
                    </a:stretch>
                  </pic:blipFill>
                  <pic:spPr>
                    <a:xfrm>
                      <a:off x="0" y="0"/>
                      <a:ext cx="3746007" cy="3635333"/>
                    </a:xfrm>
                    <a:prstGeom prst="rect">
                      <a:avLst/>
                    </a:prstGeom>
                  </pic:spPr>
                </pic:pic>
              </a:graphicData>
            </a:graphic>
          </wp:inline>
        </w:drawing>
      </w:r>
    </w:p>
    <w:p w:rsidR="007C749B" w:rsidRPr="00D46EBC" w:rsidRDefault="007C749B" w:rsidP="00150A8B">
      <w:pPr>
        <w:spacing w:after="120"/>
        <w:jc w:val="center"/>
        <w:rPr>
          <w:rFonts w:ascii="Arial" w:hAnsi="Arial" w:cs="Arial"/>
          <w:sz w:val="22"/>
          <w:szCs w:val="22"/>
        </w:rPr>
      </w:pPr>
      <w:r w:rsidRPr="00D46EBC">
        <w:rPr>
          <w:rFonts w:ascii="Arial" w:hAnsi="Arial" w:cs="Arial"/>
          <w:sz w:val="22"/>
          <w:szCs w:val="22"/>
        </w:rPr>
        <w:t>Слика</w:t>
      </w:r>
      <w:r w:rsidR="00047EB4" w:rsidRPr="00D46EBC">
        <w:rPr>
          <w:rFonts w:ascii="Arial" w:hAnsi="Arial" w:cs="Arial"/>
          <w:sz w:val="22"/>
          <w:szCs w:val="22"/>
        </w:rPr>
        <w:t xml:space="preserve"> 3</w:t>
      </w:r>
      <w:r w:rsidR="00DB59AA">
        <w:rPr>
          <w:rFonts w:ascii="Arial" w:hAnsi="Arial" w:cs="Arial"/>
          <w:sz w:val="22"/>
          <w:szCs w:val="22"/>
        </w:rPr>
        <w:t xml:space="preserve">: </w:t>
      </w:r>
      <w:r w:rsidR="003E2FFD" w:rsidRPr="00D46EBC">
        <w:rPr>
          <w:rFonts w:ascii="Arial" w:hAnsi="Arial" w:cs="Arial"/>
          <w:sz w:val="22"/>
          <w:szCs w:val="22"/>
        </w:rPr>
        <w:t xml:space="preserve">Бушотине за испитивање </w:t>
      </w:r>
      <w:r w:rsidRPr="00D46EBC">
        <w:rPr>
          <w:rFonts w:ascii="Arial" w:hAnsi="Arial" w:cs="Arial"/>
          <w:sz w:val="22"/>
          <w:szCs w:val="22"/>
        </w:rPr>
        <w:t>стања тла и подземних вода</w:t>
      </w:r>
    </w:p>
    <w:p w:rsidR="009E6328" w:rsidRDefault="009E6328" w:rsidP="00150A8B">
      <w:pPr>
        <w:rPr>
          <w:rFonts w:ascii="Arial" w:hAnsi="Arial" w:cs="Arial"/>
          <w:b/>
          <w:sz w:val="22"/>
          <w:szCs w:val="22"/>
          <w:lang w:val="ru-RU"/>
        </w:rPr>
      </w:pPr>
    </w:p>
    <w:p w:rsidR="009A7151" w:rsidRPr="00D46EBC" w:rsidRDefault="00254869" w:rsidP="00150A8B">
      <w:pPr>
        <w:rPr>
          <w:rFonts w:ascii="Arial" w:hAnsi="Arial" w:cs="Arial"/>
          <w:b/>
          <w:sz w:val="22"/>
          <w:szCs w:val="22"/>
          <w:lang w:val="ru-RU"/>
        </w:rPr>
      </w:pPr>
      <w:r w:rsidRPr="00D46EBC">
        <w:rPr>
          <w:rFonts w:ascii="Arial" w:hAnsi="Arial" w:cs="Arial"/>
          <w:b/>
          <w:sz w:val="22"/>
          <w:szCs w:val="22"/>
          <w:lang w:val="ru-RU"/>
        </w:rPr>
        <w:t xml:space="preserve">Б.  ОПШТИ И ПОСЕБНИ ЦИЉЕВИ </w:t>
      </w:r>
      <w:r w:rsidR="00E53C39" w:rsidRPr="00D46EBC">
        <w:rPr>
          <w:rFonts w:ascii="Arial" w:hAnsi="Arial" w:cs="Arial"/>
          <w:b/>
          <w:sz w:val="22"/>
          <w:szCs w:val="22"/>
          <w:lang w:val="ru-RU"/>
        </w:rPr>
        <w:t>И ИЗБОР ИНДИКАТОРА</w:t>
      </w:r>
      <w:r w:rsidRPr="00D46EBC">
        <w:rPr>
          <w:rFonts w:ascii="Arial" w:hAnsi="Arial" w:cs="Arial"/>
          <w:b/>
          <w:sz w:val="22"/>
          <w:szCs w:val="22"/>
          <w:lang w:val="ru-RU"/>
        </w:rPr>
        <w:t xml:space="preserve"> </w:t>
      </w:r>
    </w:p>
    <w:p w:rsidR="009A7151" w:rsidRPr="00D46EBC" w:rsidRDefault="009A7151" w:rsidP="00150A8B">
      <w:pPr>
        <w:rPr>
          <w:rFonts w:ascii="Arial" w:hAnsi="Arial" w:cs="Arial"/>
          <w:b/>
          <w:sz w:val="22"/>
          <w:szCs w:val="22"/>
          <w:lang w:val="ru-RU"/>
        </w:rPr>
      </w:pPr>
    </w:p>
    <w:p w:rsidR="00055E24" w:rsidRPr="00D46EBC" w:rsidRDefault="00EF7B56" w:rsidP="00150A8B">
      <w:pPr>
        <w:pBdr>
          <w:top w:val="single" w:sz="4" w:space="1" w:color="auto"/>
          <w:left w:val="single" w:sz="4" w:space="4" w:color="auto"/>
          <w:bottom w:val="single" w:sz="4" w:space="1" w:color="auto"/>
          <w:right w:val="single" w:sz="4" w:space="4" w:color="auto"/>
        </w:pBdr>
        <w:jc w:val="both"/>
        <w:rPr>
          <w:rFonts w:ascii="Arial" w:hAnsi="Arial" w:cs="Arial"/>
          <w:b/>
          <w:sz w:val="22"/>
          <w:szCs w:val="22"/>
          <w:lang w:val="ru-RU"/>
        </w:rPr>
      </w:pPr>
      <w:r w:rsidRPr="00D46EBC">
        <w:rPr>
          <w:rFonts w:ascii="Arial" w:hAnsi="Arial" w:cs="Arial"/>
          <w:b/>
          <w:sz w:val="22"/>
          <w:szCs w:val="22"/>
          <w:lang w:val="ru-RU"/>
        </w:rPr>
        <w:t xml:space="preserve"> </w:t>
      </w:r>
      <w:r w:rsidR="00055E24" w:rsidRPr="00D46EBC">
        <w:rPr>
          <w:rFonts w:ascii="Arial" w:hAnsi="Arial" w:cs="Arial"/>
          <w:b/>
          <w:sz w:val="22"/>
          <w:szCs w:val="22"/>
          <w:lang w:val="ru-RU"/>
        </w:rPr>
        <w:t>Б.1. ОПШТИ ЦИЉЕВИ</w:t>
      </w:r>
      <w:r w:rsidR="007955FE" w:rsidRPr="00D46EBC">
        <w:rPr>
          <w:rFonts w:ascii="Arial" w:hAnsi="Arial" w:cs="Arial"/>
          <w:b/>
          <w:sz w:val="22"/>
          <w:szCs w:val="22"/>
          <w:lang w:val="ru-RU"/>
        </w:rPr>
        <w:t xml:space="preserve"> </w:t>
      </w:r>
    </w:p>
    <w:p w:rsidR="00127076" w:rsidRPr="00D46EBC" w:rsidRDefault="00127076" w:rsidP="00150A8B">
      <w:pPr>
        <w:jc w:val="both"/>
        <w:rPr>
          <w:rFonts w:ascii="Arial" w:hAnsi="Arial" w:cs="Arial"/>
          <w:sz w:val="22"/>
          <w:szCs w:val="22"/>
          <w:lang w:val="ru-RU"/>
        </w:rPr>
      </w:pPr>
    </w:p>
    <w:p w:rsidR="005258F1" w:rsidRPr="00D46EBC" w:rsidRDefault="005258F1" w:rsidP="00150A8B">
      <w:pPr>
        <w:jc w:val="both"/>
        <w:rPr>
          <w:rFonts w:ascii="Arial" w:hAnsi="Arial" w:cs="Arial"/>
          <w:sz w:val="22"/>
          <w:szCs w:val="22"/>
          <w:lang w:val="ru-RU"/>
        </w:rPr>
      </w:pPr>
      <w:r w:rsidRPr="00D46EBC">
        <w:rPr>
          <w:rFonts w:ascii="Arial" w:hAnsi="Arial" w:cs="Arial"/>
          <w:sz w:val="22"/>
          <w:szCs w:val="22"/>
          <w:lang w:val="ru-RU"/>
        </w:rPr>
        <w:t xml:space="preserve">Стратешка процена као интегрални део предметног Плана детаљне регулације подржава опште циљеве </w:t>
      </w:r>
      <w:r w:rsidRPr="00D46EBC">
        <w:rPr>
          <w:rFonts w:ascii="Arial" w:hAnsi="Arial" w:cs="Arial"/>
          <w:sz w:val="22"/>
          <w:szCs w:val="22"/>
          <w:lang w:val="sr-Cyrl-CS"/>
        </w:rPr>
        <w:t>постављен</w:t>
      </w:r>
      <w:r w:rsidR="00C644A8" w:rsidRPr="00D46EBC">
        <w:rPr>
          <w:rFonts w:ascii="Arial" w:hAnsi="Arial" w:cs="Arial"/>
          <w:sz w:val="22"/>
          <w:szCs w:val="22"/>
          <w:lang w:val="sr-Cyrl-CS"/>
        </w:rPr>
        <w:t>е</w:t>
      </w:r>
      <w:r w:rsidRPr="00D46EBC">
        <w:rPr>
          <w:rFonts w:ascii="Arial" w:hAnsi="Arial" w:cs="Arial"/>
          <w:sz w:val="22"/>
          <w:szCs w:val="22"/>
          <w:lang w:val="sr-Cyrl-CS"/>
        </w:rPr>
        <w:t xml:space="preserve"> плановима вишега реда, а </w:t>
      </w:r>
      <w:r w:rsidRPr="00D46EBC">
        <w:rPr>
          <w:rFonts w:ascii="Arial" w:hAnsi="Arial" w:cs="Arial"/>
          <w:sz w:val="22"/>
          <w:szCs w:val="22"/>
          <w:lang w:val="ru-RU"/>
        </w:rPr>
        <w:t>засноване на принципима одрживог развоја:</w:t>
      </w:r>
    </w:p>
    <w:p w:rsidR="00913D73" w:rsidRPr="00D46EBC" w:rsidRDefault="00913D73" w:rsidP="00150A8B">
      <w:pPr>
        <w:pStyle w:val="ListParagraph"/>
        <w:numPr>
          <w:ilvl w:val="1"/>
          <w:numId w:val="25"/>
        </w:numPr>
        <w:tabs>
          <w:tab w:val="num" w:pos="1080"/>
        </w:tabs>
        <w:ind w:left="709" w:hanging="425"/>
        <w:jc w:val="both"/>
        <w:rPr>
          <w:rFonts w:ascii="Arial" w:hAnsi="Arial" w:cs="Arial"/>
          <w:lang w:val="sr-Cyrl-CS"/>
        </w:rPr>
      </w:pPr>
      <w:r w:rsidRPr="00D46EBC">
        <w:rPr>
          <w:rFonts w:ascii="Arial" w:hAnsi="Arial" w:cs="Arial"/>
          <w:lang w:val="sr-Cyrl-CS"/>
        </w:rPr>
        <w:t>очувању и заштити природних вредности (ваздух, вода, пољопривредно земљиште, биодиверзитет) и непокретних културних добара кроз делотворно управљање заштићеним подручјима;</w:t>
      </w:r>
    </w:p>
    <w:p w:rsidR="00913D73" w:rsidRPr="00D46EBC" w:rsidRDefault="00913D73" w:rsidP="00150A8B">
      <w:pPr>
        <w:pStyle w:val="ListParagraph"/>
        <w:numPr>
          <w:ilvl w:val="1"/>
          <w:numId w:val="25"/>
        </w:numPr>
        <w:tabs>
          <w:tab w:val="num" w:pos="1080"/>
        </w:tabs>
        <w:ind w:left="709" w:hanging="425"/>
        <w:jc w:val="both"/>
        <w:rPr>
          <w:rFonts w:ascii="Arial" w:hAnsi="Arial" w:cs="Arial"/>
          <w:lang w:val="sr-Cyrl-CS"/>
        </w:rPr>
      </w:pPr>
      <w:r w:rsidRPr="00D46EBC">
        <w:rPr>
          <w:rFonts w:ascii="Arial" w:hAnsi="Arial" w:cs="Arial"/>
          <w:lang w:val="sr-Cyrl-CS"/>
        </w:rPr>
        <w:t xml:space="preserve">планирању на основама одрживог развоја; </w:t>
      </w:r>
    </w:p>
    <w:p w:rsidR="00913D73" w:rsidRPr="00D46EBC" w:rsidRDefault="00913D73" w:rsidP="00150A8B">
      <w:pPr>
        <w:pStyle w:val="ListParagraph"/>
        <w:numPr>
          <w:ilvl w:val="1"/>
          <w:numId w:val="25"/>
        </w:numPr>
        <w:tabs>
          <w:tab w:val="num" w:pos="1080"/>
        </w:tabs>
        <w:ind w:left="709" w:hanging="425"/>
        <w:jc w:val="both"/>
        <w:rPr>
          <w:rFonts w:ascii="Arial" w:hAnsi="Arial" w:cs="Arial"/>
          <w:lang w:val="sr-Cyrl-CS"/>
        </w:rPr>
      </w:pPr>
      <w:r w:rsidRPr="00D46EBC">
        <w:rPr>
          <w:rFonts w:ascii="Arial" w:hAnsi="Arial" w:cs="Arial"/>
          <w:lang w:val="sr-Cyrl-CS"/>
        </w:rPr>
        <w:t>повећању коришћења обновљивих извора енергије;</w:t>
      </w:r>
    </w:p>
    <w:p w:rsidR="00913D73" w:rsidRPr="00D46EBC" w:rsidRDefault="00913D73" w:rsidP="00150A8B">
      <w:pPr>
        <w:pStyle w:val="ListParagraph"/>
        <w:numPr>
          <w:ilvl w:val="1"/>
          <w:numId w:val="25"/>
        </w:numPr>
        <w:tabs>
          <w:tab w:val="num" w:pos="1080"/>
        </w:tabs>
        <w:ind w:left="709" w:hanging="425"/>
        <w:jc w:val="both"/>
        <w:rPr>
          <w:rFonts w:ascii="Arial" w:hAnsi="Arial" w:cs="Arial"/>
          <w:lang w:val="sr-Cyrl-CS"/>
        </w:rPr>
      </w:pPr>
      <w:r w:rsidRPr="00D46EBC">
        <w:rPr>
          <w:rFonts w:ascii="Arial" w:hAnsi="Arial" w:cs="Arial"/>
          <w:lang w:val="sr-Cyrl-CS"/>
        </w:rPr>
        <w:t>примену мера за смањење од негати</w:t>
      </w:r>
      <w:r w:rsidR="00B15E9E" w:rsidRPr="00D46EBC">
        <w:rPr>
          <w:rFonts w:ascii="Arial" w:hAnsi="Arial" w:cs="Arial"/>
          <w:lang w:val="sr-Cyrl-CS"/>
        </w:rPr>
        <w:t>вних утицаја климатских промена</w:t>
      </w:r>
      <w:r w:rsidRPr="00D46EBC">
        <w:rPr>
          <w:rFonts w:ascii="Arial" w:hAnsi="Arial" w:cs="Arial"/>
          <w:lang w:val="sr-Cyrl-CS"/>
        </w:rPr>
        <w:t>;</w:t>
      </w:r>
    </w:p>
    <w:p w:rsidR="00913D73" w:rsidRPr="00D46EBC" w:rsidRDefault="00913D73" w:rsidP="00150A8B">
      <w:pPr>
        <w:pStyle w:val="ListParagraph"/>
        <w:numPr>
          <w:ilvl w:val="1"/>
          <w:numId w:val="25"/>
        </w:numPr>
        <w:tabs>
          <w:tab w:val="num" w:pos="1080"/>
        </w:tabs>
        <w:ind w:left="709" w:hanging="425"/>
        <w:jc w:val="both"/>
        <w:rPr>
          <w:rFonts w:ascii="Arial" w:hAnsi="Arial" w:cs="Arial"/>
          <w:lang w:val="sr-Cyrl-CS"/>
        </w:rPr>
      </w:pPr>
      <w:r w:rsidRPr="00D46EBC">
        <w:rPr>
          <w:rFonts w:ascii="Arial" w:hAnsi="Arial" w:cs="Arial"/>
          <w:lang w:val="sr-Cyrl-CS"/>
        </w:rPr>
        <w:t>превенцији и санацији за активности које могу да изазову већи еколошки ризик;</w:t>
      </w:r>
    </w:p>
    <w:p w:rsidR="00913D73" w:rsidRPr="00D46EBC" w:rsidRDefault="00913D73" w:rsidP="00150A8B">
      <w:pPr>
        <w:pStyle w:val="ListParagraph"/>
        <w:numPr>
          <w:ilvl w:val="1"/>
          <w:numId w:val="25"/>
        </w:numPr>
        <w:tabs>
          <w:tab w:val="num" w:pos="1080"/>
        </w:tabs>
        <w:ind w:left="709" w:hanging="425"/>
        <w:jc w:val="both"/>
        <w:rPr>
          <w:rFonts w:ascii="Arial" w:hAnsi="Arial" w:cs="Arial"/>
          <w:lang w:val="sr-Cyrl-CS"/>
        </w:rPr>
      </w:pPr>
      <w:r w:rsidRPr="00D46EBC">
        <w:rPr>
          <w:rFonts w:ascii="Arial" w:hAnsi="Arial" w:cs="Arial"/>
          <w:lang w:val="sr-Cyrl-CS"/>
        </w:rPr>
        <w:t>примени санационих мера у деградираним и загађеним подручјима; и</w:t>
      </w:r>
    </w:p>
    <w:p w:rsidR="00913D73" w:rsidRPr="00D46EBC" w:rsidRDefault="00913D73" w:rsidP="00150A8B">
      <w:pPr>
        <w:pStyle w:val="ListParagraph"/>
        <w:numPr>
          <w:ilvl w:val="1"/>
          <w:numId w:val="25"/>
        </w:numPr>
        <w:tabs>
          <w:tab w:val="num" w:pos="1080"/>
        </w:tabs>
        <w:ind w:left="709" w:hanging="425"/>
        <w:jc w:val="both"/>
        <w:rPr>
          <w:rFonts w:ascii="Arial" w:hAnsi="Arial" w:cs="Arial"/>
          <w:lang w:val="sr-Cyrl-CS"/>
        </w:rPr>
      </w:pPr>
      <w:r w:rsidRPr="00D46EBC">
        <w:rPr>
          <w:rFonts w:ascii="Arial" w:hAnsi="Arial" w:cs="Arial"/>
          <w:lang w:val="sr-Cyrl-CS"/>
        </w:rPr>
        <w:t>интегрисању заштите животне средине у секторе планирања, пројектовања и изградње.</w:t>
      </w:r>
    </w:p>
    <w:p w:rsidR="009565DA" w:rsidRPr="00D46EBC" w:rsidRDefault="009565DA" w:rsidP="00150A8B">
      <w:pPr>
        <w:jc w:val="both"/>
        <w:rPr>
          <w:rFonts w:ascii="Arial" w:hAnsi="Arial" w:cs="Arial"/>
          <w:b/>
          <w:color w:val="B2A1C7" w:themeColor="accent4" w:themeTint="99"/>
          <w:sz w:val="22"/>
          <w:szCs w:val="22"/>
        </w:rPr>
      </w:pPr>
    </w:p>
    <w:p w:rsidR="0057301B" w:rsidRPr="00D46EBC" w:rsidRDefault="0057301B" w:rsidP="00150A8B">
      <w:pPr>
        <w:pBdr>
          <w:top w:val="single" w:sz="4" w:space="1" w:color="auto"/>
          <w:left w:val="single" w:sz="4" w:space="4" w:color="auto"/>
          <w:bottom w:val="single" w:sz="4" w:space="1" w:color="auto"/>
          <w:right w:val="single" w:sz="4" w:space="4" w:color="auto"/>
        </w:pBdr>
        <w:jc w:val="both"/>
        <w:rPr>
          <w:rFonts w:ascii="Arial" w:hAnsi="Arial" w:cs="Arial"/>
          <w:b/>
          <w:sz w:val="22"/>
          <w:szCs w:val="22"/>
          <w:lang w:val="sr-Cyrl-CS"/>
        </w:rPr>
      </w:pPr>
      <w:r w:rsidRPr="00D46EBC">
        <w:rPr>
          <w:rFonts w:ascii="Arial" w:hAnsi="Arial" w:cs="Arial"/>
          <w:b/>
          <w:sz w:val="22"/>
          <w:szCs w:val="22"/>
          <w:lang w:val="ru-RU"/>
        </w:rPr>
        <w:t xml:space="preserve">Б.2.  </w:t>
      </w:r>
      <w:r w:rsidRPr="00D46EBC">
        <w:rPr>
          <w:rFonts w:ascii="Arial" w:hAnsi="Arial" w:cs="Arial"/>
          <w:b/>
          <w:sz w:val="22"/>
          <w:szCs w:val="22"/>
          <w:lang w:val="sr-Cyrl-CS"/>
        </w:rPr>
        <w:t>ПОСЕБНИ ЦИЉЕВИ</w:t>
      </w:r>
    </w:p>
    <w:p w:rsidR="001963B1" w:rsidRPr="00D46EBC" w:rsidRDefault="001963B1" w:rsidP="00150A8B">
      <w:pPr>
        <w:jc w:val="both"/>
        <w:rPr>
          <w:rFonts w:ascii="Arial" w:hAnsi="Arial" w:cs="Arial"/>
          <w:sz w:val="22"/>
          <w:szCs w:val="22"/>
        </w:rPr>
      </w:pPr>
    </w:p>
    <w:p w:rsidR="001963B1" w:rsidRPr="00D46EBC" w:rsidRDefault="001963B1" w:rsidP="00150A8B">
      <w:pPr>
        <w:spacing w:after="120"/>
        <w:jc w:val="both"/>
        <w:rPr>
          <w:rFonts w:ascii="Arial" w:hAnsi="Arial" w:cs="Arial"/>
          <w:b/>
          <w:sz w:val="22"/>
          <w:szCs w:val="22"/>
          <w:lang w:val="sr-Cyrl-CS"/>
        </w:rPr>
      </w:pPr>
      <w:proofErr w:type="gramStart"/>
      <w:r w:rsidRPr="00D46EBC">
        <w:rPr>
          <w:rFonts w:ascii="Arial" w:hAnsi="Arial" w:cs="Arial"/>
          <w:sz w:val="22"/>
          <w:szCs w:val="22"/>
        </w:rPr>
        <w:t>Посебни циљеви, који ће се детаљније вредновати у овој процени, проистекли су из општих циљева, а дефинисани су на основу специфичности планског подручја</w:t>
      </w:r>
      <w:r w:rsidR="005C24A6" w:rsidRPr="00D46EBC">
        <w:rPr>
          <w:rFonts w:ascii="Arial" w:hAnsi="Arial" w:cs="Arial"/>
          <w:sz w:val="22"/>
          <w:szCs w:val="22"/>
        </w:rPr>
        <w:t xml:space="preserve"> и будућих планираних намена</w:t>
      </w:r>
      <w:r w:rsidRPr="00D46EBC">
        <w:rPr>
          <w:rFonts w:ascii="Arial" w:hAnsi="Arial" w:cs="Arial"/>
          <w:sz w:val="22"/>
          <w:szCs w:val="22"/>
        </w:rPr>
        <w:t>.</w:t>
      </w:r>
      <w:proofErr w:type="gramEnd"/>
    </w:p>
    <w:p w:rsidR="00913D73" w:rsidRPr="00D46EBC" w:rsidRDefault="00913D73" w:rsidP="00150A8B">
      <w:pPr>
        <w:rPr>
          <w:rFonts w:ascii="Arial" w:hAnsi="Arial" w:cs="Arial"/>
          <w:sz w:val="22"/>
          <w:szCs w:val="22"/>
        </w:rPr>
      </w:pPr>
      <w:r w:rsidRPr="00D46EBC">
        <w:rPr>
          <w:rFonts w:ascii="Arial" w:hAnsi="Arial" w:cs="Arial"/>
          <w:b/>
          <w:sz w:val="22"/>
          <w:szCs w:val="22"/>
        </w:rPr>
        <w:t>Посебни циљеви су:</w:t>
      </w:r>
    </w:p>
    <w:p w:rsidR="00FF247D" w:rsidRPr="00D46EBC" w:rsidRDefault="00FF247D" w:rsidP="00E727FF">
      <w:pPr>
        <w:numPr>
          <w:ilvl w:val="0"/>
          <w:numId w:val="63"/>
        </w:numPr>
        <w:jc w:val="both"/>
        <w:rPr>
          <w:rFonts w:ascii="Arial" w:hAnsi="Arial" w:cs="Arial"/>
          <w:sz w:val="22"/>
          <w:szCs w:val="22"/>
        </w:rPr>
      </w:pPr>
      <w:r w:rsidRPr="00D46EBC">
        <w:rPr>
          <w:rFonts w:ascii="Arial" w:hAnsi="Arial" w:cs="Arial"/>
          <w:sz w:val="22"/>
          <w:szCs w:val="22"/>
        </w:rPr>
        <w:t xml:space="preserve">смањити емисију штетних гасова у ваздух, </w:t>
      </w:r>
    </w:p>
    <w:p w:rsidR="00FF247D" w:rsidRPr="00D46EBC" w:rsidRDefault="00FF247D" w:rsidP="00E727FF">
      <w:pPr>
        <w:numPr>
          <w:ilvl w:val="0"/>
          <w:numId w:val="63"/>
        </w:numPr>
        <w:jc w:val="both"/>
        <w:rPr>
          <w:rFonts w:ascii="Arial" w:hAnsi="Arial" w:cs="Arial"/>
          <w:sz w:val="22"/>
          <w:szCs w:val="22"/>
        </w:rPr>
      </w:pPr>
      <w:r w:rsidRPr="00D46EBC">
        <w:rPr>
          <w:rFonts w:ascii="Arial" w:hAnsi="Arial" w:cs="Arial"/>
          <w:sz w:val="22"/>
          <w:szCs w:val="22"/>
        </w:rPr>
        <w:t>очувати, унапредити и увећати квалитет површинских и подземних вода,</w:t>
      </w:r>
    </w:p>
    <w:p w:rsidR="00FF247D" w:rsidRPr="00D46EBC" w:rsidRDefault="00FF247D" w:rsidP="00E727FF">
      <w:pPr>
        <w:numPr>
          <w:ilvl w:val="0"/>
          <w:numId w:val="63"/>
        </w:numPr>
        <w:jc w:val="both"/>
        <w:rPr>
          <w:rFonts w:ascii="Arial" w:hAnsi="Arial" w:cs="Arial"/>
          <w:sz w:val="22"/>
          <w:szCs w:val="22"/>
        </w:rPr>
      </w:pPr>
      <w:r w:rsidRPr="00D46EBC">
        <w:rPr>
          <w:rFonts w:ascii="Arial" w:hAnsi="Arial" w:cs="Arial"/>
          <w:bCs/>
          <w:sz w:val="22"/>
          <w:szCs w:val="22"/>
        </w:rPr>
        <w:lastRenderedPageBreak/>
        <w:t>смањити контаминацију земљишта,</w:t>
      </w:r>
    </w:p>
    <w:p w:rsidR="00FF247D" w:rsidRPr="00D46EBC" w:rsidRDefault="00FF247D" w:rsidP="00E727FF">
      <w:pPr>
        <w:numPr>
          <w:ilvl w:val="0"/>
          <w:numId w:val="63"/>
        </w:numPr>
        <w:jc w:val="both"/>
        <w:rPr>
          <w:rFonts w:ascii="Arial" w:hAnsi="Arial" w:cs="Arial"/>
          <w:sz w:val="22"/>
          <w:szCs w:val="22"/>
        </w:rPr>
      </w:pPr>
      <w:r w:rsidRPr="00D46EBC">
        <w:rPr>
          <w:rFonts w:ascii="Arial" w:hAnsi="Arial" w:cs="Arial"/>
          <w:sz w:val="22"/>
          <w:szCs w:val="22"/>
        </w:rPr>
        <w:t>смањити ризик од поплава,</w:t>
      </w:r>
    </w:p>
    <w:p w:rsidR="00F236C7" w:rsidRPr="00D46EBC" w:rsidRDefault="00F236C7" w:rsidP="00E727FF">
      <w:pPr>
        <w:numPr>
          <w:ilvl w:val="0"/>
          <w:numId w:val="63"/>
        </w:numPr>
        <w:jc w:val="both"/>
        <w:rPr>
          <w:rFonts w:ascii="Arial" w:hAnsi="Arial" w:cs="Arial"/>
          <w:sz w:val="22"/>
          <w:szCs w:val="22"/>
          <w:lang w:val="sr-Cyrl-CS"/>
        </w:rPr>
      </w:pPr>
      <w:r w:rsidRPr="00D46EBC">
        <w:rPr>
          <w:rFonts w:ascii="Arial" w:hAnsi="Arial" w:cs="Arial"/>
          <w:bCs/>
          <w:sz w:val="22"/>
          <w:szCs w:val="22"/>
        </w:rPr>
        <w:t>одрживо коришћење природних ресурса – обновљиви природни ресурси;</w:t>
      </w:r>
    </w:p>
    <w:p w:rsidR="00111622" w:rsidRPr="00D46EBC" w:rsidRDefault="00F236C7" w:rsidP="00E727FF">
      <w:pPr>
        <w:numPr>
          <w:ilvl w:val="0"/>
          <w:numId w:val="63"/>
        </w:numPr>
        <w:jc w:val="both"/>
        <w:rPr>
          <w:rFonts w:ascii="Arial" w:hAnsi="Arial" w:cs="Arial"/>
          <w:sz w:val="22"/>
          <w:szCs w:val="22"/>
          <w:lang w:val="sr-Cyrl-CS"/>
        </w:rPr>
      </w:pPr>
      <w:r w:rsidRPr="00D46EBC">
        <w:rPr>
          <w:rFonts w:ascii="Arial" w:hAnsi="Arial" w:cs="Arial"/>
          <w:sz w:val="22"/>
          <w:szCs w:val="22"/>
          <w:lang w:val="sr-Cyrl-CS"/>
        </w:rPr>
        <w:t>смањ</w:t>
      </w:r>
      <w:r w:rsidRPr="00D46EBC">
        <w:rPr>
          <w:rFonts w:ascii="Arial" w:hAnsi="Arial" w:cs="Arial"/>
          <w:sz w:val="22"/>
          <w:szCs w:val="22"/>
        </w:rPr>
        <w:t>ити</w:t>
      </w:r>
      <w:r w:rsidR="00111622" w:rsidRPr="00D46EBC">
        <w:rPr>
          <w:rFonts w:ascii="Arial" w:hAnsi="Arial" w:cs="Arial"/>
          <w:sz w:val="22"/>
          <w:szCs w:val="22"/>
          <w:lang w:val="sr-Cyrl-CS"/>
        </w:rPr>
        <w:t xml:space="preserve"> изложеност становништва повишеним нивоима буке;</w:t>
      </w:r>
    </w:p>
    <w:p w:rsidR="00FF247D" w:rsidRPr="00D46EBC" w:rsidRDefault="00FF247D" w:rsidP="00E727FF">
      <w:pPr>
        <w:numPr>
          <w:ilvl w:val="0"/>
          <w:numId w:val="63"/>
        </w:numPr>
        <w:jc w:val="both"/>
        <w:rPr>
          <w:rFonts w:ascii="Arial" w:hAnsi="Arial" w:cs="Arial"/>
          <w:sz w:val="22"/>
          <w:szCs w:val="22"/>
        </w:rPr>
      </w:pPr>
      <w:r w:rsidRPr="00D46EBC">
        <w:rPr>
          <w:rFonts w:ascii="Arial" w:hAnsi="Arial" w:cs="Arial"/>
          <w:sz w:val="22"/>
          <w:szCs w:val="22"/>
        </w:rPr>
        <w:t>обезбедити инфраструктурно опремање планског подручја,</w:t>
      </w:r>
    </w:p>
    <w:p w:rsidR="00FF247D" w:rsidRPr="00D46EBC" w:rsidRDefault="00FF247D" w:rsidP="00E727FF">
      <w:pPr>
        <w:numPr>
          <w:ilvl w:val="0"/>
          <w:numId w:val="63"/>
        </w:numPr>
        <w:jc w:val="both"/>
        <w:rPr>
          <w:rFonts w:ascii="Arial" w:hAnsi="Arial" w:cs="Arial"/>
          <w:sz w:val="22"/>
          <w:szCs w:val="22"/>
        </w:rPr>
      </w:pPr>
      <w:r w:rsidRPr="00D46EBC">
        <w:rPr>
          <w:rFonts w:ascii="Arial" w:hAnsi="Arial" w:cs="Arial"/>
          <w:sz w:val="22"/>
          <w:szCs w:val="22"/>
        </w:rPr>
        <w:t>постићи организовано и одрживог управљања отпадом,</w:t>
      </w:r>
    </w:p>
    <w:p w:rsidR="00FF247D" w:rsidRPr="00D46EBC" w:rsidRDefault="00FF247D" w:rsidP="00E727FF">
      <w:pPr>
        <w:numPr>
          <w:ilvl w:val="0"/>
          <w:numId w:val="63"/>
        </w:numPr>
        <w:jc w:val="both"/>
        <w:rPr>
          <w:rFonts w:ascii="Arial" w:hAnsi="Arial" w:cs="Arial"/>
          <w:sz w:val="22"/>
          <w:szCs w:val="22"/>
        </w:rPr>
      </w:pPr>
      <w:r w:rsidRPr="00D46EBC">
        <w:rPr>
          <w:rFonts w:ascii="Arial" w:hAnsi="Arial" w:cs="Arial"/>
          <w:sz w:val="22"/>
          <w:szCs w:val="22"/>
        </w:rPr>
        <w:t>унапредити систем мониторинга и</w:t>
      </w:r>
    </w:p>
    <w:p w:rsidR="00FF247D" w:rsidRPr="00D46EBC" w:rsidRDefault="00FF247D" w:rsidP="00E727FF">
      <w:pPr>
        <w:pStyle w:val="ListParagraph"/>
        <w:numPr>
          <w:ilvl w:val="0"/>
          <w:numId w:val="64"/>
        </w:numPr>
        <w:jc w:val="both"/>
        <w:rPr>
          <w:rFonts w:ascii="Arial" w:hAnsi="Arial" w:cs="Arial"/>
          <w:lang w:val="sr-Cyrl-CS"/>
        </w:rPr>
      </w:pPr>
      <w:r w:rsidRPr="00D46EBC">
        <w:rPr>
          <w:rFonts w:ascii="Arial" w:hAnsi="Arial" w:cs="Arial"/>
          <w:lang w:val="ru-RU"/>
        </w:rPr>
        <w:t>унапре</w:t>
      </w:r>
      <w:r w:rsidRPr="00D46EBC">
        <w:rPr>
          <w:rFonts w:ascii="Arial" w:hAnsi="Arial" w:cs="Arial"/>
          <w:lang w:val="sr-Cyrl-CS"/>
        </w:rPr>
        <w:t>дити</w:t>
      </w:r>
      <w:r w:rsidRPr="00D46EBC">
        <w:rPr>
          <w:rFonts w:ascii="Arial" w:hAnsi="Arial" w:cs="Arial"/>
          <w:lang w:val="ru-RU"/>
        </w:rPr>
        <w:t xml:space="preserve"> систем информисања јавности</w:t>
      </w:r>
      <w:r w:rsidRPr="00D46EBC">
        <w:rPr>
          <w:rFonts w:ascii="Arial" w:hAnsi="Arial" w:cs="Arial"/>
          <w:lang w:val="sr-Cyrl-CS"/>
        </w:rPr>
        <w:t xml:space="preserve"> о стању животне средине.</w:t>
      </w:r>
    </w:p>
    <w:p w:rsidR="00FF247D" w:rsidRPr="00D46EBC" w:rsidRDefault="00FF247D" w:rsidP="00FF247D">
      <w:pPr>
        <w:jc w:val="both"/>
        <w:rPr>
          <w:rFonts w:ascii="Arial" w:hAnsi="Arial" w:cs="Arial"/>
          <w:sz w:val="22"/>
          <w:szCs w:val="22"/>
          <w:lang w:val="sr-Cyrl-CS"/>
        </w:rPr>
      </w:pPr>
    </w:p>
    <w:p w:rsidR="0085760D" w:rsidRPr="00D46EBC" w:rsidRDefault="0085760D" w:rsidP="00150A8B">
      <w:pPr>
        <w:jc w:val="both"/>
        <w:rPr>
          <w:rFonts w:ascii="Arial" w:hAnsi="Arial" w:cs="Arial"/>
          <w:b/>
          <w:color w:val="B2A1C7" w:themeColor="accent4" w:themeTint="99"/>
          <w:sz w:val="22"/>
          <w:szCs w:val="22"/>
        </w:rPr>
      </w:pPr>
    </w:p>
    <w:p w:rsidR="0057301B" w:rsidRPr="00D46EBC" w:rsidRDefault="0057301B" w:rsidP="00150A8B">
      <w:pPr>
        <w:pBdr>
          <w:top w:val="single" w:sz="4" w:space="1" w:color="auto"/>
          <w:left w:val="single" w:sz="4" w:space="4" w:color="auto"/>
          <w:bottom w:val="single" w:sz="4" w:space="1" w:color="auto"/>
          <w:right w:val="single" w:sz="4" w:space="4" w:color="auto"/>
        </w:pBdr>
        <w:jc w:val="both"/>
        <w:rPr>
          <w:rFonts w:ascii="Arial" w:hAnsi="Arial" w:cs="Arial"/>
          <w:b/>
          <w:sz w:val="22"/>
          <w:szCs w:val="22"/>
          <w:lang w:val="ru-RU"/>
        </w:rPr>
      </w:pPr>
      <w:r w:rsidRPr="00D46EBC">
        <w:rPr>
          <w:rFonts w:ascii="Arial" w:hAnsi="Arial" w:cs="Arial"/>
          <w:b/>
          <w:sz w:val="22"/>
          <w:szCs w:val="22"/>
          <w:lang w:val="ru-RU"/>
        </w:rPr>
        <w:t xml:space="preserve"> Б.3. ИЗБОР ИНДИКАТОРА</w:t>
      </w:r>
    </w:p>
    <w:p w:rsidR="005D0581" w:rsidRPr="00D46EBC" w:rsidRDefault="005D0581" w:rsidP="00150A8B">
      <w:pPr>
        <w:jc w:val="both"/>
        <w:rPr>
          <w:rFonts w:ascii="Arial" w:hAnsi="Arial" w:cs="Arial"/>
          <w:b/>
          <w:sz w:val="22"/>
          <w:szCs w:val="22"/>
        </w:rPr>
      </w:pPr>
    </w:p>
    <w:p w:rsidR="0067477F" w:rsidRPr="00D46EBC" w:rsidRDefault="002735D2" w:rsidP="00150A8B">
      <w:pPr>
        <w:spacing w:after="240"/>
        <w:jc w:val="both"/>
        <w:rPr>
          <w:rFonts w:ascii="Arial" w:hAnsi="Arial" w:cs="Arial"/>
          <w:sz w:val="22"/>
          <w:szCs w:val="22"/>
        </w:rPr>
      </w:pPr>
      <w:proofErr w:type="gramStart"/>
      <w:r w:rsidRPr="00D46EBC">
        <w:rPr>
          <w:rFonts w:ascii="Arial" w:hAnsi="Arial" w:cs="Arial"/>
          <w:sz w:val="22"/>
          <w:szCs w:val="22"/>
        </w:rPr>
        <w:t>Правилник</w:t>
      </w:r>
      <w:r w:rsidRPr="00D46EBC">
        <w:rPr>
          <w:rFonts w:ascii="Arial" w:hAnsi="Arial" w:cs="Arial"/>
          <w:sz w:val="22"/>
          <w:szCs w:val="22"/>
          <w:lang w:val="sr-Cyrl-CS"/>
        </w:rPr>
        <w:t>ом</w:t>
      </w:r>
      <w:r w:rsidRPr="00D46EBC">
        <w:rPr>
          <w:rFonts w:ascii="Arial" w:hAnsi="Arial" w:cs="Arial"/>
          <w:sz w:val="22"/>
          <w:szCs w:val="22"/>
        </w:rPr>
        <w:t xml:space="preserve"> о националној листи индикатора заштите животне средине ("Службени гласник РС", бр. 37/2011) прописује се национална листа индикатора заштите животне средине.</w:t>
      </w:r>
      <w:proofErr w:type="gramEnd"/>
      <w:r w:rsidRPr="00D46EBC">
        <w:rPr>
          <w:rFonts w:ascii="Arial" w:hAnsi="Arial" w:cs="Arial"/>
          <w:sz w:val="22"/>
          <w:szCs w:val="22"/>
        </w:rPr>
        <w:t xml:space="preserve"> </w:t>
      </w:r>
      <w:proofErr w:type="gramStart"/>
      <w:r w:rsidRPr="00D46EBC">
        <w:rPr>
          <w:rFonts w:ascii="Arial" w:hAnsi="Arial" w:cs="Arial"/>
          <w:sz w:val="22"/>
          <w:szCs w:val="22"/>
        </w:rPr>
        <w:t>Индикатори су подељени према тематским подручјима на индикаторе стања, утицаја, притисака, реакција друштва, одговора, покретачких фактора.</w:t>
      </w:r>
      <w:proofErr w:type="gramEnd"/>
      <w:r w:rsidRPr="00D46EBC">
        <w:rPr>
          <w:rFonts w:ascii="Arial" w:hAnsi="Arial" w:cs="Arial"/>
          <w:sz w:val="22"/>
          <w:szCs w:val="22"/>
        </w:rPr>
        <w:t xml:space="preserve"> </w:t>
      </w:r>
      <w:proofErr w:type="gramStart"/>
      <w:r w:rsidRPr="00D46EBC">
        <w:rPr>
          <w:rFonts w:ascii="Arial" w:hAnsi="Arial" w:cs="Arial"/>
          <w:sz w:val="22"/>
          <w:szCs w:val="22"/>
        </w:rPr>
        <w:t>Индикатори Стратешке процене су припремљени у складу са циљевима Стратешке процене.</w:t>
      </w:r>
      <w:proofErr w:type="gramEnd"/>
    </w:p>
    <w:p w:rsidR="00111622" w:rsidRPr="00D46EBC" w:rsidRDefault="00054605" w:rsidP="00111622">
      <w:pPr>
        <w:spacing w:after="120"/>
        <w:rPr>
          <w:rFonts w:ascii="Arial" w:hAnsi="Arial" w:cs="Arial"/>
          <w:sz w:val="22"/>
          <w:szCs w:val="22"/>
        </w:rPr>
      </w:pPr>
      <w:r w:rsidRPr="00D46EBC">
        <w:rPr>
          <w:rFonts w:ascii="Arial" w:hAnsi="Arial" w:cs="Arial"/>
          <w:sz w:val="22"/>
          <w:szCs w:val="22"/>
        </w:rPr>
        <w:t xml:space="preserve">Табела </w:t>
      </w:r>
      <w:r w:rsidR="00462D72" w:rsidRPr="00D46EBC">
        <w:rPr>
          <w:rFonts w:ascii="Arial" w:hAnsi="Arial" w:cs="Arial"/>
          <w:sz w:val="22"/>
          <w:szCs w:val="22"/>
        </w:rPr>
        <w:t>6</w:t>
      </w:r>
      <w:r w:rsidR="00111622" w:rsidRPr="00D46EBC">
        <w:rPr>
          <w:rFonts w:ascii="Arial" w:hAnsi="Arial" w:cs="Arial"/>
          <w:sz w:val="22"/>
          <w:szCs w:val="22"/>
        </w:rPr>
        <w:t xml:space="preserve">: Избор индикатора у контексту постављених циљева </w:t>
      </w:r>
    </w:p>
    <w:tbl>
      <w:tblPr>
        <w:tblW w:w="8971" w:type="dxa"/>
        <w:jc w:val="center"/>
        <w:tblInd w:w="-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0"/>
        <w:gridCol w:w="3450"/>
        <w:gridCol w:w="4461"/>
      </w:tblGrid>
      <w:tr w:rsidR="00111622" w:rsidRPr="00AB238F" w:rsidTr="00AB74FC">
        <w:trPr>
          <w:tblHeader/>
          <w:jc w:val="center"/>
        </w:trPr>
        <w:tc>
          <w:tcPr>
            <w:tcW w:w="1060" w:type="dxa"/>
            <w:shd w:val="clear" w:color="auto" w:fill="CCCCCC"/>
            <w:vAlign w:val="center"/>
          </w:tcPr>
          <w:p w:rsidR="00111622" w:rsidRPr="00AB238F" w:rsidRDefault="00111622" w:rsidP="00AB74FC">
            <w:pPr>
              <w:rPr>
                <w:rFonts w:ascii="Arial" w:hAnsi="Arial" w:cs="Arial"/>
                <w:sz w:val="20"/>
                <w:szCs w:val="20"/>
                <w:lang w:val="ru-RU"/>
              </w:rPr>
            </w:pPr>
            <w:r w:rsidRPr="00AB238F">
              <w:rPr>
                <w:rFonts w:ascii="Arial" w:hAnsi="Arial" w:cs="Arial"/>
                <w:b/>
                <w:sz w:val="20"/>
                <w:szCs w:val="20"/>
              </w:rPr>
              <w:t>Ред. бр. ЦСП</w:t>
            </w:r>
          </w:p>
        </w:tc>
        <w:tc>
          <w:tcPr>
            <w:tcW w:w="3450" w:type="dxa"/>
            <w:shd w:val="clear" w:color="auto" w:fill="CCCCCC"/>
            <w:vAlign w:val="center"/>
          </w:tcPr>
          <w:p w:rsidR="00111622" w:rsidRPr="00AB238F" w:rsidRDefault="00111622" w:rsidP="00AB74FC">
            <w:pPr>
              <w:jc w:val="center"/>
              <w:rPr>
                <w:rFonts w:ascii="Arial" w:hAnsi="Arial" w:cs="Arial"/>
                <w:b/>
                <w:sz w:val="20"/>
                <w:szCs w:val="20"/>
                <w:lang w:val="ru-RU"/>
              </w:rPr>
            </w:pPr>
            <w:r w:rsidRPr="00AB238F">
              <w:rPr>
                <w:rFonts w:ascii="Arial" w:hAnsi="Arial" w:cs="Arial"/>
                <w:b/>
                <w:bCs/>
                <w:sz w:val="20"/>
                <w:szCs w:val="20"/>
              </w:rPr>
              <w:t>Посебни циљеви стратешке процене</w:t>
            </w:r>
          </w:p>
        </w:tc>
        <w:tc>
          <w:tcPr>
            <w:tcW w:w="4461" w:type="dxa"/>
            <w:shd w:val="clear" w:color="auto" w:fill="CCCCCC"/>
            <w:vAlign w:val="center"/>
          </w:tcPr>
          <w:p w:rsidR="00111622" w:rsidRPr="00AB238F" w:rsidRDefault="00111622" w:rsidP="00AB74FC">
            <w:pPr>
              <w:jc w:val="center"/>
              <w:rPr>
                <w:rFonts w:ascii="Arial" w:hAnsi="Arial" w:cs="Arial"/>
                <w:b/>
                <w:sz w:val="20"/>
                <w:szCs w:val="20"/>
                <w:lang w:val="ru-RU"/>
              </w:rPr>
            </w:pPr>
            <w:r w:rsidRPr="00AB238F">
              <w:rPr>
                <w:rFonts w:ascii="Arial" w:hAnsi="Arial" w:cs="Arial"/>
                <w:b/>
                <w:bCs/>
                <w:sz w:val="20"/>
                <w:szCs w:val="20"/>
                <w:lang w:val="sr-Latn-CS"/>
              </w:rPr>
              <w:t>Индикатори</w:t>
            </w:r>
          </w:p>
        </w:tc>
      </w:tr>
      <w:tr w:rsidR="00111622" w:rsidRPr="00AB238F" w:rsidTr="00AB74FC">
        <w:trPr>
          <w:jc w:val="center"/>
        </w:trPr>
        <w:tc>
          <w:tcPr>
            <w:tcW w:w="1060" w:type="dxa"/>
            <w:shd w:val="clear" w:color="auto" w:fill="auto"/>
            <w:vAlign w:val="center"/>
          </w:tcPr>
          <w:p w:rsidR="00111622" w:rsidRPr="00AB238F" w:rsidRDefault="00111622" w:rsidP="00E727FF">
            <w:pPr>
              <w:pStyle w:val="ListParagraph"/>
              <w:numPr>
                <w:ilvl w:val="0"/>
                <w:numId w:val="65"/>
              </w:numPr>
              <w:tabs>
                <w:tab w:val="left" w:pos="268"/>
                <w:tab w:val="left" w:pos="910"/>
              </w:tabs>
              <w:ind w:left="126" w:hanging="36"/>
              <w:jc w:val="center"/>
              <w:rPr>
                <w:rFonts w:ascii="Arial" w:hAnsi="Arial" w:cs="Arial"/>
                <w:sz w:val="20"/>
                <w:szCs w:val="20"/>
                <w:lang w:val="ru-RU"/>
              </w:rPr>
            </w:pPr>
          </w:p>
        </w:tc>
        <w:tc>
          <w:tcPr>
            <w:tcW w:w="3450" w:type="dxa"/>
            <w:vAlign w:val="center"/>
          </w:tcPr>
          <w:p w:rsidR="00111622" w:rsidRPr="00AB238F" w:rsidRDefault="00111622" w:rsidP="00AB74FC">
            <w:pPr>
              <w:rPr>
                <w:rFonts w:ascii="Arial" w:hAnsi="Arial" w:cs="Arial"/>
                <w:sz w:val="20"/>
                <w:szCs w:val="20"/>
                <w:lang w:val="ru-RU"/>
              </w:rPr>
            </w:pPr>
            <w:r w:rsidRPr="00AB238F">
              <w:rPr>
                <w:rFonts w:ascii="Arial" w:hAnsi="Arial" w:cs="Arial"/>
                <w:sz w:val="20"/>
                <w:szCs w:val="20"/>
              </w:rPr>
              <w:t>Смањити емисију штетних гасова у ваздух</w:t>
            </w:r>
          </w:p>
        </w:tc>
        <w:tc>
          <w:tcPr>
            <w:tcW w:w="4461" w:type="dxa"/>
            <w:vAlign w:val="center"/>
          </w:tcPr>
          <w:p w:rsidR="00111622" w:rsidRPr="00AB238F" w:rsidRDefault="00111622" w:rsidP="00AB74FC">
            <w:pPr>
              <w:rPr>
                <w:rFonts w:ascii="Arial" w:hAnsi="Arial" w:cs="Arial"/>
                <w:sz w:val="20"/>
                <w:szCs w:val="20"/>
                <w:vertAlign w:val="subscript"/>
                <w:lang w:val="ru-RU"/>
              </w:rPr>
            </w:pPr>
            <w:r w:rsidRPr="00AB238F">
              <w:rPr>
                <w:rFonts w:ascii="Arial" w:hAnsi="Arial" w:cs="Arial"/>
                <w:sz w:val="20"/>
                <w:szCs w:val="20"/>
              </w:rPr>
              <w:t>Учесталост прекорачења дневних граничних вредности за</w:t>
            </w:r>
            <w:r w:rsidRPr="00AB238F">
              <w:rPr>
                <w:rFonts w:ascii="Arial" w:hAnsi="Arial" w:cs="Arial"/>
                <w:sz w:val="20"/>
                <w:szCs w:val="20"/>
                <w:lang w:val="ru-RU"/>
              </w:rPr>
              <w:t xml:space="preserve"> </w:t>
            </w:r>
            <w:r w:rsidRPr="00AB238F">
              <w:rPr>
                <w:rFonts w:ascii="Arial" w:hAnsi="Arial" w:cs="Arial"/>
                <w:sz w:val="20"/>
                <w:szCs w:val="20"/>
              </w:rPr>
              <w:t>S</w:t>
            </w:r>
            <w:r w:rsidRPr="00AB238F">
              <w:rPr>
                <w:rFonts w:ascii="Arial" w:hAnsi="Arial" w:cs="Arial"/>
                <w:sz w:val="20"/>
                <w:szCs w:val="20"/>
                <w:lang w:val="ru-RU"/>
              </w:rPr>
              <w:t>О</w:t>
            </w:r>
            <w:r w:rsidRPr="00AB238F">
              <w:rPr>
                <w:rFonts w:ascii="Arial" w:hAnsi="Arial" w:cs="Arial"/>
                <w:sz w:val="20"/>
                <w:szCs w:val="20"/>
                <w:vertAlign w:val="subscript"/>
                <w:lang w:val="ru-RU"/>
              </w:rPr>
              <w:t>2</w:t>
            </w:r>
            <w:r w:rsidRPr="00AB238F">
              <w:rPr>
                <w:rFonts w:ascii="Arial" w:hAnsi="Arial" w:cs="Arial"/>
                <w:sz w:val="20"/>
                <w:szCs w:val="20"/>
                <w:lang w:val="ru-RU"/>
              </w:rPr>
              <w:t xml:space="preserve">, </w:t>
            </w:r>
            <w:r w:rsidRPr="00AB238F">
              <w:rPr>
                <w:rFonts w:ascii="Arial" w:hAnsi="Arial" w:cs="Arial"/>
                <w:sz w:val="20"/>
                <w:szCs w:val="20"/>
              </w:rPr>
              <w:t>N</w:t>
            </w:r>
            <w:r w:rsidRPr="00AB238F">
              <w:rPr>
                <w:rFonts w:ascii="Arial" w:hAnsi="Arial" w:cs="Arial"/>
                <w:sz w:val="20"/>
                <w:szCs w:val="20"/>
                <w:lang w:val="ru-RU"/>
              </w:rPr>
              <w:t>О</w:t>
            </w:r>
            <w:r w:rsidRPr="00AB238F">
              <w:rPr>
                <w:rFonts w:ascii="Arial" w:hAnsi="Arial" w:cs="Arial"/>
                <w:sz w:val="20"/>
                <w:szCs w:val="20"/>
                <w:vertAlign w:val="subscript"/>
                <w:lang w:val="ru-RU"/>
              </w:rPr>
              <w:t>2</w:t>
            </w:r>
            <w:r w:rsidRPr="00AB238F">
              <w:rPr>
                <w:rFonts w:ascii="Arial" w:hAnsi="Arial" w:cs="Arial"/>
                <w:sz w:val="20"/>
                <w:szCs w:val="20"/>
                <w:lang w:val="ru-RU"/>
              </w:rPr>
              <w:t xml:space="preserve">, </w:t>
            </w:r>
            <w:r w:rsidRPr="00AB238F">
              <w:rPr>
                <w:rFonts w:ascii="Arial" w:hAnsi="Arial" w:cs="Arial"/>
                <w:sz w:val="20"/>
                <w:szCs w:val="20"/>
              </w:rPr>
              <w:t>PM</w:t>
            </w:r>
            <w:r w:rsidRPr="00AB238F">
              <w:rPr>
                <w:rFonts w:ascii="Arial" w:hAnsi="Arial" w:cs="Arial"/>
                <w:sz w:val="20"/>
                <w:szCs w:val="20"/>
                <w:vertAlign w:val="subscript"/>
                <w:lang w:val="ru-RU"/>
              </w:rPr>
              <w:t>10</w:t>
            </w:r>
            <w:r w:rsidRPr="00AB238F">
              <w:rPr>
                <w:rFonts w:ascii="Arial" w:hAnsi="Arial" w:cs="Arial"/>
                <w:sz w:val="20"/>
                <w:szCs w:val="20"/>
                <w:lang w:val="ru-RU"/>
              </w:rPr>
              <w:t xml:space="preserve"> и О</w:t>
            </w:r>
            <w:r w:rsidRPr="00AB238F">
              <w:rPr>
                <w:rFonts w:ascii="Arial" w:hAnsi="Arial" w:cs="Arial"/>
                <w:sz w:val="20"/>
                <w:szCs w:val="20"/>
                <w:vertAlign w:val="subscript"/>
                <w:lang w:val="ru-RU"/>
              </w:rPr>
              <w:t>3</w:t>
            </w:r>
            <w:proofErr w:type="gramStart"/>
            <w:r w:rsidR="00AB74FC" w:rsidRPr="00AB238F">
              <w:rPr>
                <w:rFonts w:ascii="Arial" w:hAnsi="Arial" w:cs="Arial"/>
                <w:sz w:val="20"/>
                <w:szCs w:val="20"/>
                <w:vertAlign w:val="subscript"/>
                <w:lang w:val="ru-RU"/>
              </w:rPr>
              <w:t xml:space="preserve">, </w:t>
            </w:r>
            <w:r w:rsidRPr="00AB238F">
              <w:rPr>
                <w:rFonts w:ascii="Arial" w:hAnsi="Arial" w:cs="Arial"/>
                <w:sz w:val="20"/>
                <w:szCs w:val="20"/>
                <w:vertAlign w:val="subscript"/>
                <w:lang w:val="ru-RU"/>
              </w:rPr>
              <w:t xml:space="preserve"> </w:t>
            </w:r>
            <w:r w:rsidR="00AB74FC" w:rsidRPr="00AB238F">
              <w:rPr>
                <w:rFonts w:ascii="Arial" w:hAnsi="Arial" w:cs="Arial"/>
                <w:sz w:val="20"/>
                <w:szCs w:val="20"/>
              </w:rPr>
              <w:t>CO</w:t>
            </w:r>
            <w:proofErr w:type="gramEnd"/>
            <w:r w:rsidR="00AB74FC" w:rsidRPr="00AB238F">
              <w:rPr>
                <w:rFonts w:ascii="Arial" w:hAnsi="Arial" w:cs="Arial"/>
                <w:sz w:val="20"/>
                <w:szCs w:val="20"/>
                <w:lang w:val="ru-RU"/>
              </w:rPr>
              <w:t xml:space="preserve">, </w:t>
            </w:r>
            <w:r w:rsidR="00AB74FC" w:rsidRPr="00AB238F">
              <w:rPr>
                <w:rFonts w:ascii="Arial" w:hAnsi="Arial" w:cs="Arial"/>
                <w:sz w:val="20"/>
                <w:szCs w:val="20"/>
                <w:lang w:val="sr-Cyrl-CS"/>
              </w:rPr>
              <w:t>приземни озон, конц. органских материја, конц. тешких метала у суспендованим честицама.</w:t>
            </w:r>
          </w:p>
          <w:p w:rsidR="00111622" w:rsidRPr="00AB238F" w:rsidRDefault="00111622" w:rsidP="00AB74FC">
            <w:pPr>
              <w:rPr>
                <w:rFonts w:ascii="Arial" w:hAnsi="Arial" w:cs="Arial"/>
                <w:sz w:val="20"/>
                <w:szCs w:val="20"/>
                <w:vertAlign w:val="subscript"/>
                <w:lang w:val="ru-RU"/>
              </w:rPr>
            </w:pPr>
            <w:r w:rsidRPr="00AB238F">
              <w:rPr>
                <w:rFonts w:ascii="Arial" w:hAnsi="Arial" w:cs="Arial"/>
                <w:sz w:val="20"/>
                <w:szCs w:val="20"/>
                <w:lang w:val="ru-RU"/>
              </w:rPr>
              <w:t>Емисија гасова са ефектом стаклне баште</w:t>
            </w:r>
          </w:p>
        </w:tc>
      </w:tr>
      <w:tr w:rsidR="00111622" w:rsidRPr="00AB238F" w:rsidTr="00AB74FC">
        <w:trPr>
          <w:jc w:val="center"/>
        </w:trPr>
        <w:tc>
          <w:tcPr>
            <w:tcW w:w="1060" w:type="dxa"/>
            <w:shd w:val="clear" w:color="auto" w:fill="auto"/>
            <w:vAlign w:val="center"/>
          </w:tcPr>
          <w:p w:rsidR="00111622" w:rsidRPr="00AB238F" w:rsidRDefault="00111622" w:rsidP="00E727FF">
            <w:pPr>
              <w:pStyle w:val="ListParagraph"/>
              <w:numPr>
                <w:ilvl w:val="0"/>
                <w:numId w:val="65"/>
              </w:numPr>
              <w:tabs>
                <w:tab w:val="left" w:pos="268"/>
                <w:tab w:val="left" w:pos="910"/>
              </w:tabs>
              <w:ind w:left="126" w:hanging="36"/>
              <w:jc w:val="center"/>
              <w:rPr>
                <w:rFonts w:ascii="Arial" w:hAnsi="Arial" w:cs="Arial"/>
                <w:sz w:val="20"/>
                <w:szCs w:val="20"/>
                <w:lang w:val="ru-RU"/>
              </w:rPr>
            </w:pPr>
          </w:p>
        </w:tc>
        <w:tc>
          <w:tcPr>
            <w:tcW w:w="3450" w:type="dxa"/>
            <w:vAlign w:val="center"/>
          </w:tcPr>
          <w:p w:rsidR="00111622" w:rsidRPr="00AB238F" w:rsidRDefault="00111622" w:rsidP="00AB74FC">
            <w:pPr>
              <w:rPr>
                <w:rFonts w:ascii="Arial" w:hAnsi="Arial" w:cs="Arial"/>
                <w:sz w:val="20"/>
                <w:szCs w:val="20"/>
              </w:rPr>
            </w:pPr>
            <w:r w:rsidRPr="00AB238F">
              <w:rPr>
                <w:rFonts w:ascii="Arial" w:hAnsi="Arial" w:cs="Arial"/>
                <w:sz w:val="20"/>
                <w:szCs w:val="20"/>
              </w:rPr>
              <w:t>Очувати и унапредити квалитет површинских и подземних вода</w:t>
            </w:r>
          </w:p>
        </w:tc>
        <w:tc>
          <w:tcPr>
            <w:tcW w:w="4461" w:type="dxa"/>
            <w:vAlign w:val="center"/>
          </w:tcPr>
          <w:p w:rsidR="00111622" w:rsidRPr="00AB238F" w:rsidRDefault="00111622" w:rsidP="00AB74FC">
            <w:pPr>
              <w:rPr>
                <w:rFonts w:ascii="Arial" w:hAnsi="Arial" w:cs="Arial"/>
                <w:sz w:val="20"/>
                <w:szCs w:val="20"/>
              </w:rPr>
            </w:pPr>
            <w:r w:rsidRPr="00AB238F">
              <w:rPr>
                <w:rFonts w:ascii="Arial" w:hAnsi="Arial" w:cs="Arial"/>
                <w:bCs/>
                <w:iCs/>
                <w:sz w:val="20"/>
                <w:szCs w:val="20"/>
              </w:rPr>
              <w:t>Serbian Water Quality Index (SWQI)</w:t>
            </w:r>
            <w:r w:rsidRPr="00AB238F">
              <w:rPr>
                <w:rFonts w:ascii="Arial" w:hAnsi="Arial" w:cs="Arial"/>
                <w:b/>
                <w:bCs/>
                <w:i/>
                <w:iCs/>
                <w:sz w:val="20"/>
                <w:szCs w:val="20"/>
              </w:rPr>
              <w:t xml:space="preserve"> </w:t>
            </w:r>
            <w:r w:rsidRPr="00AB238F">
              <w:rPr>
                <w:rFonts w:ascii="Arial" w:hAnsi="Arial" w:cs="Arial"/>
                <w:bCs/>
                <w:iCs/>
                <w:sz w:val="20"/>
                <w:szCs w:val="20"/>
              </w:rPr>
              <w:t>Н</w:t>
            </w:r>
            <w:r w:rsidRPr="00AB238F">
              <w:rPr>
                <w:rFonts w:ascii="Arial" w:hAnsi="Arial" w:cs="Arial"/>
                <w:sz w:val="20"/>
                <w:szCs w:val="20"/>
              </w:rPr>
              <w:t>утријенти у површинским и подземним водама</w:t>
            </w:r>
          </w:p>
          <w:p w:rsidR="00111622" w:rsidRPr="00AB238F" w:rsidRDefault="00111622" w:rsidP="00AB74FC">
            <w:pPr>
              <w:rPr>
                <w:rFonts w:ascii="Arial" w:hAnsi="Arial" w:cs="Arial"/>
                <w:sz w:val="20"/>
                <w:szCs w:val="20"/>
              </w:rPr>
            </w:pPr>
            <w:r w:rsidRPr="00AB238F">
              <w:rPr>
                <w:rFonts w:ascii="Arial" w:hAnsi="Arial" w:cs="Arial"/>
                <w:sz w:val="20"/>
                <w:szCs w:val="20"/>
              </w:rPr>
              <w:t>% становника прикључен на јавну канализацију</w:t>
            </w:r>
          </w:p>
          <w:p w:rsidR="00111622" w:rsidRPr="00AB238F" w:rsidRDefault="00111622" w:rsidP="00AB74FC">
            <w:pPr>
              <w:rPr>
                <w:rFonts w:ascii="Arial" w:hAnsi="Arial" w:cs="Arial"/>
                <w:sz w:val="20"/>
                <w:szCs w:val="20"/>
              </w:rPr>
            </w:pPr>
            <w:r w:rsidRPr="00AB238F">
              <w:rPr>
                <w:rFonts w:ascii="Arial" w:hAnsi="Arial" w:cs="Arial"/>
                <w:sz w:val="20"/>
                <w:szCs w:val="20"/>
              </w:rPr>
              <w:t>Емисија загађујућих материја из тачкастих извора у водна тела</w:t>
            </w:r>
          </w:p>
        </w:tc>
      </w:tr>
      <w:tr w:rsidR="00111622" w:rsidRPr="00AB238F" w:rsidTr="00AB74FC">
        <w:trPr>
          <w:jc w:val="center"/>
        </w:trPr>
        <w:tc>
          <w:tcPr>
            <w:tcW w:w="1060" w:type="dxa"/>
            <w:shd w:val="clear" w:color="auto" w:fill="auto"/>
            <w:vAlign w:val="center"/>
          </w:tcPr>
          <w:p w:rsidR="00111622" w:rsidRPr="00AB238F" w:rsidRDefault="00111622" w:rsidP="00E727FF">
            <w:pPr>
              <w:pStyle w:val="ListParagraph"/>
              <w:numPr>
                <w:ilvl w:val="0"/>
                <w:numId w:val="65"/>
              </w:numPr>
              <w:tabs>
                <w:tab w:val="left" w:pos="268"/>
                <w:tab w:val="left" w:pos="910"/>
              </w:tabs>
              <w:ind w:left="126" w:hanging="36"/>
              <w:jc w:val="center"/>
              <w:rPr>
                <w:rFonts w:ascii="Arial" w:hAnsi="Arial" w:cs="Arial"/>
                <w:sz w:val="20"/>
                <w:szCs w:val="20"/>
                <w:lang w:val="ru-RU"/>
              </w:rPr>
            </w:pPr>
          </w:p>
        </w:tc>
        <w:tc>
          <w:tcPr>
            <w:tcW w:w="3450" w:type="dxa"/>
            <w:vAlign w:val="center"/>
          </w:tcPr>
          <w:p w:rsidR="00111622" w:rsidRPr="00AB238F" w:rsidRDefault="00111622" w:rsidP="00AB74FC">
            <w:pPr>
              <w:pStyle w:val="ListParagraph"/>
              <w:spacing w:before="80" w:after="120"/>
              <w:ind w:left="0" w:firstLine="0"/>
              <w:contextualSpacing w:val="0"/>
              <w:rPr>
                <w:rFonts w:ascii="Arial" w:hAnsi="Arial" w:cs="Arial"/>
                <w:bCs/>
                <w:sz w:val="20"/>
                <w:szCs w:val="20"/>
                <w:lang w:val="sr-Cyrl-CS"/>
              </w:rPr>
            </w:pPr>
            <w:r w:rsidRPr="00AB238F">
              <w:rPr>
                <w:rFonts w:ascii="Arial" w:hAnsi="Arial" w:cs="Arial"/>
                <w:bCs/>
                <w:sz w:val="20"/>
                <w:szCs w:val="20"/>
                <w:lang w:val="sr-Cyrl-CS"/>
              </w:rPr>
              <w:t>Смањити контаминацију земљишта</w:t>
            </w:r>
          </w:p>
        </w:tc>
        <w:tc>
          <w:tcPr>
            <w:tcW w:w="4461" w:type="dxa"/>
            <w:vAlign w:val="center"/>
          </w:tcPr>
          <w:p w:rsidR="00111622" w:rsidRPr="00AB238F" w:rsidRDefault="00111622" w:rsidP="00AB74FC">
            <w:pPr>
              <w:pStyle w:val="ListParagraph"/>
              <w:spacing w:before="80" w:after="120"/>
              <w:ind w:left="0" w:firstLine="0"/>
              <w:contextualSpacing w:val="0"/>
              <w:rPr>
                <w:rFonts w:ascii="Arial" w:hAnsi="Arial" w:cs="Arial"/>
                <w:bCs/>
                <w:sz w:val="20"/>
                <w:szCs w:val="20"/>
                <w:lang w:val="sr-Cyrl-CS"/>
              </w:rPr>
            </w:pPr>
            <w:r w:rsidRPr="00AB238F">
              <w:rPr>
                <w:rFonts w:ascii="Arial" w:hAnsi="Arial" w:cs="Arial"/>
                <w:bCs/>
                <w:sz w:val="20"/>
                <w:szCs w:val="20"/>
                <w:lang w:val="sr-Cyrl-CS"/>
              </w:rPr>
              <w:t>Концентрације опасних и штетних материја у земљишту</w:t>
            </w:r>
          </w:p>
        </w:tc>
      </w:tr>
      <w:tr w:rsidR="00111622" w:rsidRPr="00AB238F" w:rsidTr="00AB74FC">
        <w:trPr>
          <w:jc w:val="center"/>
        </w:trPr>
        <w:tc>
          <w:tcPr>
            <w:tcW w:w="1060" w:type="dxa"/>
            <w:shd w:val="clear" w:color="auto" w:fill="auto"/>
            <w:vAlign w:val="center"/>
          </w:tcPr>
          <w:p w:rsidR="00111622" w:rsidRPr="00AB238F" w:rsidRDefault="00111622" w:rsidP="00E727FF">
            <w:pPr>
              <w:pStyle w:val="ListParagraph"/>
              <w:numPr>
                <w:ilvl w:val="0"/>
                <w:numId w:val="65"/>
              </w:numPr>
              <w:tabs>
                <w:tab w:val="left" w:pos="268"/>
                <w:tab w:val="left" w:pos="910"/>
              </w:tabs>
              <w:ind w:left="126" w:hanging="36"/>
              <w:jc w:val="center"/>
              <w:rPr>
                <w:rFonts w:ascii="Arial" w:hAnsi="Arial" w:cs="Arial"/>
                <w:sz w:val="20"/>
                <w:szCs w:val="20"/>
                <w:lang w:val="ru-RU"/>
              </w:rPr>
            </w:pPr>
          </w:p>
        </w:tc>
        <w:tc>
          <w:tcPr>
            <w:tcW w:w="3450" w:type="dxa"/>
            <w:vAlign w:val="center"/>
          </w:tcPr>
          <w:p w:rsidR="00111622" w:rsidRPr="00AB238F" w:rsidRDefault="00111622" w:rsidP="00AB74FC">
            <w:pPr>
              <w:rPr>
                <w:rFonts w:ascii="Arial" w:hAnsi="Arial" w:cs="Arial"/>
                <w:sz w:val="20"/>
                <w:szCs w:val="20"/>
              </w:rPr>
            </w:pPr>
            <w:r w:rsidRPr="00AB238F">
              <w:rPr>
                <w:rFonts w:ascii="Arial" w:hAnsi="Arial" w:cs="Arial"/>
                <w:sz w:val="20"/>
                <w:szCs w:val="20"/>
              </w:rPr>
              <w:t>Смањити ризик од поплава</w:t>
            </w:r>
          </w:p>
        </w:tc>
        <w:tc>
          <w:tcPr>
            <w:tcW w:w="4461" w:type="dxa"/>
            <w:vAlign w:val="center"/>
          </w:tcPr>
          <w:p w:rsidR="00111622" w:rsidRPr="00AB238F" w:rsidRDefault="00111622" w:rsidP="00AB74FC">
            <w:pPr>
              <w:pStyle w:val="ListParagraph"/>
              <w:ind w:left="0" w:firstLine="0"/>
              <w:contextualSpacing w:val="0"/>
              <w:rPr>
                <w:rFonts w:ascii="Arial" w:hAnsi="Arial" w:cs="Arial"/>
                <w:bCs/>
                <w:sz w:val="20"/>
                <w:szCs w:val="20"/>
                <w:lang w:val="sr-Cyrl-CS"/>
              </w:rPr>
            </w:pPr>
            <w:r w:rsidRPr="00AB238F">
              <w:rPr>
                <w:rFonts w:ascii="Arial" w:hAnsi="Arial" w:cs="Arial"/>
                <w:bCs/>
                <w:sz w:val="20"/>
                <w:szCs w:val="20"/>
                <w:lang w:val="sr-Cyrl-CS"/>
              </w:rPr>
              <w:t>Промена начина коришћења земљишта</w:t>
            </w:r>
          </w:p>
          <w:p w:rsidR="00111622" w:rsidRPr="00AB238F" w:rsidRDefault="00111622" w:rsidP="00AB74FC">
            <w:pPr>
              <w:rPr>
                <w:rFonts w:ascii="Arial" w:hAnsi="Arial" w:cs="Arial"/>
                <w:sz w:val="20"/>
                <w:szCs w:val="20"/>
              </w:rPr>
            </w:pPr>
            <w:r w:rsidRPr="00AB238F">
              <w:rPr>
                <w:rFonts w:ascii="Arial" w:hAnsi="Arial" w:cs="Arial"/>
                <w:bCs/>
                <w:sz w:val="20"/>
                <w:szCs w:val="20"/>
              </w:rPr>
              <w:t>Ерозија земљишта</w:t>
            </w:r>
            <w:r w:rsidRPr="00AB238F">
              <w:rPr>
                <w:rFonts w:ascii="Arial" w:hAnsi="Arial" w:cs="Arial"/>
                <w:sz w:val="20"/>
                <w:szCs w:val="20"/>
              </w:rPr>
              <w:t xml:space="preserve"> </w:t>
            </w:r>
          </w:p>
          <w:p w:rsidR="00111622" w:rsidRPr="00AB238F" w:rsidRDefault="00111622" w:rsidP="00AB74FC">
            <w:pPr>
              <w:rPr>
                <w:rFonts w:ascii="Arial" w:hAnsi="Arial" w:cs="Arial"/>
                <w:sz w:val="20"/>
                <w:szCs w:val="20"/>
              </w:rPr>
            </w:pPr>
            <w:r w:rsidRPr="00AB238F">
              <w:rPr>
                <w:rFonts w:ascii="Arial" w:hAnsi="Arial" w:cs="Arial"/>
                <w:sz w:val="20"/>
                <w:szCs w:val="20"/>
              </w:rPr>
              <w:t>Годишња количина падавина</w:t>
            </w:r>
          </w:p>
        </w:tc>
      </w:tr>
      <w:tr w:rsidR="00F236C7" w:rsidRPr="00AB238F" w:rsidTr="00AB74FC">
        <w:trPr>
          <w:jc w:val="center"/>
        </w:trPr>
        <w:tc>
          <w:tcPr>
            <w:tcW w:w="1060" w:type="dxa"/>
            <w:shd w:val="clear" w:color="auto" w:fill="auto"/>
            <w:vAlign w:val="center"/>
          </w:tcPr>
          <w:p w:rsidR="00F236C7" w:rsidRPr="00AB238F" w:rsidRDefault="00F236C7" w:rsidP="00E727FF">
            <w:pPr>
              <w:pStyle w:val="ListParagraph"/>
              <w:numPr>
                <w:ilvl w:val="0"/>
                <w:numId w:val="65"/>
              </w:numPr>
              <w:tabs>
                <w:tab w:val="left" w:pos="268"/>
                <w:tab w:val="left" w:pos="910"/>
              </w:tabs>
              <w:ind w:left="126" w:hanging="36"/>
              <w:jc w:val="center"/>
              <w:rPr>
                <w:rFonts w:ascii="Arial" w:hAnsi="Arial" w:cs="Arial"/>
                <w:sz w:val="20"/>
                <w:szCs w:val="20"/>
                <w:lang w:val="ru-RU"/>
              </w:rPr>
            </w:pPr>
          </w:p>
        </w:tc>
        <w:tc>
          <w:tcPr>
            <w:tcW w:w="3450" w:type="dxa"/>
            <w:vAlign w:val="center"/>
          </w:tcPr>
          <w:p w:rsidR="00F236C7" w:rsidRPr="00AB238F" w:rsidRDefault="00AB74FC" w:rsidP="00AB74FC">
            <w:pPr>
              <w:rPr>
                <w:rFonts w:ascii="Arial" w:hAnsi="Arial" w:cs="Arial"/>
                <w:bCs/>
                <w:sz w:val="20"/>
                <w:szCs w:val="20"/>
              </w:rPr>
            </w:pPr>
            <w:r w:rsidRPr="00AB238F">
              <w:rPr>
                <w:rFonts w:ascii="Arial" w:hAnsi="Arial" w:cs="Arial"/>
                <w:bCs/>
                <w:sz w:val="20"/>
                <w:szCs w:val="20"/>
              </w:rPr>
              <w:t>Постићи о</w:t>
            </w:r>
            <w:r w:rsidR="00F236C7" w:rsidRPr="00AB238F">
              <w:rPr>
                <w:rFonts w:ascii="Arial" w:hAnsi="Arial" w:cs="Arial"/>
                <w:bCs/>
                <w:sz w:val="20"/>
                <w:szCs w:val="20"/>
              </w:rPr>
              <w:t xml:space="preserve">држиво коришћење природних ресурса </w:t>
            </w:r>
          </w:p>
        </w:tc>
        <w:tc>
          <w:tcPr>
            <w:tcW w:w="4461" w:type="dxa"/>
            <w:vAlign w:val="center"/>
          </w:tcPr>
          <w:p w:rsidR="00F236C7" w:rsidRPr="00AB238F" w:rsidRDefault="00F236C7" w:rsidP="00AB74FC">
            <w:pPr>
              <w:rPr>
                <w:rFonts w:ascii="Arial" w:hAnsi="Arial" w:cs="Arial"/>
                <w:bCs/>
                <w:sz w:val="20"/>
                <w:szCs w:val="20"/>
              </w:rPr>
            </w:pPr>
            <w:r w:rsidRPr="00AB238F">
              <w:rPr>
                <w:rFonts w:ascii="Arial" w:hAnsi="Arial" w:cs="Arial"/>
                <w:bCs/>
                <w:sz w:val="20"/>
                <w:szCs w:val="20"/>
              </w:rPr>
              <w:t>Коришћење воде</w:t>
            </w:r>
          </w:p>
          <w:p w:rsidR="00F236C7" w:rsidRPr="00AB238F" w:rsidRDefault="00F236C7" w:rsidP="00AB74FC">
            <w:pPr>
              <w:rPr>
                <w:rFonts w:ascii="Arial" w:hAnsi="Arial" w:cs="Arial"/>
                <w:bCs/>
                <w:sz w:val="20"/>
                <w:szCs w:val="20"/>
              </w:rPr>
            </w:pPr>
            <w:r w:rsidRPr="00AB238F">
              <w:rPr>
                <w:rFonts w:ascii="Arial" w:hAnsi="Arial" w:cs="Arial"/>
                <w:bCs/>
                <w:sz w:val="20"/>
                <w:szCs w:val="20"/>
              </w:rPr>
              <w:t>Губици воде</w:t>
            </w:r>
          </w:p>
          <w:p w:rsidR="00F236C7" w:rsidRPr="00AB238F" w:rsidRDefault="00F236C7" w:rsidP="00AB74FC">
            <w:pPr>
              <w:rPr>
                <w:rFonts w:ascii="Arial" w:hAnsi="Arial" w:cs="Arial"/>
                <w:bCs/>
                <w:sz w:val="20"/>
                <w:szCs w:val="20"/>
              </w:rPr>
            </w:pPr>
            <w:r w:rsidRPr="00AB238F">
              <w:rPr>
                <w:rFonts w:ascii="Arial" w:hAnsi="Arial" w:cs="Arial"/>
                <w:bCs/>
                <w:sz w:val="20"/>
                <w:szCs w:val="20"/>
              </w:rPr>
              <w:t>Површине деградираног земљишта</w:t>
            </w:r>
          </w:p>
        </w:tc>
      </w:tr>
      <w:tr w:rsidR="00111622" w:rsidRPr="00AB238F" w:rsidTr="00AB74FC">
        <w:trPr>
          <w:jc w:val="center"/>
        </w:trPr>
        <w:tc>
          <w:tcPr>
            <w:tcW w:w="1060" w:type="dxa"/>
            <w:shd w:val="clear" w:color="auto" w:fill="auto"/>
            <w:vAlign w:val="center"/>
          </w:tcPr>
          <w:p w:rsidR="00111622" w:rsidRPr="00AB238F" w:rsidRDefault="00111622" w:rsidP="00E727FF">
            <w:pPr>
              <w:pStyle w:val="ListParagraph"/>
              <w:numPr>
                <w:ilvl w:val="0"/>
                <w:numId w:val="65"/>
              </w:numPr>
              <w:tabs>
                <w:tab w:val="left" w:pos="268"/>
                <w:tab w:val="left" w:pos="910"/>
              </w:tabs>
              <w:ind w:left="126" w:hanging="36"/>
              <w:jc w:val="center"/>
              <w:rPr>
                <w:rFonts w:ascii="Arial" w:hAnsi="Arial" w:cs="Arial"/>
                <w:sz w:val="20"/>
                <w:szCs w:val="20"/>
                <w:lang w:val="ru-RU"/>
              </w:rPr>
            </w:pPr>
          </w:p>
        </w:tc>
        <w:tc>
          <w:tcPr>
            <w:tcW w:w="3450" w:type="dxa"/>
            <w:vAlign w:val="center"/>
          </w:tcPr>
          <w:p w:rsidR="00111622" w:rsidRPr="00AB238F" w:rsidRDefault="00111622" w:rsidP="00AB74FC">
            <w:pPr>
              <w:rPr>
                <w:rFonts w:ascii="Arial" w:hAnsi="Arial" w:cs="Arial"/>
                <w:sz w:val="20"/>
                <w:szCs w:val="20"/>
                <w:lang w:val="ru-RU"/>
              </w:rPr>
            </w:pPr>
            <w:r w:rsidRPr="00AB238F">
              <w:rPr>
                <w:rFonts w:ascii="Arial" w:hAnsi="Arial" w:cs="Arial"/>
                <w:bCs/>
                <w:sz w:val="20"/>
                <w:szCs w:val="20"/>
              </w:rPr>
              <w:t>Смањити изложеност становништва повишеним нивоима буке</w:t>
            </w:r>
          </w:p>
        </w:tc>
        <w:tc>
          <w:tcPr>
            <w:tcW w:w="4461" w:type="dxa"/>
            <w:vAlign w:val="center"/>
          </w:tcPr>
          <w:p w:rsidR="00111622" w:rsidRPr="00AB238F" w:rsidRDefault="00111622" w:rsidP="00AB74FC">
            <w:pPr>
              <w:rPr>
                <w:rFonts w:ascii="Arial" w:hAnsi="Arial" w:cs="Arial"/>
                <w:bCs/>
                <w:sz w:val="20"/>
                <w:szCs w:val="20"/>
              </w:rPr>
            </w:pPr>
            <w:r w:rsidRPr="00AB238F">
              <w:rPr>
                <w:rFonts w:ascii="Arial" w:hAnsi="Arial" w:cs="Arial"/>
                <w:bCs/>
                <w:sz w:val="20"/>
                <w:szCs w:val="20"/>
              </w:rPr>
              <w:t>Укупни индукатор буке</w:t>
            </w:r>
          </w:p>
        </w:tc>
      </w:tr>
      <w:tr w:rsidR="00111622" w:rsidRPr="00AB238F" w:rsidTr="00AB74FC">
        <w:trPr>
          <w:jc w:val="center"/>
        </w:trPr>
        <w:tc>
          <w:tcPr>
            <w:tcW w:w="1060" w:type="dxa"/>
            <w:shd w:val="clear" w:color="auto" w:fill="auto"/>
            <w:vAlign w:val="center"/>
          </w:tcPr>
          <w:p w:rsidR="00111622" w:rsidRPr="00AB238F" w:rsidRDefault="00111622" w:rsidP="00E727FF">
            <w:pPr>
              <w:pStyle w:val="ListParagraph"/>
              <w:numPr>
                <w:ilvl w:val="0"/>
                <w:numId w:val="65"/>
              </w:numPr>
              <w:tabs>
                <w:tab w:val="left" w:pos="268"/>
                <w:tab w:val="left" w:pos="910"/>
              </w:tabs>
              <w:ind w:left="126" w:hanging="36"/>
              <w:jc w:val="center"/>
              <w:rPr>
                <w:rFonts w:ascii="Arial" w:hAnsi="Arial" w:cs="Arial"/>
                <w:sz w:val="20"/>
                <w:szCs w:val="20"/>
                <w:lang w:val="ru-RU"/>
              </w:rPr>
            </w:pPr>
          </w:p>
        </w:tc>
        <w:tc>
          <w:tcPr>
            <w:tcW w:w="3450" w:type="dxa"/>
            <w:vAlign w:val="center"/>
          </w:tcPr>
          <w:p w:rsidR="00111622" w:rsidRPr="00AB238F" w:rsidRDefault="00111622" w:rsidP="00AB74FC">
            <w:pPr>
              <w:rPr>
                <w:rFonts w:ascii="Arial" w:hAnsi="Arial" w:cs="Arial"/>
                <w:sz w:val="20"/>
                <w:szCs w:val="20"/>
              </w:rPr>
            </w:pPr>
            <w:r w:rsidRPr="00AB238F">
              <w:rPr>
                <w:rFonts w:ascii="Arial" w:hAnsi="Arial" w:cs="Arial"/>
                <w:sz w:val="20"/>
                <w:szCs w:val="20"/>
              </w:rPr>
              <w:t>Обезбедити инфраструктурно опремање планског подручја</w:t>
            </w:r>
          </w:p>
        </w:tc>
        <w:tc>
          <w:tcPr>
            <w:tcW w:w="4461" w:type="dxa"/>
            <w:vAlign w:val="center"/>
          </w:tcPr>
          <w:p w:rsidR="00111622" w:rsidRPr="00AB238F" w:rsidRDefault="00111622" w:rsidP="00AB74FC">
            <w:pPr>
              <w:rPr>
                <w:rFonts w:ascii="Arial" w:hAnsi="Arial" w:cs="Arial"/>
                <w:sz w:val="20"/>
                <w:szCs w:val="20"/>
              </w:rPr>
            </w:pPr>
            <w:r w:rsidRPr="00AB238F">
              <w:rPr>
                <w:rFonts w:ascii="Arial" w:hAnsi="Arial" w:cs="Arial"/>
                <w:sz w:val="20"/>
                <w:szCs w:val="20"/>
              </w:rPr>
              <w:t>Проценат становника прикључен на јавне инфраструктурне системе</w:t>
            </w:r>
          </w:p>
        </w:tc>
      </w:tr>
      <w:tr w:rsidR="00111622" w:rsidRPr="00AB238F" w:rsidTr="00AB74FC">
        <w:trPr>
          <w:jc w:val="center"/>
        </w:trPr>
        <w:tc>
          <w:tcPr>
            <w:tcW w:w="1060" w:type="dxa"/>
            <w:shd w:val="clear" w:color="auto" w:fill="auto"/>
            <w:vAlign w:val="center"/>
          </w:tcPr>
          <w:p w:rsidR="00111622" w:rsidRPr="00AB238F" w:rsidRDefault="00111622" w:rsidP="00E727FF">
            <w:pPr>
              <w:pStyle w:val="ListParagraph"/>
              <w:numPr>
                <w:ilvl w:val="0"/>
                <w:numId w:val="65"/>
              </w:numPr>
              <w:tabs>
                <w:tab w:val="left" w:pos="409"/>
                <w:tab w:val="left" w:pos="910"/>
              </w:tabs>
              <w:ind w:left="126" w:hanging="36"/>
              <w:jc w:val="center"/>
              <w:rPr>
                <w:rFonts w:ascii="Arial" w:hAnsi="Arial" w:cs="Arial"/>
                <w:sz w:val="20"/>
                <w:szCs w:val="20"/>
                <w:lang w:val="ru-RU"/>
              </w:rPr>
            </w:pPr>
          </w:p>
        </w:tc>
        <w:tc>
          <w:tcPr>
            <w:tcW w:w="3450" w:type="dxa"/>
            <w:vAlign w:val="center"/>
          </w:tcPr>
          <w:p w:rsidR="00111622" w:rsidRPr="00AB238F" w:rsidRDefault="00111622" w:rsidP="00AB74FC">
            <w:pPr>
              <w:rPr>
                <w:rFonts w:ascii="Arial" w:hAnsi="Arial" w:cs="Arial"/>
                <w:sz w:val="20"/>
                <w:szCs w:val="20"/>
              </w:rPr>
            </w:pPr>
            <w:r w:rsidRPr="00AB238F">
              <w:rPr>
                <w:rFonts w:ascii="Arial" w:hAnsi="Arial" w:cs="Arial"/>
                <w:sz w:val="20"/>
                <w:szCs w:val="20"/>
                <w:lang w:val="ru-RU"/>
              </w:rPr>
              <w:t>Постићи организовано и одрживо управљање отпадом</w:t>
            </w:r>
          </w:p>
        </w:tc>
        <w:tc>
          <w:tcPr>
            <w:tcW w:w="4461" w:type="dxa"/>
            <w:vAlign w:val="center"/>
          </w:tcPr>
          <w:p w:rsidR="00111622" w:rsidRPr="00AB238F" w:rsidRDefault="00111622" w:rsidP="00AB74FC">
            <w:pPr>
              <w:rPr>
                <w:rFonts w:ascii="Arial" w:hAnsi="Arial" w:cs="Arial"/>
                <w:sz w:val="20"/>
                <w:szCs w:val="20"/>
              </w:rPr>
            </w:pPr>
            <w:r w:rsidRPr="00AB238F">
              <w:rPr>
                <w:rFonts w:ascii="Arial" w:hAnsi="Arial" w:cs="Arial"/>
                <w:sz w:val="20"/>
                <w:szCs w:val="20"/>
              </w:rPr>
              <w:t>Количина произведеног отпада</w:t>
            </w:r>
          </w:p>
          <w:p w:rsidR="00111622" w:rsidRPr="00AB238F" w:rsidRDefault="00111622" w:rsidP="00AB74FC">
            <w:pPr>
              <w:rPr>
                <w:rFonts w:ascii="Arial" w:hAnsi="Arial" w:cs="Arial"/>
                <w:sz w:val="20"/>
                <w:szCs w:val="20"/>
              </w:rPr>
            </w:pPr>
            <w:r w:rsidRPr="00AB238F">
              <w:rPr>
                <w:rFonts w:ascii="Arial" w:hAnsi="Arial" w:cs="Arial"/>
                <w:sz w:val="20"/>
                <w:szCs w:val="20"/>
              </w:rPr>
              <w:t xml:space="preserve">Предузећа овлашћена за управљање отпадом </w:t>
            </w:r>
          </w:p>
        </w:tc>
      </w:tr>
      <w:tr w:rsidR="00111622" w:rsidRPr="00AB238F" w:rsidTr="00AB74FC">
        <w:trPr>
          <w:jc w:val="center"/>
        </w:trPr>
        <w:tc>
          <w:tcPr>
            <w:tcW w:w="1060" w:type="dxa"/>
            <w:shd w:val="clear" w:color="auto" w:fill="auto"/>
            <w:vAlign w:val="center"/>
          </w:tcPr>
          <w:p w:rsidR="00111622" w:rsidRPr="00AB238F" w:rsidRDefault="00111622" w:rsidP="00E727FF">
            <w:pPr>
              <w:pStyle w:val="ListParagraph"/>
              <w:numPr>
                <w:ilvl w:val="0"/>
                <w:numId w:val="65"/>
              </w:numPr>
              <w:tabs>
                <w:tab w:val="left" w:pos="409"/>
                <w:tab w:val="left" w:pos="910"/>
              </w:tabs>
              <w:ind w:left="126" w:hanging="36"/>
              <w:jc w:val="center"/>
              <w:rPr>
                <w:rFonts w:ascii="Arial" w:hAnsi="Arial" w:cs="Arial"/>
                <w:sz w:val="20"/>
                <w:szCs w:val="20"/>
                <w:lang w:val="ru-RU"/>
              </w:rPr>
            </w:pPr>
          </w:p>
        </w:tc>
        <w:tc>
          <w:tcPr>
            <w:tcW w:w="3450" w:type="dxa"/>
            <w:vAlign w:val="center"/>
          </w:tcPr>
          <w:p w:rsidR="00111622" w:rsidRPr="00AB238F" w:rsidRDefault="00111622" w:rsidP="00AB74FC">
            <w:pPr>
              <w:rPr>
                <w:rFonts w:ascii="Arial" w:hAnsi="Arial" w:cs="Arial"/>
                <w:sz w:val="20"/>
                <w:szCs w:val="20"/>
              </w:rPr>
            </w:pPr>
            <w:r w:rsidRPr="00AB238F">
              <w:rPr>
                <w:rFonts w:ascii="Arial" w:hAnsi="Arial" w:cs="Arial"/>
                <w:sz w:val="20"/>
                <w:szCs w:val="20"/>
                <w:lang w:val="ru-RU"/>
              </w:rPr>
              <w:t>Унапре</w:t>
            </w:r>
            <w:r w:rsidRPr="00AB238F">
              <w:rPr>
                <w:rFonts w:ascii="Arial" w:hAnsi="Arial" w:cs="Arial"/>
                <w:sz w:val="20"/>
                <w:szCs w:val="20"/>
              </w:rPr>
              <w:t>дити систем</w:t>
            </w:r>
            <w:r w:rsidRPr="00AB238F">
              <w:rPr>
                <w:rFonts w:ascii="Arial" w:hAnsi="Arial" w:cs="Arial"/>
                <w:sz w:val="20"/>
                <w:szCs w:val="20"/>
                <w:lang w:val="ru-RU"/>
              </w:rPr>
              <w:t xml:space="preserve"> мониторинга животне средине</w:t>
            </w:r>
          </w:p>
        </w:tc>
        <w:tc>
          <w:tcPr>
            <w:tcW w:w="4461" w:type="dxa"/>
            <w:vAlign w:val="center"/>
          </w:tcPr>
          <w:p w:rsidR="00111622" w:rsidRPr="00AB238F" w:rsidRDefault="00111622" w:rsidP="00AB74FC">
            <w:pPr>
              <w:rPr>
                <w:rFonts w:ascii="Arial" w:hAnsi="Arial" w:cs="Arial"/>
                <w:sz w:val="20"/>
                <w:szCs w:val="20"/>
                <w:lang w:val="ru-RU"/>
              </w:rPr>
            </w:pPr>
            <w:r w:rsidRPr="00AB238F">
              <w:rPr>
                <w:rFonts w:ascii="Arial" w:hAnsi="Arial" w:cs="Arial"/>
                <w:sz w:val="20"/>
                <w:szCs w:val="20"/>
                <w:lang w:val="ru-RU"/>
              </w:rPr>
              <w:t>Број мерних тачака у систем</w:t>
            </w:r>
            <w:r w:rsidRPr="00AB238F">
              <w:rPr>
                <w:rFonts w:ascii="Arial" w:hAnsi="Arial" w:cs="Arial"/>
                <w:sz w:val="20"/>
                <w:szCs w:val="20"/>
              </w:rPr>
              <w:t>у</w:t>
            </w:r>
            <w:r w:rsidRPr="00AB238F">
              <w:rPr>
                <w:rFonts w:ascii="Arial" w:hAnsi="Arial" w:cs="Arial"/>
                <w:sz w:val="20"/>
                <w:szCs w:val="20"/>
                <w:lang w:val="ru-RU"/>
              </w:rPr>
              <w:t xml:space="preserve"> мониторинга</w:t>
            </w:r>
          </w:p>
        </w:tc>
      </w:tr>
      <w:tr w:rsidR="00111622" w:rsidRPr="00AB238F" w:rsidTr="00AB74FC">
        <w:trPr>
          <w:jc w:val="center"/>
        </w:trPr>
        <w:tc>
          <w:tcPr>
            <w:tcW w:w="1060" w:type="dxa"/>
            <w:shd w:val="clear" w:color="auto" w:fill="auto"/>
            <w:vAlign w:val="center"/>
          </w:tcPr>
          <w:p w:rsidR="00111622" w:rsidRPr="00AB238F" w:rsidRDefault="00111622" w:rsidP="00E727FF">
            <w:pPr>
              <w:pStyle w:val="ListParagraph"/>
              <w:numPr>
                <w:ilvl w:val="0"/>
                <w:numId w:val="65"/>
              </w:numPr>
              <w:tabs>
                <w:tab w:val="left" w:pos="409"/>
                <w:tab w:val="left" w:pos="910"/>
              </w:tabs>
              <w:ind w:left="126" w:hanging="36"/>
              <w:jc w:val="center"/>
              <w:rPr>
                <w:rFonts w:ascii="Arial" w:hAnsi="Arial" w:cs="Arial"/>
                <w:sz w:val="20"/>
                <w:szCs w:val="20"/>
                <w:lang w:val="ru-RU"/>
              </w:rPr>
            </w:pPr>
          </w:p>
        </w:tc>
        <w:tc>
          <w:tcPr>
            <w:tcW w:w="3450" w:type="dxa"/>
            <w:vAlign w:val="center"/>
          </w:tcPr>
          <w:p w:rsidR="00111622" w:rsidRPr="00AB238F" w:rsidRDefault="00111622" w:rsidP="00AB74FC">
            <w:pPr>
              <w:rPr>
                <w:rFonts w:ascii="Arial" w:hAnsi="Arial" w:cs="Arial"/>
                <w:sz w:val="20"/>
                <w:szCs w:val="20"/>
              </w:rPr>
            </w:pPr>
            <w:r w:rsidRPr="00AB238F">
              <w:rPr>
                <w:rFonts w:ascii="Arial" w:hAnsi="Arial" w:cs="Arial"/>
                <w:sz w:val="20"/>
                <w:szCs w:val="20"/>
                <w:lang w:val="ru-RU"/>
              </w:rPr>
              <w:t>Унапре</w:t>
            </w:r>
            <w:r w:rsidRPr="00AB238F">
              <w:rPr>
                <w:rFonts w:ascii="Arial" w:hAnsi="Arial" w:cs="Arial"/>
                <w:sz w:val="20"/>
                <w:szCs w:val="20"/>
              </w:rPr>
              <w:t>дити</w:t>
            </w:r>
            <w:r w:rsidRPr="00AB238F">
              <w:rPr>
                <w:rFonts w:ascii="Arial" w:hAnsi="Arial" w:cs="Arial"/>
                <w:sz w:val="20"/>
                <w:szCs w:val="20"/>
                <w:lang w:val="ru-RU"/>
              </w:rPr>
              <w:t xml:space="preserve"> систем информисања јавности</w:t>
            </w:r>
            <w:r w:rsidRPr="00AB238F">
              <w:rPr>
                <w:rFonts w:ascii="Arial" w:hAnsi="Arial" w:cs="Arial"/>
                <w:sz w:val="20"/>
                <w:szCs w:val="20"/>
              </w:rPr>
              <w:t xml:space="preserve"> о стању животне средине</w:t>
            </w:r>
          </w:p>
        </w:tc>
        <w:tc>
          <w:tcPr>
            <w:tcW w:w="4461" w:type="dxa"/>
            <w:vAlign w:val="center"/>
          </w:tcPr>
          <w:p w:rsidR="00111622" w:rsidRPr="00AB238F" w:rsidRDefault="00111622" w:rsidP="00AB74FC">
            <w:pPr>
              <w:rPr>
                <w:rFonts w:ascii="Arial" w:hAnsi="Arial" w:cs="Arial"/>
                <w:sz w:val="20"/>
                <w:szCs w:val="20"/>
              </w:rPr>
            </w:pPr>
            <w:r w:rsidRPr="00AB238F">
              <w:rPr>
                <w:rFonts w:ascii="Arial" w:hAnsi="Arial" w:cs="Arial"/>
                <w:sz w:val="20"/>
                <w:szCs w:val="20"/>
                <w:lang w:val="ru-RU"/>
              </w:rPr>
              <w:t xml:space="preserve">Број информација о животној средини </w:t>
            </w:r>
            <w:r w:rsidRPr="00AB238F">
              <w:rPr>
                <w:rFonts w:ascii="Arial" w:hAnsi="Arial" w:cs="Arial"/>
                <w:sz w:val="20"/>
                <w:szCs w:val="20"/>
              </w:rPr>
              <w:t>доступан јавности</w:t>
            </w:r>
          </w:p>
        </w:tc>
      </w:tr>
    </w:tbl>
    <w:p w:rsidR="00F236C7" w:rsidRPr="00D46EBC" w:rsidRDefault="00F236C7" w:rsidP="00150A8B">
      <w:pPr>
        <w:spacing w:after="240"/>
        <w:jc w:val="both"/>
        <w:rPr>
          <w:rFonts w:ascii="Arial" w:hAnsi="Arial" w:cs="Arial"/>
          <w:b/>
          <w:sz w:val="22"/>
          <w:szCs w:val="22"/>
          <w:lang w:val="ru-RU"/>
        </w:rPr>
      </w:pPr>
    </w:p>
    <w:p w:rsidR="006F0445" w:rsidRPr="00D46EBC" w:rsidRDefault="00254869" w:rsidP="00150A8B">
      <w:pPr>
        <w:spacing w:after="240"/>
        <w:jc w:val="both"/>
        <w:rPr>
          <w:rFonts w:ascii="Arial" w:hAnsi="Arial" w:cs="Arial"/>
          <w:b/>
          <w:sz w:val="22"/>
          <w:szCs w:val="22"/>
          <w:lang w:val="ru-RU"/>
        </w:rPr>
      </w:pPr>
      <w:r w:rsidRPr="00D46EBC">
        <w:rPr>
          <w:rFonts w:ascii="Arial" w:hAnsi="Arial" w:cs="Arial"/>
          <w:b/>
          <w:sz w:val="22"/>
          <w:szCs w:val="22"/>
          <w:lang w:val="ru-RU"/>
        </w:rPr>
        <w:lastRenderedPageBreak/>
        <w:t>В.</w:t>
      </w:r>
      <w:r w:rsidR="0059670D" w:rsidRPr="00D46EBC">
        <w:rPr>
          <w:rFonts w:ascii="Arial" w:hAnsi="Arial" w:cs="Arial"/>
          <w:b/>
          <w:sz w:val="22"/>
          <w:szCs w:val="22"/>
          <w:lang w:val="ru-RU"/>
        </w:rPr>
        <w:t xml:space="preserve"> ОПИС ЛОКАЦИЈ</w:t>
      </w:r>
      <w:r w:rsidR="00D60E38" w:rsidRPr="00D46EBC">
        <w:rPr>
          <w:rFonts w:ascii="Arial" w:hAnsi="Arial" w:cs="Arial"/>
          <w:b/>
          <w:sz w:val="22"/>
          <w:szCs w:val="22"/>
          <w:lang w:val="ru-RU"/>
        </w:rPr>
        <w:t>А КОЈЕ СУ ПРЕДМЕТ СТРАТЕШКЕ ПРОЦЕНЕ</w:t>
      </w:r>
      <w:r w:rsidR="0059670D" w:rsidRPr="00D46EBC">
        <w:rPr>
          <w:rFonts w:ascii="Arial" w:hAnsi="Arial" w:cs="Arial"/>
          <w:b/>
          <w:sz w:val="22"/>
          <w:szCs w:val="22"/>
          <w:lang w:val="ru-RU"/>
        </w:rPr>
        <w:t xml:space="preserve"> </w:t>
      </w:r>
    </w:p>
    <w:p w:rsidR="00860BA3" w:rsidRPr="00D46EBC" w:rsidRDefault="00860BA3" w:rsidP="00150A8B">
      <w:pPr>
        <w:spacing w:after="120"/>
        <w:jc w:val="both"/>
        <w:rPr>
          <w:rFonts w:ascii="Arial" w:hAnsi="Arial" w:cs="Arial"/>
          <w:strike/>
          <w:sz w:val="22"/>
          <w:szCs w:val="22"/>
          <w:lang w:val="sr-Cyrl-CS"/>
        </w:rPr>
      </w:pPr>
      <w:r w:rsidRPr="00D46EBC">
        <w:rPr>
          <w:rFonts w:ascii="Arial" w:hAnsi="Arial" w:cs="Arial"/>
          <w:sz w:val="22"/>
          <w:szCs w:val="22"/>
          <w:lang w:val="sr-Cyrl-CS"/>
        </w:rPr>
        <w:t>У постојећем стању предметног плана издвајају се</w:t>
      </w:r>
      <w:r w:rsidR="00487598" w:rsidRPr="00D46EBC">
        <w:rPr>
          <w:rFonts w:ascii="Arial" w:hAnsi="Arial" w:cs="Arial"/>
          <w:sz w:val="22"/>
          <w:szCs w:val="22"/>
          <w:lang w:val="sr-Cyrl-CS"/>
        </w:rPr>
        <w:t xml:space="preserve"> једино</w:t>
      </w:r>
      <w:r w:rsidRPr="00D46EBC">
        <w:rPr>
          <w:rFonts w:ascii="Arial" w:hAnsi="Arial" w:cs="Arial"/>
          <w:sz w:val="22"/>
          <w:szCs w:val="22"/>
          <w:lang w:val="sr-Cyrl-CS"/>
        </w:rPr>
        <w:t xml:space="preserve"> </w:t>
      </w:r>
      <w:r w:rsidRPr="00D46EBC">
        <w:rPr>
          <w:rFonts w:ascii="Arial" w:hAnsi="Arial" w:cs="Arial"/>
          <w:sz w:val="22"/>
          <w:szCs w:val="22"/>
        </w:rPr>
        <w:t>пољопривредне површине.</w:t>
      </w:r>
      <w:r w:rsidR="0058045F" w:rsidRPr="00D46EBC">
        <w:rPr>
          <w:rFonts w:ascii="Arial" w:hAnsi="Arial" w:cs="Arial"/>
          <w:sz w:val="22"/>
          <w:szCs w:val="22"/>
        </w:rPr>
        <w:t xml:space="preserve"> </w:t>
      </w:r>
      <w:r w:rsidRPr="00D46EBC">
        <w:rPr>
          <w:rFonts w:ascii="Arial" w:hAnsi="Arial" w:cs="Arial"/>
          <w:sz w:val="22"/>
          <w:szCs w:val="22"/>
          <w:lang w:val="sr-Cyrl-CS"/>
        </w:rPr>
        <w:t xml:space="preserve">Подручје представља равничарски предео који чине обрадиве површине са претежно интензивном ратарском пољопривредом, које се простиру са источне и западне стране саобраћајнице Северна тангента. </w:t>
      </w:r>
    </w:p>
    <w:p w:rsidR="00860BA3" w:rsidRPr="00D46EBC" w:rsidRDefault="00860BA3" w:rsidP="00150A8B">
      <w:pPr>
        <w:spacing w:after="120"/>
        <w:jc w:val="both"/>
        <w:rPr>
          <w:rFonts w:ascii="Arial" w:hAnsi="Arial" w:cs="Arial"/>
          <w:b/>
          <w:sz w:val="22"/>
          <w:szCs w:val="22"/>
          <w:lang w:val="sr-Cyrl-CS"/>
        </w:rPr>
      </w:pPr>
      <w:r w:rsidRPr="00D46EBC">
        <w:rPr>
          <w:rFonts w:ascii="Arial" w:hAnsi="Arial" w:cs="Arial"/>
          <w:sz w:val="22"/>
          <w:szCs w:val="22"/>
          <w:lang w:val="sr-Cyrl-CS"/>
        </w:rPr>
        <w:t xml:space="preserve">Од аутохтоне вегетације готово да нема никаквих остатака. </w:t>
      </w:r>
      <w:r w:rsidRPr="00D46EBC">
        <w:rPr>
          <w:rFonts w:ascii="Arial" w:hAnsi="Arial" w:cs="Arial"/>
          <w:sz w:val="22"/>
          <w:szCs w:val="22"/>
          <w:lang w:val="sr-Latn-CS"/>
        </w:rPr>
        <w:t>На око 20% површина се гаји поврће</w:t>
      </w:r>
      <w:r w:rsidRPr="00D46EBC">
        <w:rPr>
          <w:rFonts w:ascii="Arial" w:hAnsi="Arial" w:cs="Arial"/>
          <w:sz w:val="22"/>
          <w:szCs w:val="22"/>
          <w:lang w:val="sr-Cyrl-CS"/>
        </w:rPr>
        <w:t>, док</w:t>
      </w:r>
      <w:r w:rsidRPr="00D46EBC">
        <w:rPr>
          <w:rFonts w:ascii="Arial" w:hAnsi="Arial" w:cs="Arial"/>
          <w:sz w:val="22"/>
          <w:szCs w:val="22"/>
          <w:lang w:val="sr-Latn-CS"/>
        </w:rPr>
        <w:t xml:space="preserve"> </w:t>
      </w:r>
      <w:r w:rsidRPr="00D46EBC">
        <w:rPr>
          <w:rFonts w:ascii="Arial" w:hAnsi="Arial" w:cs="Arial"/>
          <w:sz w:val="22"/>
          <w:szCs w:val="22"/>
          <w:lang w:val="sr-Cyrl-CS"/>
        </w:rPr>
        <w:t>на преосталом простору преовлађују</w:t>
      </w:r>
      <w:r w:rsidRPr="00D46EBC">
        <w:rPr>
          <w:rFonts w:ascii="Arial" w:hAnsi="Arial" w:cs="Arial"/>
          <w:sz w:val="22"/>
          <w:szCs w:val="22"/>
          <w:lang w:val="sr-Latn-CS"/>
        </w:rPr>
        <w:t xml:space="preserve"> тзв. ратарске гајене биљке </w:t>
      </w:r>
      <w:r w:rsidRPr="00D46EBC">
        <w:rPr>
          <w:rFonts w:ascii="Arial" w:hAnsi="Arial" w:cs="Arial"/>
          <w:sz w:val="22"/>
          <w:szCs w:val="22"/>
          <w:lang w:val="sr-Cyrl-CS"/>
        </w:rPr>
        <w:t>(</w:t>
      </w:r>
      <w:r w:rsidRPr="00D46EBC">
        <w:rPr>
          <w:rFonts w:ascii="Arial" w:hAnsi="Arial" w:cs="Arial"/>
          <w:sz w:val="22"/>
          <w:szCs w:val="22"/>
          <w:lang w:val="sr-Latn-CS"/>
        </w:rPr>
        <w:t>кукуруз, пшеница и јечам</w:t>
      </w:r>
      <w:r w:rsidRPr="00D46EBC">
        <w:rPr>
          <w:rFonts w:ascii="Arial" w:hAnsi="Arial" w:cs="Arial"/>
          <w:sz w:val="22"/>
          <w:szCs w:val="22"/>
          <w:lang w:val="sr-Cyrl-CS"/>
        </w:rPr>
        <w:t>).</w:t>
      </w:r>
      <w:r w:rsidRPr="00D46EBC">
        <w:rPr>
          <w:rFonts w:ascii="Arial" w:hAnsi="Arial" w:cs="Arial"/>
          <w:sz w:val="22"/>
          <w:szCs w:val="22"/>
          <w:lang w:val="sr-Latn-CS"/>
        </w:rPr>
        <w:t xml:space="preserve"> </w:t>
      </w:r>
      <w:r w:rsidRPr="00D46EBC">
        <w:rPr>
          <w:rFonts w:ascii="Arial" w:hAnsi="Arial" w:cs="Arial"/>
          <w:sz w:val="22"/>
          <w:szCs w:val="22"/>
          <w:lang w:val="sr-Cyrl-CS"/>
        </w:rPr>
        <w:t>Д</w:t>
      </w:r>
      <w:r w:rsidRPr="00D46EBC">
        <w:rPr>
          <w:rFonts w:ascii="Arial" w:hAnsi="Arial" w:cs="Arial"/>
          <w:sz w:val="22"/>
          <w:szCs w:val="22"/>
          <w:lang w:val="sr-Latn-CS"/>
        </w:rPr>
        <w:t>оминантан тип земљишта је ритска црница</w:t>
      </w:r>
      <w:r w:rsidRPr="00D46EBC">
        <w:rPr>
          <w:rFonts w:ascii="Arial" w:hAnsi="Arial" w:cs="Arial"/>
          <w:sz w:val="22"/>
          <w:szCs w:val="22"/>
          <w:lang w:val="sr-Cyrl-CS"/>
        </w:rPr>
        <w:t xml:space="preserve">, а  </w:t>
      </w:r>
      <w:r w:rsidRPr="00D46EBC">
        <w:rPr>
          <w:rFonts w:ascii="Arial" w:hAnsi="Arial" w:cs="Arial"/>
          <w:sz w:val="22"/>
          <w:szCs w:val="22"/>
          <w:lang w:val="sr-Latn-CS"/>
        </w:rPr>
        <w:t>наводњава</w:t>
      </w:r>
      <w:r w:rsidRPr="00D46EBC">
        <w:rPr>
          <w:rFonts w:ascii="Arial" w:hAnsi="Arial" w:cs="Arial"/>
          <w:sz w:val="22"/>
          <w:szCs w:val="22"/>
          <w:lang w:val="sr-Cyrl-CS"/>
        </w:rPr>
        <w:t>ње се врши</w:t>
      </w:r>
      <w:r w:rsidRPr="00D46EBC">
        <w:rPr>
          <w:rFonts w:ascii="Arial" w:hAnsi="Arial" w:cs="Arial"/>
          <w:sz w:val="22"/>
          <w:szCs w:val="22"/>
          <w:lang w:val="sr-Latn-CS"/>
        </w:rPr>
        <w:t xml:space="preserve"> из плитких подземних </w:t>
      </w:r>
      <w:r w:rsidRPr="00D46EBC">
        <w:rPr>
          <w:rFonts w:ascii="Arial" w:hAnsi="Arial" w:cs="Arial"/>
          <w:sz w:val="22"/>
          <w:szCs w:val="22"/>
          <w:lang w:val="sr-Cyrl-CS"/>
        </w:rPr>
        <w:t>издани</w:t>
      </w:r>
      <w:r w:rsidRPr="00D46EBC">
        <w:rPr>
          <w:rFonts w:ascii="Arial" w:hAnsi="Arial" w:cs="Arial"/>
          <w:sz w:val="22"/>
          <w:szCs w:val="22"/>
          <w:lang w:val="sr-Latn-CS"/>
        </w:rPr>
        <w:t>.</w:t>
      </w:r>
      <w:r w:rsidRPr="00D46EBC">
        <w:rPr>
          <w:rFonts w:ascii="Arial" w:hAnsi="Arial" w:cs="Arial"/>
          <w:sz w:val="22"/>
          <w:szCs w:val="22"/>
          <w:lang w:val="sr-Cyrl-CS"/>
        </w:rPr>
        <w:t xml:space="preserve"> На терену нема трајно зелених површина. На деловима између обрадивих површина, на међама и пољским путевима, претежно су развијени жбунасти и зељасти екосистеми. Подручје је испресецано мелиорационим каналима.</w:t>
      </w:r>
    </w:p>
    <w:p w:rsidR="00860BA3" w:rsidRPr="00D46EBC" w:rsidRDefault="00860BA3" w:rsidP="00150A8B">
      <w:pPr>
        <w:spacing w:after="120"/>
        <w:jc w:val="both"/>
        <w:rPr>
          <w:rFonts w:ascii="Arial" w:hAnsi="Arial" w:cs="Arial"/>
          <w:sz w:val="22"/>
          <w:szCs w:val="22"/>
          <w:lang w:val="sr-Cyrl-CS"/>
        </w:rPr>
      </w:pPr>
      <w:r w:rsidRPr="00D46EBC">
        <w:rPr>
          <w:rFonts w:ascii="Arial" w:hAnsi="Arial" w:cs="Arial"/>
          <w:sz w:val="22"/>
          <w:szCs w:val="22"/>
          <w:lang w:val="sr-Cyrl-CS"/>
        </w:rPr>
        <w:t>Примарну магистралну саобраћајницу овог простора, представља Северна тангента, деоница од планиране петље „СМТ Север“ ка насељу Овча. У петљи „СМТ Север“ планирано је повезивање два правца Северне тангенте, дела ка Панчеву који није реализован и дела ка насељу Овча и Панчевачком путу.</w:t>
      </w:r>
    </w:p>
    <w:p w:rsidR="005B1837" w:rsidRPr="00D46EBC" w:rsidRDefault="005B1837" w:rsidP="00E9564B">
      <w:pPr>
        <w:spacing w:after="120"/>
        <w:jc w:val="both"/>
        <w:rPr>
          <w:rFonts w:ascii="Arial" w:hAnsi="Arial" w:cs="Arial"/>
          <w:b/>
          <w:sz w:val="22"/>
          <w:szCs w:val="22"/>
        </w:rPr>
      </w:pPr>
    </w:p>
    <w:p w:rsidR="00C376D3" w:rsidRPr="00D46EBC" w:rsidRDefault="00DB59AA" w:rsidP="00E9564B">
      <w:pPr>
        <w:spacing w:after="120"/>
        <w:jc w:val="both"/>
        <w:rPr>
          <w:rFonts w:ascii="Arial" w:hAnsi="Arial" w:cs="Arial"/>
          <w:b/>
          <w:sz w:val="22"/>
          <w:szCs w:val="22"/>
          <w:lang w:val="ru-RU"/>
        </w:rPr>
      </w:pPr>
      <w:r>
        <w:rPr>
          <w:rFonts w:ascii="Arial" w:hAnsi="Arial" w:cs="Arial"/>
          <w:b/>
          <w:sz w:val="22"/>
          <w:szCs w:val="22"/>
          <w:lang w:val="ru-RU"/>
        </w:rPr>
        <w:t xml:space="preserve">Г. </w:t>
      </w:r>
      <w:r w:rsidR="003F024F" w:rsidRPr="00D46EBC">
        <w:rPr>
          <w:rFonts w:ascii="Arial" w:hAnsi="Arial" w:cs="Arial"/>
          <w:b/>
          <w:sz w:val="22"/>
          <w:szCs w:val="22"/>
          <w:lang w:val="ru-RU"/>
        </w:rPr>
        <w:t>ПРОЦЕНА МОГУЋИХ УТИЦАЈА СА ОПИСОМ МЕР</w:t>
      </w:r>
      <w:r w:rsidR="007955FE" w:rsidRPr="00D46EBC">
        <w:rPr>
          <w:rFonts w:ascii="Arial" w:hAnsi="Arial" w:cs="Arial"/>
          <w:b/>
          <w:sz w:val="22"/>
          <w:szCs w:val="22"/>
          <w:lang w:val="ru-RU"/>
        </w:rPr>
        <w:t>А</w:t>
      </w:r>
      <w:r w:rsidR="00254869" w:rsidRPr="00D46EBC">
        <w:rPr>
          <w:rFonts w:ascii="Arial" w:hAnsi="Arial" w:cs="Arial"/>
          <w:b/>
          <w:sz w:val="22"/>
          <w:szCs w:val="22"/>
          <w:lang w:val="ru-RU"/>
        </w:rPr>
        <w:t xml:space="preserve"> </w:t>
      </w:r>
      <w:r w:rsidR="003F024F" w:rsidRPr="00D46EBC">
        <w:rPr>
          <w:rFonts w:ascii="Arial" w:hAnsi="Arial" w:cs="Arial"/>
          <w:b/>
          <w:sz w:val="22"/>
          <w:szCs w:val="22"/>
          <w:lang w:val="ru-RU"/>
        </w:rPr>
        <w:t>ПРЕДВИЂЕНИХ ЗА СМАЊЕЊЕ НЕГАТИВНИХ</w:t>
      </w:r>
      <w:r w:rsidR="00800368" w:rsidRPr="00D46EBC">
        <w:rPr>
          <w:rFonts w:ascii="Arial" w:hAnsi="Arial" w:cs="Arial"/>
          <w:b/>
          <w:sz w:val="22"/>
          <w:szCs w:val="22"/>
          <w:lang w:val="ru-RU"/>
        </w:rPr>
        <w:t xml:space="preserve"> </w:t>
      </w:r>
      <w:r w:rsidR="003F024F" w:rsidRPr="00D46EBC">
        <w:rPr>
          <w:rFonts w:ascii="Arial" w:hAnsi="Arial" w:cs="Arial"/>
          <w:b/>
          <w:sz w:val="22"/>
          <w:szCs w:val="22"/>
          <w:lang w:val="ru-RU"/>
        </w:rPr>
        <w:t>УТИЦАЈА</w:t>
      </w:r>
    </w:p>
    <w:p w:rsidR="00893ED9" w:rsidRPr="00D46EBC" w:rsidRDefault="00893ED9" w:rsidP="009A577F">
      <w:pPr>
        <w:spacing w:after="120"/>
        <w:jc w:val="both"/>
        <w:rPr>
          <w:rFonts w:ascii="Arial" w:hAnsi="Arial" w:cs="Arial"/>
          <w:sz w:val="22"/>
          <w:szCs w:val="22"/>
          <w:lang w:val="sr-Cyrl-CS"/>
        </w:rPr>
      </w:pPr>
      <w:r w:rsidRPr="00D46EBC">
        <w:rPr>
          <w:rFonts w:ascii="Arial" w:hAnsi="Arial" w:cs="Arial"/>
          <w:sz w:val="22"/>
          <w:szCs w:val="22"/>
          <w:lang w:val="sr-Cyrl-CS"/>
        </w:rPr>
        <w:t>Привредни р</w:t>
      </w:r>
      <w:r w:rsidR="00DB59AA">
        <w:rPr>
          <w:rFonts w:ascii="Arial" w:hAnsi="Arial" w:cs="Arial"/>
          <w:sz w:val="22"/>
          <w:szCs w:val="22"/>
          <w:lang w:val="sr-Cyrl-CS"/>
        </w:rPr>
        <w:t xml:space="preserve">азвој Београда очекује се кроз </w:t>
      </w:r>
      <w:r w:rsidRPr="00D46EBC">
        <w:rPr>
          <w:rFonts w:ascii="Arial" w:hAnsi="Arial" w:cs="Arial"/>
          <w:sz w:val="22"/>
          <w:szCs w:val="22"/>
          <w:lang w:val="sr-Cyrl-CS"/>
        </w:rPr>
        <w:t>ревитализацију и унапређење привредних делатности на постојећим локацијама или изградњу нових привредних објеката и комплекса, искључиво у периферној зони. Ради остварења ових циљева неопходно је адекватно опремање комуналном и саобраћајном инфраструктуром ових простора.</w:t>
      </w:r>
    </w:p>
    <w:p w:rsidR="00893ED9" w:rsidRPr="00D46EBC" w:rsidRDefault="00893ED9" w:rsidP="009A577F">
      <w:pPr>
        <w:spacing w:after="120"/>
        <w:jc w:val="both"/>
        <w:rPr>
          <w:rFonts w:ascii="Arial" w:hAnsi="Arial" w:cs="Arial"/>
          <w:sz w:val="22"/>
          <w:szCs w:val="22"/>
        </w:rPr>
      </w:pPr>
      <w:proofErr w:type="gramStart"/>
      <w:r w:rsidRPr="00D46EBC">
        <w:rPr>
          <w:rFonts w:ascii="Arial" w:hAnsi="Arial" w:cs="Arial"/>
          <w:sz w:val="22"/>
          <w:szCs w:val="22"/>
        </w:rPr>
        <w:t>Такође је неопходна измена привредне структуре ка новим технологијама, као и повећање еколошке поузданости производних локација.</w:t>
      </w:r>
      <w:proofErr w:type="gramEnd"/>
    </w:p>
    <w:p w:rsidR="00893ED9" w:rsidRPr="00D46EBC" w:rsidRDefault="00893ED9" w:rsidP="009A577F">
      <w:pPr>
        <w:autoSpaceDE w:val="0"/>
        <w:autoSpaceDN w:val="0"/>
        <w:adjustRightInd w:val="0"/>
        <w:spacing w:after="120"/>
        <w:jc w:val="both"/>
        <w:rPr>
          <w:rFonts w:ascii="Arial" w:hAnsi="Arial" w:cs="Arial"/>
          <w:sz w:val="22"/>
          <w:szCs w:val="22"/>
          <w:lang w:val="sr-Cyrl-CS"/>
        </w:rPr>
      </w:pPr>
      <w:r w:rsidRPr="00D46EBC">
        <w:rPr>
          <w:rFonts w:ascii="Arial" w:hAnsi="Arial" w:cs="Arial"/>
          <w:sz w:val="22"/>
          <w:szCs w:val="22"/>
          <w:lang w:val="sr-Cyrl-CS"/>
        </w:rPr>
        <w:t>Комплекси у привредним зонама треба да буду организовани тако да су комерцијални објекти, административна или управна зграда или садржаји којима приступају посетиоци (изложбени салони, продајни простори, благајна и сл.), позиционирани према јавној површини (улици), а производни објекти (производне хале, магацини, складишта и сл.) у залеђу парцеле.</w:t>
      </w:r>
    </w:p>
    <w:p w:rsidR="00893ED9" w:rsidRPr="00D46EBC" w:rsidRDefault="00893ED9" w:rsidP="009A577F">
      <w:pPr>
        <w:pStyle w:val="NormalItalic"/>
        <w:spacing w:after="120"/>
        <w:rPr>
          <w:rFonts w:ascii="Arial" w:hAnsi="Arial" w:cs="Arial"/>
          <w:b/>
          <w:i w:val="0"/>
        </w:rPr>
      </w:pPr>
      <w:r w:rsidRPr="00D46EBC">
        <w:rPr>
          <w:rFonts w:ascii="Arial" w:hAnsi="Arial" w:cs="Arial"/>
          <w:i w:val="0"/>
          <w:lang w:val="en-US"/>
        </w:rPr>
        <w:t xml:space="preserve">Привредне зоне су веће локације намењене разноврсним  привредним активностима у оквиру којих се могу формирати индустријске зоне, производни и грађевински погони, </w:t>
      </w:r>
      <w:r w:rsidRPr="00D46EBC">
        <w:rPr>
          <w:rFonts w:ascii="Arial" w:hAnsi="Arial" w:cs="Arial"/>
          <w:i w:val="0"/>
        </w:rPr>
        <w:t>погони</w:t>
      </w:r>
      <w:r w:rsidRPr="00D46EBC">
        <w:rPr>
          <w:rFonts w:ascii="Arial" w:hAnsi="Arial" w:cs="Arial"/>
          <w:i w:val="0"/>
          <w:lang w:val="en-US"/>
        </w:rPr>
        <w:t xml:space="preserve"> </w:t>
      </w:r>
      <w:r w:rsidRPr="00D46EBC">
        <w:rPr>
          <w:rFonts w:ascii="Arial" w:hAnsi="Arial" w:cs="Arial"/>
          <w:i w:val="0"/>
        </w:rPr>
        <w:t>и</w:t>
      </w:r>
      <w:r w:rsidRPr="00D46EBC">
        <w:rPr>
          <w:rFonts w:ascii="Arial" w:hAnsi="Arial" w:cs="Arial"/>
          <w:i w:val="0"/>
          <w:lang w:val="en-US"/>
        </w:rPr>
        <w:t xml:space="preserve"> </w:t>
      </w:r>
      <w:r w:rsidRPr="00D46EBC">
        <w:rPr>
          <w:rFonts w:ascii="Arial" w:hAnsi="Arial" w:cs="Arial"/>
          <w:i w:val="0"/>
        </w:rPr>
        <w:t>базе</w:t>
      </w:r>
      <w:r w:rsidRPr="00D46EBC">
        <w:rPr>
          <w:rFonts w:ascii="Arial" w:hAnsi="Arial" w:cs="Arial"/>
          <w:i w:val="0"/>
          <w:lang w:val="en-US"/>
        </w:rPr>
        <w:t xml:space="preserve"> </w:t>
      </w:r>
      <w:r w:rsidRPr="00D46EBC">
        <w:rPr>
          <w:rFonts w:ascii="Arial" w:hAnsi="Arial" w:cs="Arial"/>
          <w:i w:val="0"/>
        </w:rPr>
        <w:t>гра</w:t>
      </w:r>
      <w:r w:rsidRPr="00D46EBC">
        <w:rPr>
          <w:rFonts w:ascii="Arial" w:hAnsi="Arial" w:cs="Arial"/>
          <w:i w:val="0"/>
          <w:lang w:val="en-US"/>
        </w:rPr>
        <w:t>ђ</w:t>
      </w:r>
      <w:r w:rsidRPr="00D46EBC">
        <w:rPr>
          <w:rFonts w:ascii="Arial" w:hAnsi="Arial" w:cs="Arial"/>
          <w:i w:val="0"/>
        </w:rPr>
        <w:t>евинских</w:t>
      </w:r>
      <w:r w:rsidRPr="00D46EBC">
        <w:rPr>
          <w:rFonts w:ascii="Arial" w:hAnsi="Arial" w:cs="Arial"/>
          <w:i w:val="0"/>
          <w:lang w:val="en-US"/>
        </w:rPr>
        <w:t xml:space="preserve"> </w:t>
      </w:r>
      <w:r w:rsidRPr="00D46EBC">
        <w:rPr>
          <w:rFonts w:ascii="Arial" w:hAnsi="Arial" w:cs="Arial"/>
          <w:i w:val="0"/>
        </w:rPr>
        <w:t>предузе</w:t>
      </w:r>
      <w:r w:rsidRPr="00D46EBC">
        <w:rPr>
          <w:rFonts w:ascii="Arial" w:hAnsi="Arial" w:cs="Arial"/>
          <w:i w:val="0"/>
          <w:lang w:val="en-US"/>
        </w:rPr>
        <w:t>ћ</w:t>
      </w:r>
      <w:r w:rsidRPr="00D46EBC">
        <w:rPr>
          <w:rFonts w:ascii="Arial" w:hAnsi="Arial" w:cs="Arial"/>
          <w:i w:val="0"/>
        </w:rPr>
        <w:t>а</w:t>
      </w:r>
      <w:r w:rsidRPr="00D46EBC">
        <w:rPr>
          <w:rFonts w:ascii="Arial" w:hAnsi="Arial" w:cs="Arial"/>
          <w:i w:val="0"/>
          <w:lang w:val="en-US"/>
        </w:rPr>
        <w:t>, робно-транспортни центри</w:t>
      </w:r>
      <w:r w:rsidRPr="00D46EBC">
        <w:rPr>
          <w:rFonts w:ascii="Arial" w:hAnsi="Arial" w:cs="Arial"/>
          <w:i w:val="0"/>
        </w:rPr>
        <w:t>, склади</w:t>
      </w:r>
      <w:r w:rsidRPr="00D46EBC">
        <w:rPr>
          <w:rFonts w:ascii="Arial" w:hAnsi="Arial" w:cs="Arial"/>
          <w:i w:val="0"/>
          <w:lang w:val="en-US"/>
        </w:rPr>
        <w:t>ш</w:t>
      </w:r>
      <w:r w:rsidRPr="00D46EBC">
        <w:rPr>
          <w:rFonts w:ascii="Arial" w:hAnsi="Arial" w:cs="Arial"/>
          <w:i w:val="0"/>
        </w:rPr>
        <w:t>та</w:t>
      </w:r>
      <w:r w:rsidRPr="00D46EBC">
        <w:rPr>
          <w:rFonts w:ascii="Arial" w:hAnsi="Arial" w:cs="Arial"/>
          <w:i w:val="0"/>
          <w:lang w:val="en-US"/>
        </w:rPr>
        <w:t xml:space="preserve"> </w:t>
      </w:r>
      <w:r w:rsidRPr="00D46EBC">
        <w:rPr>
          <w:rFonts w:ascii="Arial" w:hAnsi="Arial" w:cs="Arial"/>
          <w:i w:val="0"/>
        </w:rPr>
        <w:t>робе</w:t>
      </w:r>
      <w:r w:rsidRPr="00D46EBC">
        <w:rPr>
          <w:rFonts w:ascii="Arial" w:hAnsi="Arial" w:cs="Arial"/>
          <w:i w:val="0"/>
          <w:lang w:val="en-US"/>
        </w:rPr>
        <w:t xml:space="preserve">, </w:t>
      </w:r>
      <w:r w:rsidRPr="00D46EBC">
        <w:rPr>
          <w:rFonts w:ascii="Arial" w:hAnsi="Arial" w:cs="Arial"/>
          <w:i w:val="0"/>
        </w:rPr>
        <w:t>гра</w:t>
      </w:r>
      <w:r w:rsidRPr="00D46EBC">
        <w:rPr>
          <w:rFonts w:ascii="Arial" w:hAnsi="Arial" w:cs="Arial"/>
          <w:i w:val="0"/>
          <w:lang w:val="en-US"/>
        </w:rPr>
        <w:t>ђ</w:t>
      </w:r>
      <w:r w:rsidRPr="00D46EBC">
        <w:rPr>
          <w:rFonts w:ascii="Arial" w:hAnsi="Arial" w:cs="Arial"/>
          <w:i w:val="0"/>
        </w:rPr>
        <w:t>евинског</w:t>
      </w:r>
      <w:r w:rsidRPr="00D46EBC">
        <w:rPr>
          <w:rFonts w:ascii="Arial" w:hAnsi="Arial" w:cs="Arial"/>
          <w:i w:val="0"/>
          <w:lang w:val="en-US"/>
        </w:rPr>
        <w:t xml:space="preserve"> </w:t>
      </w:r>
      <w:r w:rsidRPr="00D46EBC">
        <w:rPr>
          <w:rFonts w:ascii="Arial" w:hAnsi="Arial" w:cs="Arial"/>
          <w:i w:val="0"/>
        </w:rPr>
        <w:t>материјала</w:t>
      </w:r>
      <w:r w:rsidRPr="00D46EBC">
        <w:rPr>
          <w:rFonts w:ascii="Arial" w:hAnsi="Arial" w:cs="Arial"/>
          <w:i w:val="0"/>
          <w:lang w:val="en-US"/>
        </w:rPr>
        <w:t xml:space="preserve">, </w:t>
      </w:r>
      <w:r w:rsidRPr="00D46EBC">
        <w:rPr>
          <w:rFonts w:ascii="Arial" w:hAnsi="Arial" w:cs="Arial"/>
          <w:i w:val="0"/>
        </w:rPr>
        <w:t>склади</w:t>
      </w:r>
      <w:r w:rsidRPr="00D46EBC">
        <w:rPr>
          <w:rFonts w:ascii="Arial" w:hAnsi="Arial" w:cs="Arial"/>
          <w:i w:val="0"/>
          <w:lang w:val="en-US"/>
        </w:rPr>
        <w:t>ш</w:t>
      </w:r>
      <w:r w:rsidRPr="00D46EBC">
        <w:rPr>
          <w:rFonts w:ascii="Arial" w:hAnsi="Arial" w:cs="Arial"/>
          <w:i w:val="0"/>
        </w:rPr>
        <w:t>та</w:t>
      </w:r>
      <w:r w:rsidRPr="00D46EBC">
        <w:rPr>
          <w:rFonts w:ascii="Arial" w:hAnsi="Arial" w:cs="Arial"/>
          <w:i w:val="0"/>
          <w:lang w:val="en-US"/>
        </w:rPr>
        <w:t xml:space="preserve"> </w:t>
      </w:r>
      <w:r w:rsidRPr="00D46EBC">
        <w:rPr>
          <w:rFonts w:ascii="Arial" w:hAnsi="Arial" w:cs="Arial"/>
          <w:i w:val="0"/>
        </w:rPr>
        <w:t>те</w:t>
      </w:r>
      <w:r w:rsidRPr="00D46EBC">
        <w:rPr>
          <w:rFonts w:ascii="Arial" w:hAnsi="Arial" w:cs="Arial"/>
          <w:i w:val="0"/>
          <w:lang w:val="en-US"/>
        </w:rPr>
        <w:t>ч</w:t>
      </w:r>
      <w:r w:rsidRPr="00D46EBC">
        <w:rPr>
          <w:rFonts w:ascii="Arial" w:hAnsi="Arial" w:cs="Arial"/>
          <w:i w:val="0"/>
        </w:rPr>
        <w:t>них</w:t>
      </w:r>
      <w:r w:rsidRPr="00D46EBC">
        <w:rPr>
          <w:rFonts w:ascii="Arial" w:hAnsi="Arial" w:cs="Arial"/>
          <w:i w:val="0"/>
          <w:lang w:val="en-US"/>
        </w:rPr>
        <w:t xml:space="preserve"> </w:t>
      </w:r>
      <w:r w:rsidRPr="00D46EBC">
        <w:rPr>
          <w:rFonts w:ascii="Arial" w:hAnsi="Arial" w:cs="Arial"/>
          <w:i w:val="0"/>
        </w:rPr>
        <w:t>и</w:t>
      </w:r>
      <w:r w:rsidRPr="00D46EBC">
        <w:rPr>
          <w:rFonts w:ascii="Arial" w:hAnsi="Arial" w:cs="Arial"/>
          <w:i w:val="0"/>
          <w:lang w:val="en-US"/>
        </w:rPr>
        <w:t xml:space="preserve"> ч</w:t>
      </w:r>
      <w:r w:rsidRPr="00D46EBC">
        <w:rPr>
          <w:rFonts w:ascii="Arial" w:hAnsi="Arial" w:cs="Arial"/>
          <w:i w:val="0"/>
        </w:rPr>
        <w:t>врстих</w:t>
      </w:r>
      <w:r w:rsidRPr="00D46EBC">
        <w:rPr>
          <w:rFonts w:ascii="Arial" w:hAnsi="Arial" w:cs="Arial"/>
          <w:i w:val="0"/>
          <w:lang w:val="en-US"/>
        </w:rPr>
        <w:t xml:space="preserve"> </w:t>
      </w:r>
      <w:r w:rsidRPr="00D46EBC">
        <w:rPr>
          <w:rFonts w:ascii="Arial" w:hAnsi="Arial" w:cs="Arial"/>
          <w:i w:val="0"/>
        </w:rPr>
        <w:t>горива</w:t>
      </w:r>
      <w:r w:rsidRPr="00D46EBC">
        <w:rPr>
          <w:rFonts w:ascii="Arial" w:hAnsi="Arial" w:cs="Arial"/>
          <w:i w:val="0"/>
          <w:lang w:val="en-US"/>
        </w:rPr>
        <w:t xml:space="preserve">, </w:t>
      </w:r>
      <w:r w:rsidRPr="00D46EBC">
        <w:rPr>
          <w:rFonts w:ascii="Arial" w:hAnsi="Arial" w:cs="Arial"/>
          <w:i w:val="0"/>
        </w:rPr>
        <w:t>робни</w:t>
      </w:r>
      <w:r w:rsidRPr="00D46EBC">
        <w:rPr>
          <w:rFonts w:ascii="Arial" w:hAnsi="Arial" w:cs="Arial"/>
          <w:i w:val="0"/>
          <w:lang w:val="en-US"/>
        </w:rPr>
        <w:t xml:space="preserve"> </w:t>
      </w:r>
      <w:r w:rsidRPr="00D46EBC">
        <w:rPr>
          <w:rFonts w:ascii="Arial" w:hAnsi="Arial" w:cs="Arial"/>
          <w:i w:val="0"/>
        </w:rPr>
        <w:t>терминали</w:t>
      </w:r>
      <w:r w:rsidRPr="00D46EBC">
        <w:rPr>
          <w:rFonts w:ascii="Arial" w:hAnsi="Arial" w:cs="Arial"/>
          <w:i w:val="0"/>
          <w:lang w:val="en-US"/>
        </w:rPr>
        <w:t xml:space="preserve"> </w:t>
      </w:r>
      <w:r w:rsidRPr="00D46EBC">
        <w:rPr>
          <w:rFonts w:ascii="Arial" w:hAnsi="Arial" w:cs="Arial"/>
          <w:i w:val="0"/>
        </w:rPr>
        <w:t>и</w:t>
      </w:r>
      <w:r w:rsidRPr="00D46EBC">
        <w:rPr>
          <w:rFonts w:ascii="Arial" w:hAnsi="Arial" w:cs="Arial"/>
          <w:i w:val="0"/>
          <w:lang w:val="en-US"/>
        </w:rPr>
        <w:t xml:space="preserve"> </w:t>
      </w:r>
      <w:r w:rsidRPr="00D46EBC">
        <w:rPr>
          <w:rFonts w:ascii="Arial" w:hAnsi="Arial" w:cs="Arial"/>
          <w:i w:val="0"/>
        </w:rPr>
        <w:t>робно</w:t>
      </w:r>
      <w:r w:rsidRPr="00D46EBC">
        <w:rPr>
          <w:rFonts w:ascii="Arial" w:hAnsi="Arial" w:cs="Arial"/>
          <w:i w:val="0"/>
          <w:lang w:val="en-US"/>
        </w:rPr>
        <w:t>-</w:t>
      </w:r>
      <w:r w:rsidRPr="00D46EBC">
        <w:rPr>
          <w:rFonts w:ascii="Arial" w:hAnsi="Arial" w:cs="Arial"/>
          <w:i w:val="0"/>
        </w:rPr>
        <w:t>транспортни</w:t>
      </w:r>
      <w:r w:rsidRPr="00D46EBC">
        <w:rPr>
          <w:rFonts w:ascii="Arial" w:hAnsi="Arial" w:cs="Arial"/>
          <w:i w:val="0"/>
          <w:lang w:val="en-US"/>
        </w:rPr>
        <w:t xml:space="preserve"> </w:t>
      </w:r>
      <w:r w:rsidRPr="00D46EBC">
        <w:rPr>
          <w:rFonts w:ascii="Arial" w:hAnsi="Arial" w:cs="Arial"/>
          <w:i w:val="0"/>
        </w:rPr>
        <w:t>центри</w:t>
      </w:r>
      <w:r w:rsidRPr="00D46EBC">
        <w:rPr>
          <w:rFonts w:ascii="Arial" w:hAnsi="Arial" w:cs="Arial"/>
          <w:i w:val="0"/>
          <w:lang w:val="en-US"/>
        </w:rPr>
        <w:t xml:space="preserve">, </w:t>
      </w:r>
      <w:r w:rsidRPr="00D46EBC">
        <w:rPr>
          <w:rFonts w:ascii="Arial" w:hAnsi="Arial" w:cs="Arial"/>
          <w:i w:val="0"/>
        </w:rPr>
        <w:t>велики</w:t>
      </w:r>
      <w:r w:rsidRPr="00D46EBC">
        <w:rPr>
          <w:rFonts w:ascii="Arial" w:hAnsi="Arial" w:cs="Arial"/>
          <w:i w:val="0"/>
          <w:lang w:val="en-US"/>
        </w:rPr>
        <w:t xml:space="preserve"> </w:t>
      </w:r>
      <w:r w:rsidRPr="00D46EBC">
        <w:rPr>
          <w:rFonts w:ascii="Arial" w:hAnsi="Arial" w:cs="Arial"/>
          <w:i w:val="0"/>
        </w:rPr>
        <w:t>комплекси</w:t>
      </w:r>
      <w:r w:rsidRPr="00D46EBC">
        <w:rPr>
          <w:rFonts w:ascii="Arial" w:hAnsi="Arial" w:cs="Arial"/>
          <w:i w:val="0"/>
          <w:lang w:val="en-US"/>
        </w:rPr>
        <w:t xml:space="preserve"> </w:t>
      </w:r>
      <w:r w:rsidRPr="00D46EBC">
        <w:rPr>
          <w:rFonts w:ascii="Arial" w:hAnsi="Arial" w:cs="Arial"/>
          <w:i w:val="0"/>
        </w:rPr>
        <w:t>трговине</w:t>
      </w:r>
      <w:r w:rsidRPr="00D46EBC">
        <w:rPr>
          <w:rFonts w:ascii="Arial" w:hAnsi="Arial" w:cs="Arial"/>
          <w:i w:val="0"/>
          <w:lang w:val="en-US"/>
        </w:rPr>
        <w:t xml:space="preserve">, </w:t>
      </w:r>
      <w:r w:rsidRPr="00D46EBC">
        <w:rPr>
          <w:rFonts w:ascii="Arial" w:hAnsi="Arial" w:cs="Arial"/>
          <w:i w:val="0"/>
        </w:rPr>
        <w:t>посебне</w:t>
      </w:r>
      <w:r w:rsidRPr="00D46EBC">
        <w:rPr>
          <w:rFonts w:ascii="Arial" w:hAnsi="Arial" w:cs="Arial"/>
          <w:i w:val="0"/>
          <w:lang w:val="en-US"/>
        </w:rPr>
        <w:t xml:space="preserve"> </w:t>
      </w:r>
      <w:r w:rsidRPr="00D46EBC">
        <w:rPr>
          <w:rFonts w:ascii="Arial" w:hAnsi="Arial" w:cs="Arial"/>
          <w:i w:val="0"/>
        </w:rPr>
        <w:t>врсте</w:t>
      </w:r>
      <w:r w:rsidRPr="00D46EBC">
        <w:rPr>
          <w:rFonts w:ascii="Arial" w:hAnsi="Arial" w:cs="Arial"/>
          <w:i w:val="0"/>
          <w:lang w:val="en-US"/>
        </w:rPr>
        <w:t xml:space="preserve"> </w:t>
      </w:r>
      <w:r w:rsidRPr="00D46EBC">
        <w:rPr>
          <w:rFonts w:ascii="Arial" w:hAnsi="Arial" w:cs="Arial"/>
          <w:i w:val="0"/>
        </w:rPr>
        <w:t>тр</w:t>
      </w:r>
      <w:r w:rsidRPr="00D46EBC">
        <w:rPr>
          <w:rFonts w:ascii="Arial" w:hAnsi="Arial" w:cs="Arial"/>
          <w:i w:val="0"/>
          <w:lang w:val="en-US"/>
        </w:rPr>
        <w:t>ж</w:t>
      </w:r>
      <w:r w:rsidRPr="00D46EBC">
        <w:rPr>
          <w:rFonts w:ascii="Arial" w:hAnsi="Arial" w:cs="Arial"/>
          <w:i w:val="0"/>
        </w:rPr>
        <w:t>них</w:t>
      </w:r>
      <w:r w:rsidRPr="00D46EBC">
        <w:rPr>
          <w:rFonts w:ascii="Arial" w:hAnsi="Arial" w:cs="Arial"/>
          <w:i w:val="0"/>
          <w:lang w:val="en-US"/>
        </w:rPr>
        <w:t xml:space="preserve"> </w:t>
      </w:r>
      <w:r w:rsidRPr="00D46EBC">
        <w:rPr>
          <w:rFonts w:ascii="Arial" w:hAnsi="Arial" w:cs="Arial"/>
          <w:i w:val="0"/>
        </w:rPr>
        <w:t>и</w:t>
      </w:r>
      <w:r w:rsidRPr="00D46EBC">
        <w:rPr>
          <w:rFonts w:ascii="Arial" w:hAnsi="Arial" w:cs="Arial"/>
          <w:i w:val="0"/>
          <w:lang w:val="en-US"/>
        </w:rPr>
        <w:t xml:space="preserve"> </w:t>
      </w:r>
      <w:r w:rsidRPr="00D46EBC">
        <w:rPr>
          <w:rFonts w:ascii="Arial" w:hAnsi="Arial" w:cs="Arial"/>
          <w:i w:val="0"/>
        </w:rPr>
        <w:t>услу</w:t>
      </w:r>
      <w:r w:rsidRPr="00D46EBC">
        <w:rPr>
          <w:rFonts w:ascii="Arial" w:hAnsi="Arial" w:cs="Arial"/>
          <w:i w:val="0"/>
          <w:lang w:val="en-US"/>
        </w:rPr>
        <w:t>ж</w:t>
      </w:r>
      <w:r w:rsidRPr="00D46EBC">
        <w:rPr>
          <w:rFonts w:ascii="Arial" w:hAnsi="Arial" w:cs="Arial"/>
          <w:i w:val="0"/>
        </w:rPr>
        <w:t>них</w:t>
      </w:r>
      <w:r w:rsidRPr="00D46EBC">
        <w:rPr>
          <w:rFonts w:ascii="Arial" w:hAnsi="Arial" w:cs="Arial"/>
          <w:i w:val="0"/>
          <w:lang w:val="en-US"/>
        </w:rPr>
        <w:t xml:space="preserve"> </w:t>
      </w:r>
      <w:r w:rsidRPr="00D46EBC">
        <w:rPr>
          <w:rFonts w:ascii="Arial" w:hAnsi="Arial" w:cs="Arial"/>
          <w:i w:val="0"/>
        </w:rPr>
        <w:t>центара</w:t>
      </w:r>
      <w:r w:rsidRPr="00D46EBC">
        <w:rPr>
          <w:rFonts w:ascii="Arial" w:hAnsi="Arial" w:cs="Arial"/>
          <w:i w:val="0"/>
          <w:lang w:val="en-US"/>
        </w:rPr>
        <w:t xml:space="preserve"> </w:t>
      </w:r>
      <w:r w:rsidRPr="00D46EBC">
        <w:rPr>
          <w:rFonts w:ascii="Arial" w:hAnsi="Arial" w:cs="Arial"/>
          <w:i w:val="0"/>
        </w:rPr>
        <w:t>и</w:t>
      </w:r>
      <w:r w:rsidRPr="00D46EBC">
        <w:rPr>
          <w:rFonts w:ascii="Arial" w:hAnsi="Arial" w:cs="Arial"/>
          <w:i w:val="0"/>
          <w:lang w:val="en-US"/>
        </w:rPr>
        <w:t xml:space="preserve"> </w:t>
      </w:r>
      <w:r w:rsidRPr="00D46EBC">
        <w:rPr>
          <w:rFonts w:ascii="Arial" w:hAnsi="Arial" w:cs="Arial"/>
          <w:i w:val="0"/>
        </w:rPr>
        <w:t>сл</w:t>
      </w:r>
      <w:r w:rsidRPr="00D46EBC">
        <w:rPr>
          <w:rFonts w:ascii="Arial" w:hAnsi="Arial" w:cs="Arial"/>
          <w:i w:val="0"/>
          <w:lang w:val="en-US"/>
        </w:rPr>
        <w:t xml:space="preserve">., </w:t>
      </w:r>
      <w:r w:rsidRPr="00D46EBC">
        <w:rPr>
          <w:rFonts w:ascii="Arial" w:hAnsi="Arial" w:cs="Arial"/>
          <w:i w:val="0"/>
        </w:rPr>
        <w:t>са</w:t>
      </w:r>
      <w:r w:rsidRPr="00D46EBC">
        <w:rPr>
          <w:rFonts w:ascii="Arial" w:hAnsi="Arial" w:cs="Arial"/>
          <w:i w:val="0"/>
          <w:lang w:val="en-US"/>
        </w:rPr>
        <w:t xml:space="preserve"> </w:t>
      </w:r>
      <w:r w:rsidRPr="00D46EBC">
        <w:rPr>
          <w:rFonts w:ascii="Arial" w:hAnsi="Arial" w:cs="Arial"/>
          <w:i w:val="0"/>
        </w:rPr>
        <w:t>нагла</w:t>
      </w:r>
      <w:r w:rsidRPr="00D46EBC">
        <w:rPr>
          <w:rFonts w:ascii="Arial" w:hAnsi="Arial" w:cs="Arial"/>
          <w:i w:val="0"/>
          <w:lang w:val="en-US"/>
        </w:rPr>
        <w:t>ш</w:t>
      </w:r>
      <w:r w:rsidRPr="00D46EBC">
        <w:rPr>
          <w:rFonts w:ascii="Arial" w:hAnsi="Arial" w:cs="Arial"/>
          <w:i w:val="0"/>
        </w:rPr>
        <w:t>еним</w:t>
      </w:r>
      <w:r w:rsidRPr="00D46EBC">
        <w:rPr>
          <w:rFonts w:ascii="Arial" w:hAnsi="Arial" w:cs="Arial"/>
          <w:i w:val="0"/>
          <w:lang w:val="en-US"/>
        </w:rPr>
        <w:t xml:space="preserve"> </w:t>
      </w:r>
      <w:r w:rsidRPr="00D46EBC">
        <w:rPr>
          <w:rFonts w:ascii="Arial" w:hAnsi="Arial" w:cs="Arial"/>
          <w:i w:val="0"/>
        </w:rPr>
        <w:t>обимним</w:t>
      </w:r>
      <w:r w:rsidRPr="00D46EBC">
        <w:rPr>
          <w:rFonts w:ascii="Arial" w:hAnsi="Arial" w:cs="Arial"/>
          <w:i w:val="0"/>
          <w:lang w:val="en-US"/>
        </w:rPr>
        <w:t xml:space="preserve"> </w:t>
      </w:r>
      <w:r w:rsidRPr="00D46EBC">
        <w:rPr>
          <w:rFonts w:ascii="Arial" w:hAnsi="Arial" w:cs="Arial"/>
          <w:i w:val="0"/>
        </w:rPr>
        <w:t>саобра</w:t>
      </w:r>
      <w:r w:rsidRPr="00D46EBC">
        <w:rPr>
          <w:rFonts w:ascii="Arial" w:hAnsi="Arial" w:cs="Arial"/>
          <w:i w:val="0"/>
          <w:lang w:val="en-US"/>
        </w:rPr>
        <w:t>ћ</w:t>
      </w:r>
      <w:r w:rsidRPr="00D46EBC">
        <w:rPr>
          <w:rFonts w:ascii="Arial" w:hAnsi="Arial" w:cs="Arial"/>
          <w:i w:val="0"/>
        </w:rPr>
        <w:t>ајем</w:t>
      </w:r>
      <w:r w:rsidRPr="00D46EBC">
        <w:rPr>
          <w:rFonts w:ascii="Arial" w:hAnsi="Arial" w:cs="Arial"/>
          <w:i w:val="0"/>
          <w:lang w:val="en-US"/>
        </w:rPr>
        <w:t xml:space="preserve">, </w:t>
      </w:r>
      <w:r w:rsidRPr="00D46EBC">
        <w:rPr>
          <w:rFonts w:ascii="Arial" w:hAnsi="Arial" w:cs="Arial"/>
          <w:i w:val="0"/>
        </w:rPr>
        <w:t>великом</w:t>
      </w:r>
      <w:r w:rsidRPr="00D46EBC">
        <w:rPr>
          <w:rFonts w:ascii="Arial" w:hAnsi="Arial" w:cs="Arial"/>
          <w:i w:val="0"/>
          <w:lang w:val="en-US"/>
        </w:rPr>
        <w:t xml:space="preserve"> </w:t>
      </w:r>
      <w:r w:rsidRPr="00D46EBC">
        <w:rPr>
          <w:rFonts w:ascii="Arial" w:hAnsi="Arial" w:cs="Arial"/>
          <w:i w:val="0"/>
        </w:rPr>
        <w:t>посетом</w:t>
      </w:r>
      <w:r w:rsidRPr="00D46EBC">
        <w:rPr>
          <w:rFonts w:ascii="Arial" w:hAnsi="Arial" w:cs="Arial"/>
          <w:i w:val="0"/>
          <w:lang w:val="en-US"/>
        </w:rPr>
        <w:t xml:space="preserve">, </w:t>
      </w:r>
      <w:r w:rsidRPr="00D46EBC">
        <w:rPr>
          <w:rFonts w:ascii="Arial" w:hAnsi="Arial" w:cs="Arial"/>
          <w:i w:val="0"/>
        </w:rPr>
        <w:t>знатнијим</w:t>
      </w:r>
      <w:r w:rsidRPr="00D46EBC">
        <w:rPr>
          <w:rFonts w:ascii="Arial" w:hAnsi="Arial" w:cs="Arial"/>
          <w:i w:val="0"/>
          <w:lang w:val="en-US"/>
        </w:rPr>
        <w:t xml:space="preserve"> </w:t>
      </w:r>
      <w:r w:rsidRPr="00D46EBC">
        <w:rPr>
          <w:rFonts w:ascii="Arial" w:hAnsi="Arial" w:cs="Arial"/>
          <w:i w:val="0"/>
        </w:rPr>
        <w:t>оптере</w:t>
      </w:r>
      <w:r w:rsidRPr="00D46EBC">
        <w:rPr>
          <w:rFonts w:ascii="Arial" w:hAnsi="Arial" w:cs="Arial"/>
          <w:i w:val="0"/>
          <w:lang w:val="en-US"/>
        </w:rPr>
        <w:t>ћ</w:t>
      </w:r>
      <w:r w:rsidRPr="00D46EBC">
        <w:rPr>
          <w:rFonts w:ascii="Arial" w:hAnsi="Arial" w:cs="Arial"/>
          <w:i w:val="0"/>
        </w:rPr>
        <w:t>ењем</w:t>
      </w:r>
      <w:r w:rsidRPr="00D46EBC">
        <w:rPr>
          <w:rFonts w:ascii="Arial" w:hAnsi="Arial" w:cs="Arial"/>
          <w:i w:val="0"/>
          <w:lang w:val="en-US"/>
        </w:rPr>
        <w:t xml:space="preserve"> </w:t>
      </w:r>
      <w:r w:rsidRPr="00D46EBC">
        <w:rPr>
          <w:rFonts w:ascii="Arial" w:hAnsi="Arial" w:cs="Arial"/>
          <w:i w:val="0"/>
        </w:rPr>
        <w:t>и</w:t>
      </w:r>
      <w:r w:rsidRPr="00D46EBC">
        <w:rPr>
          <w:rFonts w:ascii="Arial" w:hAnsi="Arial" w:cs="Arial"/>
          <w:i w:val="0"/>
          <w:lang w:val="en-US"/>
        </w:rPr>
        <w:t xml:space="preserve"> </w:t>
      </w:r>
      <w:r w:rsidRPr="00D46EBC">
        <w:rPr>
          <w:rFonts w:ascii="Arial" w:hAnsi="Arial" w:cs="Arial"/>
          <w:i w:val="0"/>
        </w:rPr>
        <w:t>сл</w:t>
      </w:r>
      <w:r w:rsidRPr="00D46EBC">
        <w:rPr>
          <w:rFonts w:ascii="Arial" w:hAnsi="Arial" w:cs="Arial"/>
          <w:b/>
          <w:i w:val="0"/>
          <w:lang w:val="en-US"/>
        </w:rPr>
        <w:t>.</w:t>
      </w:r>
    </w:p>
    <w:p w:rsidR="00893ED9" w:rsidRPr="00D46EBC" w:rsidRDefault="00893ED9" w:rsidP="009A577F">
      <w:pPr>
        <w:spacing w:after="120"/>
        <w:jc w:val="both"/>
        <w:rPr>
          <w:rFonts w:ascii="Arial" w:hAnsi="Arial" w:cs="Arial"/>
          <w:caps/>
          <w:sz w:val="22"/>
          <w:szCs w:val="22"/>
        </w:rPr>
      </w:pPr>
      <w:r w:rsidRPr="00D46EBC">
        <w:rPr>
          <w:rFonts w:ascii="Arial" w:hAnsi="Arial" w:cs="Arial"/>
          <w:sz w:val="22"/>
          <w:szCs w:val="22"/>
          <w:lang w:val="sl-SI"/>
        </w:rPr>
        <w:t>Према могућим негативним утицајима на животну средину, односно према могућем еколошком оптерећењу</w:t>
      </w:r>
      <w:r w:rsidRPr="00D46EBC">
        <w:rPr>
          <w:rFonts w:ascii="Arial" w:hAnsi="Arial" w:cs="Arial"/>
          <w:sz w:val="22"/>
          <w:szCs w:val="22"/>
        </w:rPr>
        <w:t xml:space="preserve">, </w:t>
      </w:r>
      <w:r w:rsidRPr="00D46EBC">
        <w:rPr>
          <w:rFonts w:ascii="Arial" w:hAnsi="Arial" w:cs="Arial"/>
          <w:sz w:val="22"/>
          <w:szCs w:val="22"/>
          <w:lang w:val="sl-SI"/>
        </w:rPr>
        <w:t>утврђују се следеће категорије делатности, односно привредних предузећа</w:t>
      </w:r>
      <w:r w:rsidRPr="00D46EBC">
        <w:rPr>
          <w:rFonts w:ascii="Arial" w:hAnsi="Arial" w:cs="Arial"/>
          <w:sz w:val="22"/>
          <w:szCs w:val="22"/>
        </w:rPr>
        <w:t>:</w:t>
      </w:r>
    </w:p>
    <w:p w:rsidR="00893ED9" w:rsidRPr="00D46EBC" w:rsidRDefault="00893ED9" w:rsidP="00893ED9">
      <w:pPr>
        <w:spacing w:after="120"/>
        <w:jc w:val="both"/>
        <w:rPr>
          <w:rFonts w:ascii="Arial" w:hAnsi="Arial" w:cs="Arial"/>
          <w:sz w:val="22"/>
          <w:szCs w:val="22"/>
          <w:lang w:val="ru-RU"/>
        </w:rPr>
      </w:pPr>
      <w:r w:rsidRPr="00D46EBC">
        <w:rPr>
          <w:rFonts w:ascii="Arial" w:hAnsi="Arial" w:cs="Arial"/>
          <w:b/>
          <w:caps/>
          <w:sz w:val="22"/>
          <w:szCs w:val="22"/>
          <w:lang w:val="sl-SI"/>
        </w:rPr>
        <w:t>к</w:t>
      </w:r>
      <w:r w:rsidRPr="00D46EBC">
        <w:rPr>
          <w:rFonts w:ascii="Arial" w:hAnsi="Arial" w:cs="Arial"/>
          <w:b/>
          <w:sz w:val="22"/>
          <w:szCs w:val="22"/>
          <w:lang w:val="sl-SI"/>
        </w:rPr>
        <w:t>атегорија</w:t>
      </w:r>
      <w:r w:rsidRPr="00D46EBC">
        <w:rPr>
          <w:rFonts w:ascii="Arial" w:hAnsi="Arial" w:cs="Arial"/>
          <w:b/>
          <w:caps/>
          <w:sz w:val="22"/>
          <w:szCs w:val="22"/>
          <w:lang w:val="sl-SI"/>
        </w:rPr>
        <w:t xml:space="preserve"> А</w:t>
      </w:r>
      <w:r w:rsidRPr="00D46EBC">
        <w:rPr>
          <w:rFonts w:ascii="Arial" w:hAnsi="Arial" w:cs="Arial"/>
          <w:i/>
          <w:sz w:val="22"/>
          <w:szCs w:val="22"/>
          <w:lang w:val="sl-SI"/>
        </w:rPr>
        <w:t xml:space="preserve"> - </w:t>
      </w:r>
      <w:r w:rsidRPr="00D46EBC">
        <w:rPr>
          <w:rFonts w:ascii="Arial" w:hAnsi="Arial" w:cs="Arial"/>
          <w:sz w:val="22"/>
          <w:szCs w:val="22"/>
          <w:lang w:val="sl-SI"/>
        </w:rPr>
        <w:t xml:space="preserve">мале фирме чије је еколошко оптерећење </w:t>
      </w:r>
      <w:r w:rsidRPr="00D46EBC">
        <w:rPr>
          <w:rFonts w:ascii="Arial" w:hAnsi="Arial" w:cs="Arial"/>
          <w:sz w:val="22"/>
          <w:szCs w:val="22"/>
        </w:rPr>
        <w:t>знатно</w:t>
      </w:r>
      <w:r w:rsidRPr="00D46EBC">
        <w:rPr>
          <w:rFonts w:ascii="Arial" w:hAnsi="Arial" w:cs="Arial"/>
          <w:sz w:val="22"/>
          <w:szCs w:val="22"/>
          <w:lang w:val="sl-SI"/>
        </w:rPr>
        <w:t xml:space="preserve"> испод граничних вредности </w:t>
      </w:r>
      <w:r w:rsidRPr="00D46EBC">
        <w:rPr>
          <w:rFonts w:ascii="Arial" w:hAnsi="Arial" w:cs="Arial"/>
          <w:b/>
          <w:sz w:val="22"/>
          <w:szCs w:val="22"/>
          <w:lang w:val="sl-SI"/>
        </w:rPr>
        <w:t>могу бити лоциране унутар стамбеног насеља</w:t>
      </w:r>
      <w:r w:rsidRPr="00D46EBC">
        <w:rPr>
          <w:rFonts w:ascii="Arial" w:hAnsi="Arial" w:cs="Arial"/>
          <w:sz w:val="22"/>
          <w:szCs w:val="22"/>
          <w:lang w:val="sl-SI"/>
        </w:rPr>
        <w:t>. Делатности ових фирми, као што су занатске услуге и оправке, технички сервиси, пекарске и посластичарске, израда и оправка предмета од дрвета, стакла, папира, коже, гуме и текстила, по правилу не</w:t>
      </w:r>
      <w:r w:rsidRPr="00D46EBC">
        <w:rPr>
          <w:rFonts w:ascii="Arial" w:hAnsi="Arial" w:cs="Arial"/>
          <w:sz w:val="22"/>
          <w:szCs w:val="22"/>
          <w:lang w:val="sr-Cyrl-CS"/>
        </w:rPr>
        <w:t xml:space="preserve"> смеју</w:t>
      </w:r>
      <w:r w:rsidRPr="00D46EBC">
        <w:rPr>
          <w:rFonts w:ascii="Arial" w:hAnsi="Arial" w:cs="Arial"/>
          <w:sz w:val="22"/>
          <w:szCs w:val="22"/>
          <w:lang w:val="sl-SI"/>
        </w:rPr>
        <w:t xml:space="preserve"> изазива</w:t>
      </w:r>
      <w:r w:rsidRPr="00D46EBC">
        <w:rPr>
          <w:rFonts w:ascii="Arial" w:hAnsi="Arial" w:cs="Arial"/>
          <w:sz w:val="22"/>
          <w:szCs w:val="22"/>
          <w:lang w:val="sr-Cyrl-CS"/>
        </w:rPr>
        <w:t>ти</w:t>
      </w:r>
      <w:r w:rsidRPr="00D46EBC">
        <w:rPr>
          <w:rFonts w:ascii="Arial" w:hAnsi="Arial" w:cs="Arial"/>
          <w:sz w:val="22"/>
          <w:szCs w:val="22"/>
          <w:lang w:val="sl-SI"/>
        </w:rPr>
        <w:t xml:space="preserve"> непријатности суседном становништву</w:t>
      </w:r>
      <w:r w:rsidRPr="00D46EBC">
        <w:rPr>
          <w:rFonts w:ascii="Arial" w:hAnsi="Arial" w:cs="Arial"/>
          <w:sz w:val="22"/>
          <w:szCs w:val="22"/>
          <w:lang w:val="sr-Cyrl-CS"/>
        </w:rPr>
        <w:t xml:space="preserve">, </w:t>
      </w:r>
      <w:r w:rsidRPr="00D46EBC">
        <w:rPr>
          <w:rFonts w:ascii="Arial" w:hAnsi="Arial" w:cs="Arial"/>
          <w:sz w:val="22"/>
          <w:szCs w:val="22"/>
          <w:lang w:val="ru-RU"/>
        </w:rPr>
        <w:t xml:space="preserve">не генеришу опасан отпад и немају ризик од хемијског удеса. </w:t>
      </w:r>
    </w:p>
    <w:p w:rsidR="00893ED9" w:rsidRPr="00D46EBC" w:rsidRDefault="00893ED9" w:rsidP="00893ED9">
      <w:pPr>
        <w:spacing w:after="120"/>
        <w:jc w:val="both"/>
        <w:rPr>
          <w:rFonts w:ascii="Arial" w:hAnsi="Arial" w:cs="Arial"/>
          <w:spacing w:val="-2"/>
          <w:sz w:val="22"/>
          <w:szCs w:val="22"/>
          <w:lang w:val="sl-SI"/>
        </w:rPr>
      </w:pPr>
      <w:r w:rsidRPr="00D46EBC">
        <w:rPr>
          <w:rFonts w:ascii="Arial" w:hAnsi="Arial" w:cs="Arial"/>
          <w:b/>
          <w:caps/>
          <w:sz w:val="22"/>
          <w:szCs w:val="22"/>
          <w:lang w:val="sl-SI"/>
        </w:rPr>
        <w:t>к</w:t>
      </w:r>
      <w:r w:rsidRPr="00D46EBC">
        <w:rPr>
          <w:rFonts w:ascii="Arial" w:hAnsi="Arial" w:cs="Arial"/>
          <w:b/>
          <w:sz w:val="22"/>
          <w:szCs w:val="22"/>
          <w:lang w:val="sl-SI"/>
        </w:rPr>
        <w:t>атегорија Б</w:t>
      </w:r>
      <w:r w:rsidRPr="00D46EBC">
        <w:rPr>
          <w:rFonts w:ascii="Arial" w:hAnsi="Arial" w:cs="Arial"/>
          <w:i/>
          <w:sz w:val="22"/>
          <w:szCs w:val="22"/>
          <w:lang w:val="sl-SI"/>
        </w:rPr>
        <w:t xml:space="preserve"> - </w:t>
      </w:r>
      <w:r w:rsidRPr="00D46EBC">
        <w:rPr>
          <w:rFonts w:ascii="Arial" w:hAnsi="Arial" w:cs="Arial"/>
          <w:sz w:val="22"/>
          <w:szCs w:val="22"/>
          <w:lang w:val="sl-SI"/>
        </w:rPr>
        <w:t xml:space="preserve">мале и средње фирме које могу имати мали и локални утицај на окружење; могуће присуство </w:t>
      </w:r>
      <w:r w:rsidRPr="00D46EBC">
        <w:rPr>
          <w:rFonts w:ascii="Arial" w:hAnsi="Arial" w:cs="Arial"/>
          <w:sz w:val="22"/>
          <w:szCs w:val="22"/>
        </w:rPr>
        <w:t>врло малих</w:t>
      </w:r>
      <w:r w:rsidRPr="00D46EBC">
        <w:rPr>
          <w:rFonts w:ascii="Arial" w:hAnsi="Arial" w:cs="Arial"/>
          <w:sz w:val="22"/>
          <w:szCs w:val="22"/>
          <w:lang w:val="sl-SI"/>
        </w:rPr>
        <w:t xml:space="preserve"> </w:t>
      </w:r>
      <w:r w:rsidRPr="00D46EBC">
        <w:rPr>
          <w:rFonts w:ascii="Arial" w:hAnsi="Arial" w:cs="Arial"/>
          <w:spacing w:val="-2"/>
          <w:sz w:val="22"/>
          <w:szCs w:val="22"/>
          <w:lang w:val="sl-SI"/>
        </w:rPr>
        <w:t>количин</w:t>
      </w:r>
      <w:r w:rsidRPr="00D46EBC">
        <w:rPr>
          <w:rFonts w:ascii="Arial" w:hAnsi="Arial" w:cs="Arial"/>
          <w:spacing w:val="-2"/>
          <w:sz w:val="22"/>
          <w:szCs w:val="22"/>
        </w:rPr>
        <w:t>а</w:t>
      </w:r>
      <w:r w:rsidRPr="00D46EBC">
        <w:rPr>
          <w:rFonts w:ascii="Arial" w:hAnsi="Arial" w:cs="Arial"/>
          <w:spacing w:val="-2"/>
          <w:sz w:val="22"/>
          <w:szCs w:val="22"/>
          <w:lang w:val="sl-SI"/>
        </w:rPr>
        <w:t xml:space="preserve"> опасних материја, ризик од хемијског удеса-</w:t>
      </w:r>
      <w:r w:rsidRPr="00D46EBC">
        <w:rPr>
          <w:rFonts w:ascii="Arial" w:hAnsi="Arial" w:cs="Arial"/>
          <w:spacing w:val="-2"/>
          <w:sz w:val="22"/>
          <w:szCs w:val="22"/>
        </w:rPr>
        <w:t xml:space="preserve">редак и </w:t>
      </w:r>
      <w:r w:rsidRPr="00D46EBC">
        <w:rPr>
          <w:rFonts w:ascii="Arial" w:hAnsi="Arial" w:cs="Arial"/>
          <w:spacing w:val="-2"/>
          <w:sz w:val="22"/>
          <w:szCs w:val="22"/>
          <w:lang w:val="sl-SI"/>
        </w:rPr>
        <w:t>мали</w:t>
      </w:r>
      <w:r w:rsidRPr="00D46EBC">
        <w:rPr>
          <w:rFonts w:ascii="Arial" w:hAnsi="Arial" w:cs="Arial"/>
          <w:spacing w:val="-2"/>
          <w:sz w:val="22"/>
          <w:szCs w:val="22"/>
          <w:lang w:val="sr-Cyrl-CS"/>
        </w:rPr>
        <w:t xml:space="preserve"> са безначајним последицама по здравље становништва и животну средину</w:t>
      </w:r>
      <w:r w:rsidRPr="00D46EBC">
        <w:rPr>
          <w:rFonts w:ascii="Arial" w:hAnsi="Arial" w:cs="Arial"/>
          <w:spacing w:val="-2"/>
          <w:sz w:val="22"/>
          <w:szCs w:val="22"/>
          <w:lang w:val="sl-SI"/>
        </w:rPr>
        <w:t>, ниво буке 55-60dB</w:t>
      </w:r>
      <w:r w:rsidRPr="00D46EBC">
        <w:rPr>
          <w:rFonts w:ascii="Arial" w:hAnsi="Arial" w:cs="Arial"/>
          <w:b/>
          <w:i/>
          <w:spacing w:val="-2"/>
          <w:sz w:val="22"/>
          <w:szCs w:val="22"/>
          <w:lang w:val="sl-SI"/>
        </w:rPr>
        <w:t xml:space="preserve"> </w:t>
      </w:r>
      <w:r w:rsidRPr="00D46EBC">
        <w:rPr>
          <w:rFonts w:ascii="Arial" w:hAnsi="Arial" w:cs="Arial"/>
          <w:spacing w:val="-2"/>
          <w:sz w:val="22"/>
          <w:szCs w:val="22"/>
          <w:lang w:val="sl-SI"/>
        </w:rPr>
        <w:t>(А)</w:t>
      </w:r>
      <w:r w:rsidRPr="00D46EBC">
        <w:rPr>
          <w:rFonts w:ascii="Arial" w:hAnsi="Arial" w:cs="Arial"/>
          <w:spacing w:val="-2"/>
          <w:sz w:val="22"/>
          <w:szCs w:val="22"/>
        </w:rPr>
        <w:t>, на граници  комплекса са суседним наменама</w:t>
      </w:r>
      <w:r w:rsidRPr="00D46EBC">
        <w:rPr>
          <w:rFonts w:ascii="Arial" w:hAnsi="Arial" w:cs="Arial"/>
          <w:spacing w:val="-2"/>
          <w:sz w:val="22"/>
          <w:szCs w:val="22"/>
          <w:lang w:val="sl-SI"/>
        </w:rPr>
        <w:t xml:space="preserve">. Ова </w:t>
      </w:r>
      <w:r w:rsidRPr="00D46EBC">
        <w:rPr>
          <w:rFonts w:ascii="Arial" w:hAnsi="Arial" w:cs="Arial"/>
          <w:spacing w:val="-2"/>
          <w:sz w:val="22"/>
          <w:szCs w:val="22"/>
          <w:lang w:val="sl-SI"/>
        </w:rPr>
        <w:lastRenderedPageBreak/>
        <w:t xml:space="preserve">категорија фирми, (веће електро - механичарске радионице, </w:t>
      </w:r>
      <w:r w:rsidRPr="00D46EBC">
        <w:rPr>
          <w:rFonts w:ascii="Arial" w:hAnsi="Arial" w:cs="Arial"/>
          <w:spacing w:val="-2"/>
          <w:sz w:val="22"/>
          <w:szCs w:val="22"/>
          <w:lang w:val="sr-Cyrl-CS"/>
        </w:rPr>
        <w:t>израда производа од готових сировина пластичних маса</w:t>
      </w:r>
      <w:r w:rsidRPr="00D46EBC">
        <w:rPr>
          <w:rFonts w:ascii="Arial" w:hAnsi="Arial" w:cs="Arial"/>
          <w:spacing w:val="-2"/>
          <w:sz w:val="22"/>
          <w:szCs w:val="22"/>
          <w:lang w:val="sl-SI"/>
        </w:rPr>
        <w:t xml:space="preserve">, израда производа од дрвета, стакла, папира, коже, гуме и текстила, складишта грађевинског материјала и друге), </w:t>
      </w:r>
      <w:r w:rsidRPr="00D46EBC">
        <w:rPr>
          <w:rFonts w:ascii="Arial" w:hAnsi="Arial" w:cs="Arial"/>
          <w:b/>
          <w:spacing w:val="-2"/>
          <w:sz w:val="22"/>
          <w:szCs w:val="22"/>
          <w:lang w:val="sl-SI"/>
        </w:rPr>
        <w:t>може бити лоцирана на рубним деловима стамбеног насеља</w:t>
      </w:r>
      <w:r w:rsidRPr="00D46EBC">
        <w:rPr>
          <w:rFonts w:ascii="Arial" w:hAnsi="Arial" w:cs="Arial"/>
          <w:spacing w:val="-2"/>
          <w:sz w:val="22"/>
          <w:szCs w:val="22"/>
          <w:lang w:val="sl-SI"/>
        </w:rPr>
        <w:t xml:space="preserve"> </w:t>
      </w:r>
      <w:r w:rsidRPr="00D46EBC">
        <w:rPr>
          <w:rFonts w:ascii="Arial" w:hAnsi="Arial" w:cs="Arial"/>
          <w:spacing w:val="-2"/>
          <w:sz w:val="22"/>
          <w:szCs w:val="22"/>
          <w:lang w:val="sr-Cyrl-CS"/>
        </w:rPr>
        <w:t xml:space="preserve">уз примену адекватне заштитне зоне </w:t>
      </w:r>
      <w:r w:rsidRPr="00D46EBC">
        <w:rPr>
          <w:rFonts w:ascii="Arial" w:hAnsi="Arial" w:cs="Arial"/>
          <w:spacing w:val="-2"/>
          <w:sz w:val="22"/>
          <w:szCs w:val="22"/>
          <w:lang w:val="sl-SI"/>
        </w:rPr>
        <w:t xml:space="preserve">тако да делатност не </w:t>
      </w:r>
      <w:r w:rsidRPr="00D46EBC">
        <w:rPr>
          <w:rFonts w:ascii="Arial" w:hAnsi="Arial" w:cs="Arial"/>
          <w:spacing w:val="-2"/>
          <w:sz w:val="22"/>
          <w:szCs w:val="22"/>
          <w:lang w:val="sr-Cyrl-CS"/>
        </w:rPr>
        <w:t>угрожава здравље и безбедност становништва</w:t>
      </w:r>
      <w:r w:rsidRPr="00D46EBC">
        <w:rPr>
          <w:rFonts w:ascii="Arial" w:hAnsi="Arial" w:cs="Arial"/>
          <w:spacing w:val="-2"/>
          <w:sz w:val="22"/>
          <w:szCs w:val="22"/>
          <w:lang w:val="sl-SI"/>
        </w:rPr>
        <w:t xml:space="preserve"> </w:t>
      </w:r>
      <w:r w:rsidRPr="00D46EBC">
        <w:rPr>
          <w:rFonts w:ascii="Arial" w:hAnsi="Arial" w:cs="Arial"/>
          <w:spacing w:val="-2"/>
          <w:sz w:val="22"/>
          <w:szCs w:val="22"/>
          <w:lang w:val="sr-Cyrl-CS"/>
        </w:rPr>
        <w:t xml:space="preserve">и </w:t>
      </w:r>
      <w:r w:rsidRPr="00D46EBC">
        <w:rPr>
          <w:rFonts w:ascii="Arial" w:hAnsi="Arial" w:cs="Arial"/>
          <w:spacing w:val="-2"/>
          <w:sz w:val="22"/>
          <w:szCs w:val="22"/>
          <w:lang w:val="sl-SI"/>
        </w:rPr>
        <w:t>не изазива непријатност суседству.</w:t>
      </w:r>
    </w:p>
    <w:p w:rsidR="00893ED9" w:rsidRPr="00D46EBC" w:rsidRDefault="00893ED9" w:rsidP="00893ED9">
      <w:pPr>
        <w:spacing w:after="120"/>
        <w:jc w:val="both"/>
        <w:rPr>
          <w:rFonts w:ascii="Arial" w:hAnsi="Arial" w:cs="Arial"/>
          <w:caps/>
          <w:spacing w:val="-2"/>
          <w:sz w:val="22"/>
          <w:szCs w:val="22"/>
          <w:lang w:val="sl-SI"/>
        </w:rPr>
      </w:pPr>
      <w:r w:rsidRPr="00D46EBC">
        <w:rPr>
          <w:rFonts w:ascii="Arial" w:hAnsi="Arial" w:cs="Arial"/>
          <w:b/>
          <w:caps/>
          <w:spacing w:val="-2"/>
          <w:sz w:val="22"/>
          <w:szCs w:val="22"/>
          <w:lang w:val="sl-SI"/>
        </w:rPr>
        <w:t>к</w:t>
      </w:r>
      <w:r w:rsidRPr="00D46EBC">
        <w:rPr>
          <w:rFonts w:ascii="Arial" w:hAnsi="Arial" w:cs="Arial"/>
          <w:b/>
          <w:spacing w:val="-2"/>
          <w:sz w:val="22"/>
          <w:szCs w:val="22"/>
          <w:lang w:val="sl-SI"/>
        </w:rPr>
        <w:t>атегорија</w:t>
      </w:r>
      <w:r w:rsidRPr="00D46EBC">
        <w:rPr>
          <w:rFonts w:ascii="Arial" w:hAnsi="Arial" w:cs="Arial"/>
          <w:b/>
          <w:caps/>
          <w:spacing w:val="-2"/>
          <w:sz w:val="22"/>
          <w:szCs w:val="22"/>
          <w:lang w:val="sl-SI"/>
        </w:rPr>
        <w:t xml:space="preserve"> </w:t>
      </w:r>
      <w:r w:rsidRPr="00D46EBC">
        <w:rPr>
          <w:rFonts w:ascii="Arial" w:hAnsi="Arial" w:cs="Arial"/>
          <w:b/>
          <w:spacing w:val="-2"/>
          <w:sz w:val="22"/>
          <w:szCs w:val="22"/>
        </w:rPr>
        <w:t>В</w:t>
      </w:r>
      <w:r w:rsidRPr="00D46EBC">
        <w:rPr>
          <w:rFonts w:ascii="Arial" w:hAnsi="Arial" w:cs="Arial"/>
          <w:spacing w:val="-2"/>
          <w:sz w:val="22"/>
          <w:szCs w:val="22"/>
          <w:lang w:val="sl-SI"/>
        </w:rPr>
        <w:t xml:space="preserve"> - фирме које могу имати средњи утицај на окружење општинског нивоа, присутне </w:t>
      </w:r>
      <w:r w:rsidRPr="00D46EBC">
        <w:rPr>
          <w:rFonts w:ascii="Arial" w:hAnsi="Arial" w:cs="Arial"/>
          <w:spacing w:val="-2"/>
          <w:sz w:val="22"/>
          <w:szCs w:val="22"/>
          <w:lang w:val="sr-Cyrl-CS"/>
        </w:rPr>
        <w:t>мање</w:t>
      </w:r>
      <w:r w:rsidRPr="00D46EBC">
        <w:rPr>
          <w:rFonts w:ascii="Arial" w:hAnsi="Arial" w:cs="Arial"/>
          <w:spacing w:val="-2"/>
          <w:sz w:val="22"/>
          <w:szCs w:val="22"/>
          <w:lang w:val="sl-SI"/>
        </w:rPr>
        <w:t xml:space="preserve"> количине опасн</w:t>
      </w:r>
      <w:r w:rsidRPr="00D46EBC">
        <w:rPr>
          <w:rFonts w:ascii="Arial" w:hAnsi="Arial" w:cs="Arial"/>
          <w:spacing w:val="-2"/>
          <w:sz w:val="22"/>
          <w:szCs w:val="22"/>
          <w:lang w:val="sr-Cyrl-CS"/>
        </w:rPr>
        <w:t xml:space="preserve">их </w:t>
      </w:r>
      <w:r w:rsidRPr="00D46EBC">
        <w:rPr>
          <w:rFonts w:ascii="Arial" w:hAnsi="Arial" w:cs="Arial"/>
          <w:spacing w:val="-2"/>
          <w:sz w:val="22"/>
          <w:szCs w:val="22"/>
          <w:lang w:val="sl-SI"/>
        </w:rPr>
        <w:t>материја,</w:t>
      </w:r>
      <w:r w:rsidRPr="00D46EBC">
        <w:rPr>
          <w:rFonts w:ascii="Arial" w:hAnsi="Arial" w:cs="Arial"/>
          <w:spacing w:val="-2"/>
          <w:sz w:val="22"/>
          <w:szCs w:val="22"/>
          <w:lang w:val="sr-Cyrl-CS"/>
        </w:rPr>
        <w:t xml:space="preserve"> </w:t>
      </w:r>
      <w:r w:rsidRPr="00D46EBC">
        <w:rPr>
          <w:rFonts w:ascii="Arial" w:hAnsi="Arial" w:cs="Arial"/>
          <w:spacing w:val="-2"/>
          <w:sz w:val="22"/>
          <w:szCs w:val="22"/>
          <w:lang w:val="sl-SI"/>
        </w:rPr>
        <w:t xml:space="preserve"> ризик од хемијског удеса – средњи</w:t>
      </w:r>
      <w:r w:rsidRPr="00D46EBC">
        <w:rPr>
          <w:rFonts w:ascii="Arial" w:hAnsi="Arial" w:cs="Arial"/>
          <w:spacing w:val="-2"/>
          <w:sz w:val="22"/>
          <w:szCs w:val="22"/>
          <w:lang w:val="sr-Cyrl-CS"/>
        </w:rPr>
        <w:t xml:space="preserve"> са малим последицама по непосредну околину</w:t>
      </w:r>
      <w:r w:rsidRPr="00D46EBC">
        <w:rPr>
          <w:rFonts w:ascii="Arial" w:hAnsi="Arial" w:cs="Arial"/>
          <w:spacing w:val="-2"/>
          <w:sz w:val="22"/>
          <w:szCs w:val="22"/>
          <w:lang w:val="sl-SI"/>
        </w:rPr>
        <w:t>, ниво буке 60-65dB (А). Ове фирме (тржни центри и већа складишта - изнад 5.000m</w:t>
      </w:r>
      <w:r w:rsidRPr="00D46EBC">
        <w:rPr>
          <w:rFonts w:ascii="Arial" w:hAnsi="Arial" w:cs="Arial"/>
          <w:spacing w:val="-2"/>
          <w:sz w:val="22"/>
          <w:szCs w:val="22"/>
          <w:vertAlign w:val="superscript"/>
          <w:lang w:val="sl-SI"/>
        </w:rPr>
        <w:t>2</w:t>
      </w:r>
      <w:r w:rsidRPr="00D46EBC">
        <w:rPr>
          <w:rFonts w:ascii="Arial" w:hAnsi="Arial" w:cs="Arial"/>
          <w:spacing w:val="-2"/>
          <w:sz w:val="22"/>
          <w:szCs w:val="22"/>
          <w:lang w:val="sl-SI"/>
        </w:rPr>
        <w:t xml:space="preserve">, прехрамбена индустрија, текстилна индустрија, итд.), </w:t>
      </w:r>
      <w:r w:rsidRPr="00D46EBC">
        <w:rPr>
          <w:rFonts w:ascii="Arial" w:hAnsi="Arial" w:cs="Arial"/>
          <w:b/>
          <w:spacing w:val="-2"/>
          <w:sz w:val="22"/>
          <w:szCs w:val="22"/>
          <w:lang w:val="sl-SI"/>
        </w:rPr>
        <w:t xml:space="preserve">морају бити лоциране на </w:t>
      </w:r>
      <w:r w:rsidRPr="00D46EBC">
        <w:rPr>
          <w:rFonts w:ascii="Arial" w:hAnsi="Arial" w:cs="Arial"/>
          <w:b/>
          <w:spacing w:val="-2"/>
          <w:sz w:val="22"/>
          <w:szCs w:val="22"/>
          <w:lang w:val="sr-Cyrl-CS"/>
        </w:rPr>
        <w:t xml:space="preserve">безбедном </w:t>
      </w:r>
      <w:r w:rsidRPr="00D46EBC">
        <w:rPr>
          <w:rFonts w:ascii="Arial" w:hAnsi="Arial" w:cs="Arial"/>
          <w:b/>
          <w:spacing w:val="-2"/>
          <w:sz w:val="22"/>
          <w:szCs w:val="22"/>
          <w:lang w:val="sl-SI"/>
        </w:rPr>
        <w:t>одстојању од стамбеног насеља</w:t>
      </w:r>
      <w:r w:rsidRPr="00D46EBC">
        <w:rPr>
          <w:rFonts w:ascii="Arial" w:hAnsi="Arial" w:cs="Arial"/>
          <w:spacing w:val="-2"/>
          <w:sz w:val="22"/>
          <w:szCs w:val="22"/>
          <w:lang w:val="sl-SI"/>
        </w:rPr>
        <w:t xml:space="preserve"> тако да њихова функција на том растојању не </w:t>
      </w:r>
      <w:r w:rsidRPr="00D46EBC">
        <w:rPr>
          <w:rFonts w:ascii="Arial" w:hAnsi="Arial" w:cs="Arial"/>
          <w:spacing w:val="-2"/>
          <w:sz w:val="22"/>
          <w:szCs w:val="22"/>
          <w:lang w:val="sr-Cyrl-CS"/>
        </w:rPr>
        <w:t xml:space="preserve">угрожава здравље и безбедност становништва и не </w:t>
      </w:r>
      <w:r w:rsidRPr="00D46EBC">
        <w:rPr>
          <w:rFonts w:ascii="Arial" w:hAnsi="Arial" w:cs="Arial"/>
          <w:spacing w:val="-2"/>
          <w:sz w:val="22"/>
          <w:szCs w:val="22"/>
          <w:lang w:val="sl-SI"/>
        </w:rPr>
        <w:t>изазива непријатност суседству.</w:t>
      </w:r>
      <w:r w:rsidRPr="00D46EBC">
        <w:rPr>
          <w:rFonts w:ascii="Arial" w:hAnsi="Arial" w:cs="Arial"/>
          <w:sz w:val="22"/>
          <w:szCs w:val="22"/>
          <w:lang w:val="ru-RU"/>
        </w:rPr>
        <w:t xml:space="preserve"> </w:t>
      </w:r>
    </w:p>
    <w:p w:rsidR="00893ED9" w:rsidRPr="00D46EBC" w:rsidRDefault="00893ED9" w:rsidP="00893ED9">
      <w:pPr>
        <w:spacing w:after="120"/>
        <w:jc w:val="both"/>
        <w:rPr>
          <w:rFonts w:ascii="Arial" w:hAnsi="Arial" w:cs="Arial"/>
          <w:b/>
          <w:sz w:val="22"/>
          <w:szCs w:val="22"/>
        </w:rPr>
      </w:pPr>
      <w:proofErr w:type="gramStart"/>
      <w:r w:rsidRPr="00D46EBC">
        <w:rPr>
          <w:rFonts w:ascii="Arial" w:hAnsi="Arial" w:cs="Arial"/>
          <w:sz w:val="22"/>
          <w:szCs w:val="22"/>
        </w:rPr>
        <w:t xml:space="preserve">Планом нису предвиђене категорије привредних делатности категорија предузећа </w:t>
      </w:r>
      <w:r w:rsidRPr="00D46EBC">
        <w:rPr>
          <w:rFonts w:ascii="Arial" w:hAnsi="Arial" w:cs="Arial"/>
          <w:b/>
          <w:sz w:val="22"/>
          <w:szCs w:val="22"/>
        </w:rPr>
        <w:t>Г и Д.</w:t>
      </w:r>
      <w:proofErr w:type="gramEnd"/>
    </w:p>
    <w:p w:rsidR="00893ED9" w:rsidRPr="00D46EBC" w:rsidRDefault="00893ED9" w:rsidP="00893ED9">
      <w:pPr>
        <w:jc w:val="both"/>
        <w:rPr>
          <w:rFonts w:ascii="Arial" w:hAnsi="Arial" w:cs="Arial"/>
          <w:sz w:val="22"/>
          <w:szCs w:val="22"/>
        </w:rPr>
      </w:pPr>
      <w:r w:rsidRPr="00D46EBC">
        <w:rPr>
          <w:rFonts w:ascii="Arial" w:hAnsi="Arial" w:cs="Arial"/>
          <w:sz w:val="22"/>
          <w:szCs w:val="22"/>
          <w:lang w:val="sr-Cyrl-CS"/>
        </w:rPr>
        <w:t>Приликом</w:t>
      </w:r>
      <w:r w:rsidRPr="00D46EBC">
        <w:rPr>
          <w:rFonts w:ascii="Arial" w:hAnsi="Arial" w:cs="Arial"/>
          <w:sz w:val="22"/>
          <w:szCs w:val="22"/>
          <w:lang w:val="ru-RU"/>
        </w:rPr>
        <w:t xml:space="preserve"> </w:t>
      </w:r>
      <w:r w:rsidRPr="00D46EBC">
        <w:rPr>
          <w:rFonts w:ascii="Arial" w:hAnsi="Arial" w:cs="Arial"/>
          <w:sz w:val="22"/>
          <w:szCs w:val="22"/>
          <w:lang w:val="sr-Cyrl-CS"/>
        </w:rPr>
        <w:t>формирања</w:t>
      </w:r>
      <w:r w:rsidRPr="00D46EBC">
        <w:rPr>
          <w:rFonts w:ascii="Arial" w:hAnsi="Arial" w:cs="Arial"/>
          <w:sz w:val="22"/>
          <w:szCs w:val="22"/>
          <w:lang w:val="ru-RU"/>
        </w:rPr>
        <w:t xml:space="preserve"> </w:t>
      </w:r>
      <w:r w:rsidRPr="00D46EBC">
        <w:rPr>
          <w:rFonts w:ascii="Arial" w:hAnsi="Arial" w:cs="Arial"/>
          <w:sz w:val="22"/>
          <w:szCs w:val="22"/>
          <w:lang w:val="sr-Cyrl-CS"/>
        </w:rPr>
        <w:t>привредних</w:t>
      </w:r>
      <w:r w:rsidRPr="00D46EBC">
        <w:rPr>
          <w:rFonts w:ascii="Arial" w:hAnsi="Arial" w:cs="Arial"/>
          <w:sz w:val="22"/>
          <w:szCs w:val="22"/>
          <w:lang w:val="ru-RU"/>
        </w:rPr>
        <w:t xml:space="preserve"> </w:t>
      </w:r>
      <w:r w:rsidRPr="00D46EBC">
        <w:rPr>
          <w:rFonts w:ascii="Arial" w:hAnsi="Arial" w:cs="Arial"/>
          <w:sz w:val="22"/>
          <w:szCs w:val="22"/>
          <w:lang w:val="sr-Cyrl-CS"/>
        </w:rPr>
        <w:t>објекта</w:t>
      </w:r>
      <w:r w:rsidRPr="00D46EBC">
        <w:rPr>
          <w:rFonts w:ascii="Arial" w:hAnsi="Arial" w:cs="Arial"/>
          <w:sz w:val="22"/>
          <w:szCs w:val="22"/>
          <w:lang w:val="ru-RU"/>
        </w:rPr>
        <w:t xml:space="preserve"> </w:t>
      </w:r>
      <w:r w:rsidRPr="00D46EBC">
        <w:rPr>
          <w:rFonts w:ascii="Arial" w:hAnsi="Arial" w:cs="Arial"/>
          <w:sz w:val="22"/>
          <w:szCs w:val="22"/>
          <w:lang w:val="sr-Cyrl-CS"/>
        </w:rPr>
        <w:t>и</w:t>
      </w:r>
      <w:r w:rsidRPr="00D46EBC">
        <w:rPr>
          <w:rFonts w:ascii="Arial" w:hAnsi="Arial" w:cs="Arial"/>
          <w:sz w:val="22"/>
          <w:szCs w:val="22"/>
          <w:lang w:val="ru-RU"/>
        </w:rPr>
        <w:t xml:space="preserve"> </w:t>
      </w:r>
      <w:r w:rsidRPr="00D46EBC">
        <w:rPr>
          <w:rFonts w:ascii="Arial" w:hAnsi="Arial" w:cs="Arial"/>
          <w:sz w:val="22"/>
          <w:szCs w:val="22"/>
          <w:lang w:val="sr-Cyrl-CS"/>
        </w:rPr>
        <w:t>зона</w:t>
      </w:r>
      <w:r w:rsidRPr="00D46EBC">
        <w:rPr>
          <w:rFonts w:ascii="Arial" w:hAnsi="Arial" w:cs="Arial"/>
          <w:sz w:val="22"/>
          <w:szCs w:val="22"/>
          <w:lang w:val="ru-RU"/>
        </w:rPr>
        <w:t xml:space="preserve"> </w:t>
      </w:r>
      <w:r w:rsidRPr="00D46EBC">
        <w:rPr>
          <w:rFonts w:ascii="Arial" w:hAnsi="Arial" w:cs="Arial"/>
          <w:sz w:val="22"/>
          <w:szCs w:val="22"/>
          <w:lang w:val="sr-Cyrl-CS"/>
        </w:rPr>
        <w:t>утврђују</w:t>
      </w:r>
      <w:r w:rsidRPr="00D46EBC">
        <w:rPr>
          <w:rFonts w:ascii="Arial" w:hAnsi="Arial" w:cs="Arial"/>
          <w:sz w:val="22"/>
          <w:szCs w:val="22"/>
          <w:lang w:val="ru-RU"/>
        </w:rPr>
        <w:t xml:space="preserve"> </w:t>
      </w:r>
      <w:r w:rsidRPr="00D46EBC">
        <w:rPr>
          <w:rFonts w:ascii="Arial" w:hAnsi="Arial" w:cs="Arial"/>
          <w:sz w:val="22"/>
          <w:szCs w:val="22"/>
          <w:lang w:val="sr-Cyrl-CS"/>
        </w:rPr>
        <w:t>се</w:t>
      </w:r>
      <w:r w:rsidRPr="00D46EBC">
        <w:rPr>
          <w:rFonts w:ascii="Arial" w:hAnsi="Arial" w:cs="Arial"/>
          <w:sz w:val="22"/>
          <w:szCs w:val="22"/>
          <w:lang w:val="ru-RU"/>
        </w:rPr>
        <w:t xml:space="preserve"> </w:t>
      </w:r>
      <w:r w:rsidRPr="00D46EBC">
        <w:rPr>
          <w:rFonts w:ascii="Arial" w:hAnsi="Arial" w:cs="Arial"/>
          <w:sz w:val="22"/>
          <w:szCs w:val="22"/>
          <w:lang w:val="sr-Cyrl-CS"/>
        </w:rPr>
        <w:t>урбанистичка</w:t>
      </w:r>
      <w:r w:rsidRPr="00D46EBC">
        <w:rPr>
          <w:rFonts w:ascii="Arial" w:hAnsi="Arial" w:cs="Arial"/>
          <w:sz w:val="22"/>
          <w:szCs w:val="22"/>
          <w:lang w:val="ru-RU"/>
        </w:rPr>
        <w:t xml:space="preserve"> </w:t>
      </w:r>
      <w:r w:rsidRPr="00D46EBC">
        <w:rPr>
          <w:rFonts w:ascii="Arial" w:hAnsi="Arial" w:cs="Arial"/>
          <w:sz w:val="22"/>
          <w:szCs w:val="22"/>
          <w:lang w:val="sr-Cyrl-CS"/>
        </w:rPr>
        <w:t>правила</w:t>
      </w:r>
      <w:r w:rsidRPr="00D46EBC">
        <w:rPr>
          <w:rFonts w:ascii="Arial" w:hAnsi="Arial" w:cs="Arial"/>
          <w:sz w:val="22"/>
          <w:szCs w:val="22"/>
          <w:lang w:val="ru-RU"/>
        </w:rPr>
        <w:t xml:space="preserve"> </w:t>
      </w:r>
      <w:r w:rsidRPr="00D46EBC">
        <w:rPr>
          <w:rFonts w:ascii="Arial" w:hAnsi="Arial" w:cs="Arial"/>
          <w:sz w:val="22"/>
          <w:szCs w:val="22"/>
          <w:lang w:val="sr-Cyrl-CS"/>
        </w:rPr>
        <w:t>и</w:t>
      </w:r>
      <w:r w:rsidRPr="00D46EBC">
        <w:rPr>
          <w:rFonts w:ascii="Arial" w:hAnsi="Arial" w:cs="Arial"/>
          <w:sz w:val="22"/>
          <w:szCs w:val="22"/>
          <w:lang w:val="ru-RU"/>
        </w:rPr>
        <w:t xml:space="preserve"> </w:t>
      </w:r>
      <w:r w:rsidRPr="00D46EBC">
        <w:rPr>
          <w:rFonts w:ascii="Arial" w:hAnsi="Arial" w:cs="Arial"/>
          <w:sz w:val="22"/>
          <w:szCs w:val="22"/>
          <w:lang w:val="sr-Cyrl-CS"/>
        </w:rPr>
        <w:t>услови</w:t>
      </w:r>
      <w:r w:rsidRPr="00D46EBC">
        <w:rPr>
          <w:rFonts w:ascii="Arial" w:hAnsi="Arial" w:cs="Arial"/>
          <w:sz w:val="22"/>
          <w:szCs w:val="22"/>
          <w:lang w:val="ru-RU"/>
        </w:rPr>
        <w:t xml:space="preserve"> </w:t>
      </w:r>
      <w:r w:rsidRPr="00D46EBC">
        <w:rPr>
          <w:rFonts w:ascii="Arial" w:hAnsi="Arial" w:cs="Arial"/>
          <w:sz w:val="22"/>
          <w:szCs w:val="22"/>
          <w:lang w:val="sr-Cyrl-CS"/>
        </w:rPr>
        <w:t>заштите</w:t>
      </w:r>
      <w:r w:rsidRPr="00D46EBC">
        <w:rPr>
          <w:rFonts w:ascii="Arial" w:hAnsi="Arial" w:cs="Arial"/>
          <w:sz w:val="22"/>
          <w:szCs w:val="22"/>
          <w:lang w:val="ru-RU"/>
        </w:rPr>
        <w:t xml:space="preserve"> </w:t>
      </w:r>
      <w:r w:rsidRPr="00D46EBC">
        <w:rPr>
          <w:rFonts w:ascii="Arial" w:hAnsi="Arial" w:cs="Arial"/>
          <w:sz w:val="22"/>
          <w:szCs w:val="22"/>
          <w:lang w:val="sr-Cyrl-CS"/>
        </w:rPr>
        <w:t>животне</w:t>
      </w:r>
      <w:r w:rsidRPr="00D46EBC">
        <w:rPr>
          <w:rFonts w:ascii="Arial" w:hAnsi="Arial" w:cs="Arial"/>
          <w:sz w:val="22"/>
          <w:szCs w:val="22"/>
          <w:lang w:val="ru-RU"/>
        </w:rPr>
        <w:t xml:space="preserve"> </w:t>
      </w:r>
      <w:r w:rsidRPr="00D46EBC">
        <w:rPr>
          <w:rFonts w:ascii="Arial" w:hAnsi="Arial" w:cs="Arial"/>
          <w:sz w:val="22"/>
          <w:szCs w:val="22"/>
          <w:lang w:val="sr-Cyrl-CS"/>
        </w:rPr>
        <w:t>средине</w:t>
      </w:r>
      <w:r w:rsidRPr="00D46EBC">
        <w:rPr>
          <w:rFonts w:ascii="Arial" w:hAnsi="Arial" w:cs="Arial"/>
          <w:sz w:val="22"/>
          <w:szCs w:val="22"/>
          <w:lang w:val="ru-RU"/>
        </w:rPr>
        <w:t xml:space="preserve"> </w:t>
      </w:r>
      <w:r w:rsidRPr="00D46EBC">
        <w:rPr>
          <w:rFonts w:ascii="Arial" w:hAnsi="Arial" w:cs="Arial"/>
          <w:sz w:val="22"/>
          <w:szCs w:val="22"/>
          <w:lang w:val="sr-Cyrl-CS"/>
        </w:rPr>
        <w:t>за</w:t>
      </w:r>
      <w:r w:rsidRPr="00D46EBC">
        <w:rPr>
          <w:rFonts w:ascii="Arial" w:hAnsi="Arial" w:cs="Arial"/>
          <w:sz w:val="22"/>
          <w:szCs w:val="22"/>
          <w:lang w:val="ru-RU"/>
        </w:rPr>
        <w:t xml:space="preserve"> </w:t>
      </w:r>
      <w:r w:rsidRPr="00D46EBC">
        <w:rPr>
          <w:rFonts w:ascii="Arial" w:hAnsi="Arial" w:cs="Arial"/>
          <w:sz w:val="22"/>
          <w:szCs w:val="22"/>
          <w:lang w:val="sr-Cyrl-CS"/>
        </w:rPr>
        <w:t>одређене</w:t>
      </w:r>
      <w:r w:rsidRPr="00D46EBC">
        <w:rPr>
          <w:rFonts w:ascii="Arial" w:hAnsi="Arial" w:cs="Arial"/>
          <w:sz w:val="22"/>
          <w:szCs w:val="22"/>
          <w:lang w:val="ru-RU"/>
        </w:rPr>
        <w:t xml:space="preserve"> </w:t>
      </w:r>
      <w:r w:rsidRPr="00D46EBC">
        <w:rPr>
          <w:rFonts w:ascii="Arial" w:hAnsi="Arial" w:cs="Arial"/>
          <w:sz w:val="22"/>
          <w:szCs w:val="22"/>
          <w:lang w:val="sr-Cyrl-CS"/>
        </w:rPr>
        <w:t>еколошке</w:t>
      </w:r>
      <w:r w:rsidRPr="00D46EBC">
        <w:rPr>
          <w:rFonts w:ascii="Arial" w:hAnsi="Arial" w:cs="Arial"/>
          <w:sz w:val="22"/>
          <w:szCs w:val="22"/>
          <w:lang w:val="ru-RU"/>
        </w:rPr>
        <w:t xml:space="preserve"> </w:t>
      </w:r>
      <w:r w:rsidRPr="00D46EBC">
        <w:rPr>
          <w:rFonts w:ascii="Arial" w:hAnsi="Arial" w:cs="Arial"/>
          <w:sz w:val="22"/>
          <w:szCs w:val="22"/>
          <w:lang w:val="sr-Cyrl-CS"/>
        </w:rPr>
        <w:t>категорије</w:t>
      </w:r>
      <w:r w:rsidRPr="00D46EBC">
        <w:rPr>
          <w:rFonts w:ascii="Arial" w:hAnsi="Arial" w:cs="Arial"/>
          <w:sz w:val="22"/>
          <w:szCs w:val="22"/>
          <w:lang w:val="ru-RU"/>
        </w:rPr>
        <w:t xml:space="preserve"> </w:t>
      </w:r>
      <w:r w:rsidRPr="00D46EBC">
        <w:rPr>
          <w:rFonts w:ascii="Arial" w:hAnsi="Arial" w:cs="Arial"/>
          <w:sz w:val="22"/>
          <w:szCs w:val="22"/>
          <w:lang w:val="sr-Cyrl-CS"/>
        </w:rPr>
        <w:t>предузећа</w:t>
      </w:r>
      <w:r w:rsidRPr="00D46EBC">
        <w:rPr>
          <w:rFonts w:ascii="Arial" w:hAnsi="Arial" w:cs="Arial"/>
          <w:sz w:val="22"/>
          <w:szCs w:val="22"/>
          <w:lang w:val="ru-RU"/>
        </w:rPr>
        <w:t xml:space="preserve"> </w:t>
      </w:r>
      <w:r w:rsidRPr="00D46EBC">
        <w:rPr>
          <w:rFonts w:ascii="Arial" w:hAnsi="Arial" w:cs="Arial"/>
          <w:sz w:val="22"/>
          <w:szCs w:val="22"/>
          <w:lang w:val="sr-Cyrl-CS"/>
        </w:rPr>
        <w:t>која</w:t>
      </w:r>
      <w:r w:rsidRPr="00D46EBC">
        <w:rPr>
          <w:rFonts w:ascii="Arial" w:hAnsi="Arial" w:cs="Arial"/>
          <w:sz w:val="22"/>
          <w:szCs w:val="22"/>
          <w:lang w:val="ru-RU"/>
        </w:rPr>
        <w:t xml:space="preserve"> </w:t>
      </w:r>
      <w:r w:rsidRPr="00D46EBC">
        <w:rPr>
          <w:rFonts w:ascii="Arial" w:hAnsi="Arial" w:cs="Arial"/>
          <w:sz w:val="22"/>
          <w:szCs w:val="22"/>
          <w:lang w:val="sr-Cyrl-CS"/>
        </w:rPr>
        <w:t>се</w:t>
      </w:r>
      <w:r w:rsidRPr="00D46EBC">
        <w:rPr>
          <w:rFonts w:ascii="Arial" w:hAnsi="Arial" w:cs="Arial"/>
          <w:sz w:val="22"/>
          <w:szCs w:val="22"/>
          <w:lang w:val="ru-RU"/>
        </w:rPr>
        <w:t xml:space="preserve"> </w:t>
      </w:r>
      <w:r w:rsidRPr="00D46EBC">
        <w:rPr>
          <w:rFonts w:ascii="Arial" w:hAnsi="Arial" w:cs="Arial"/>
          <w:sz w:val="22"/>
          <w:szCs w:val="22"/>
          <w:lang w:val="sr-Cyrl-CS"/>
        </w:rPr>
        <w:t>заснивају</w:t>
      </w:r>
      <w:r w:rsidRPr="00D46EBC">
        <w:rPr>
          <w:rFonts w:ascii="Arial" w:hAnsi="Arial" w:cs="Arial"/>
          <w:sz w:val="22"/>
          <w:szCs w:val="22"/>
          <w:lang w:val="ru-RU"/>
        </w:rPr>
        <w:t xml:space="preserve"> </w:t>
      </w:r>
      <w:r w:rsidRPr="00D46EBC">
        <w:rPr>
          <w:rFonts w:ascii="Arial" w:hAnsi="Arial" w:cs="Arial"/>
          <w:sz w:val="22"/>
          <w:szCs w:val="22"/>
          <w:lang w:val="sr-Cyrl-CS"/>
        </w:rPr>
        <w:t>на</w:t>
      </w:r>
      <w:r w:rsidRPr="00D46EBC">
        <w:rPr>
          <w:rFonts w:ascii="Arial" w:hAnsi="Arial" w:cs="Arial"/>
          <w:sz w:val="22"/>
          <w:szCs w:val="22"/>
          <w:lang w:val="ru-RU"/>
        </w:rPr>
        <w:t xml:space="preserve"> </w:t>
      </w:r>
      <w:r w:rsidRPr="00D46EBC">
        <w:rPr>
          <w:rFonts w:ascii="Arial" w:hAnsi="Arial" w:cs="Arial"/>
          <w:sz w:val="22"/>
          <w:szCs w:val="22"/>
          <w:lang w:val="sr-Cyrl-CS"/>
        </w:rPr>
        <w:t>минималним</w:t>
      </w:r>
      <w:r w:rsidRPr="00D46EBC">
        <w:rPr>
          <w:rFonts w:ascii="Arial" w:hAnsi="Arial" w:cs="Arial"/>
          <w:sz w:val="22"/>
          <w:szCs w:val="22"/>
          <w:lang w:val="ru-RU"/>
        </w:rPr>
        <w:t xml:space="preserve"> </w:t>
      </w:r>
      <w:r w:rsidRPr="00D46EBC">
        <w:rPr>
          <w:rFonts w:ascii="Arial" w:hAnsi="Arial" w:cs="Arial"/>
          <w:sz w:val="22"/>
          <w:szCs w:val="22"/>
          <w:lang w:val="sr-Cyrl-CS"/>
        </w:rPr>
        <w:t>планским</w:t>
      </w:r>
      <w:r w:rsidRPr="00D46EBC">
        <w:rPr>
          <w:rFonts w:ascii="Arial" w:hAnsi="Arial" w:cs="Arial"/>
          <w:sz w:val="22"/>
          <w:szCs w:val="22"/>
          <w:lang w:val="ru-RU"/>
        </w:rPr>
        <w:t xml:space="preserve"> </w:t>
      </w:r>
      <w:r w:rsidRPr="00D46EBC">
        <w:rPr>
          <w:rFonts w:ascii="Arial" w:hAnsi="Arial" w:cs="Arial"/>
          <w:sz w:val="22"/>
          <w:szCs w:val="22"/>
          <w:lang w:val="sr-Cyrl-CS"/>
        </w:rPr>
        <w:t>површинама</w:t>
      </w:r>
      <w:r w:rsidRPr="00D46EBC">
        <w:rPr>
          <w:rFonts w:ascii="Arial" w:hAnsi="Arial" w:cs="Arial"/>
          <w:sz w:val="22"/>
          <w:szCs w:val="22"/>
          <w:lang w:val="ru-RU"/>
        </w:rPr>
        <w:t xml:space="preserve"> </w:t>
      </w:r>
      <w:r w:rsidRPr="00D46EBC">
        <w:rPr>
          <w:rFonts w:ascii="Arial" w:hAnsi="Arial" w:cs="Arial"/>
          <w:sz w:val="22"/>
          <w:szCs w:val="22"/>
          <w:lang w:val="sr-Cyrl-CS"/>
        </w:rPr>
        <w:t>круга</w:t>
      </w:r>
      <w:r w:rsidRPr="00D46EBC">
        <w:rPr>
          <w:rFonts w:ascii="Arial" w:hAnsi="Arial" w:cs="Arial"/>
          <w:sz w:val="22"/>
          <w:szCs w:val="22"/>
          <w:lang w:val="ru-RU"/>
        </w:rPr>
        <w:t xml:space="preserve"> </w:t>
      </w:r>
      <w:r w:rsidRPr="00D46EBC">
        <w:rPr>
          <w:rFonts w:ascii="Arial" w:hAnsi="Arial" w:cs="Arial"/>
          <w:sz w:val="22"/>
          <w:szCs w:val="22"/>
          <w:lang w:val="sr-Cyrl-CS"/>
        </w:rPr>
        <w:t>предузећа</w:t>
      </w:r>
      <w:r w:rsidRPr="00D46EBC">
        <w:rPr>
          <w:rFonts w:ascii="Arial" w:hAnsi="Arial" w:cs="Arial"/>
          <w:sz w:val="22"/>
          <w:szCs w:val="22"/>
          <w:lang w:val="ru-RU"/>
        </w:rPr>
        <w:t xml:space="preserve"> </w:t>
      </w:r>
      <w:r w:rsidRPr="00D46EBC">
        <w:rPr>
          <w:rFonts w:ascii="Arial" w:hAnsi="Arial" w:cs="Arial"/>
          <w:sz w:val="22"/>
          <w:szCs w:val="22"/>
          <w:lang w:val="sr-Cyrl-CS"/>
        </w:rPr>
        <w:t>и</w:t>
      </w:r>
      <w:r w:rsidRPr="00D46EBC">
        <w:rPr>
          <w:rFonts w:ascii="Arial" w:hAnsi="Arial" w:cs="Arial"/>
          <w:sz w:val="22"/>
          <w:szCs w:val="22"/>
          <w:lang w:val="ru-RU"/>
        </w:rPr>
        <w:t xml:space="preserve"> </w:t>
      </w:r>
      <w:r w:rsidRPr="00D46EBC">
        <w:rPr>
          <w:rFonts w:ascii="Arial" w:hAnsi="Arial" w:cs="Arial"/>
          <w:sz w:val="22"/>
          <w:szCs w:val="22"/>
          <w:lang w:val="sr-Cyrl-CS"/>
        </w:rPr>
        <w:t>обавезним</w:t>
      </w:r>
      <w:r w:rsidRPr="00D46EBC">
        <w:rPr>
          <w:rFonts w:ascii="Arial" w:hAnsi="Arial" w:cs="Arial"/>
          <w:sz w:val="22"/>
          <w:szCs w:val="22"/>
          <w:lang w:val="ru-RU"/>
        </w:rPr>
        <w:t xml:space="preserve"> </w:t>
      </w:r>
      <w:r w:rsidRPr="00D46EBC">
        <w:rPr>
          <w:rFonts w:ascii="Arial" w:hAnsi="Arial" w:cs="Arial"/>
          <w:sz w:val="22"/>
          <w:szCs w:val="22"/>
          <w:lang w:val="sr-Cyrl-CS"/>
        </w:rPr>
        <w:t>заштитним</w:t>
      </w:r>
      <w:r w:rsidRPr="00D46EBC">
        <w:rPr>
          <w:rFonts w:ascii="Arial" w:hAnsi="Arial" w:cs="Arial"/>
          <w:sz w:val="22"/>
          <w:szCs w:val="22"/>
          <w:lang w:val="ru-RU"/>
        </w:rPr>
        <w:t xml:space="preserve"> </w:t>
      </w:r>
      <w:r w:rsidRPr="00D46EBC">
        <w:rPr>
          <w:rFonts w:ascii="Arial" w:hAnsi="Arial" w:cs="Arial"/>
          <w:sz w:val="22"/>
          <w:szCs w:val="22"/>
          <w:lang w:val="sr-Cyrl-CS"/>
        </w:rPr>
        <w:t>растојањима</w:t>
      </w:r>
      <w:r w:rsidRPr="00D46EBC">
        <w:rPr>
          <w:rFonts w:ascii="Arial" w:hAnsi="Arial" w:cs="Arial"/>
          <w:sz w:val="22"/>
          <w:szCs w:val="22"/>
          <w:lang w:val="ru-RU"/>
        </w:rPr>
        <w:t xml:space="preserve"> </w:t>
      </w:r>
      <w:r w:rsidRPr="00D46EBC">
        <w:rPr>
          <w:rFonts w:ascii="Arial" w:hAnsi="Arial" w:cs="Arial"/>
          <w:sz w:val="22"/>
          <w:szCs w:val="22"/>
          <w:lang w:val="sr-Cyrl-CS"/>
        </w:rPr>
        <w:t>између</w:t>
      </w:r>
      <w:r w:rsidRPr="00D46EBC">
        <w:rPr>
          <w:rFonts w:ascii="Arial" w:hAnsi="Arial" w:cs="Arial"/>
          <w:sz w:val="22"/>
          <w:szCs w:val="22"/>
          <w:lang w:val="ru-RU"/>
        </w:rPr>
        <w:t xml:space="preserve"> </w:t>
      </w:r>
      <w:r w:rsidRPr="00D46EBC">
        <w:rPr>
          <w:rFonts w:ascii="Arial" w:hAnsi="Arial" w:cs="Arial"/>
          <w:sz w:val="22"/>
          <w:szCs w:val="22"/>
          <w:lang w:val="sr-Cyrl-CS"/>
        </w:rPr>
        <w:t>потенцијалних</w:t>
      </w:r>
      <w:r w:rsidRPr="00D46EBC">
        <w:rPr>
          <w:rFonts w:ascii="Arial" w:hAnsi="Arial" w:cs="Arial"/>
          <w:sz w:val="22"/>
          <w:szCs w:val="22"/>
          <w:lang w:val="ru-RU"/>
        </w:rPr>
        <w:t xml:space="preserve"> </w:t>
      </w:r>
      <w:r w:rsidRPr="00D46EBC">
        <w:rPr>
          <w:rFonts w:ascii="Arial" w:hAnsi="Arial" w:cs="Arial"/>
          <w:sz w:val="22"/>
          <w:szCs w:val="22"/>
          <w:lang w:val="sr-Cyrl-CS"/>
        </w:rPr>
        <w:t>извора</w:t>
      </w:r>
      <w:r w:rsidRPr="00D46EBC">
        <w:rPr>
          <w:rFonts w:ascii="Arial" w:hAnsi="Arial" w:cs="Arial"/>
          <w:sz w:val="22"/>
          <w:szCs w:val="22"/>
          <w:lang w:val="ru-RU"/>
        </w:rPr>
        <w:t xml:space="preserve"> </w:t>
      </w:r>
      <w:r w:rsidRPr="00D46EBC">
        <w:rPr>
          <w:rFonts w:ascii="Arial" w:hAnsi="Arial" w:cs="Arial"/>
          <w:sz w:val="22"/>
          <w:szCs w:val="22"/>
          <w:lang w:val="sr-Cyrl-CS"/>
        </w:rPr>
        <w:t>опасности</w:t>
      </w:r>
      <w:r w:rsidRPr="00D46EBC">
        <w:rPr>
          <w:rFonts w:ascii="Arial" w:hAnsi="Arial" w:cs="Arial"/>
          <w:sz w:val="22"/>
          <w:szCs w:val="22"/>
          <w:lang w:val="ru-RU"/>
        </w:rPr>
        <w:t xml:space="preserve"> </w:t>
      </w:r>
      <w:r w:rsidRPr="00D46EBC">
        <w:rPr>
          <w:rFonts w:ascii="Arial" w:hAnsi="Arial" w:cs="Arial"/>
          <w:sz w:val="22"/>
          <w:szCs w:val="22"/>
          <w:lang w:val="sr-Cyrl-CS"/>
        </w:rPr>
        <w:t>у</w:t>
      </w:r>
      <w:r w:rsidRPr="00D46EBC">
        <w:rPr>
          <w:rFonts w:ascii="Arial" w:hAnsi="Arial" w:cs="Arial"/>
          <w:sz w:val="22"/>
          <w:szCs w:val="22"/>
          <w:lang w:val="ru-RU"/>
        </w:rPr>
        <w:t xml:space="preserve"> </w:t>
      </w:r>
      <w:r w:rsidRPr="00D46EBC">
        <w:rPr>
          <w:rFonts w:ascii="Arial" w:hAnsi="Arial" w:cs="Arial"/>
          <w:sz w:val="22"/>
          <w:szCs w:val="22"/>
          <w:lang w:val="sr-Cyrl-CS"/>
        </w:rPr>
        <w:t>кругу</w:t>
      </w:r>
      <w:r w:rsidRPr="00D46EBC">
        <w:rPr>
          <w:rFonts w:ascii="Arial" w:hAnsi="Arial" w:cs="Arial"/>
          <w:sz w:val="22"/>
          <w:szCs w:val="22"/>
          <w:lang w:val="ru-RU"/>
        </w:rPr>
        <w:t xml:space="preserve"> </w:t>
      </w:r>
      <w:r w:rsidRPr="00D46EBC">
        <w:rPr>
          <w:rFonts w:ascii="Arial" w:hAnsi="Arial" w:cs="Arial"/>
          <w:sz w:val="22"/>
          <w:szCs w:val="22"/>
          <w:lang w:val="sr-Cyrl-CS"/>
        </w:rPr>
        <w:t>и</w:t>
      </w:r>
      <w:r w:rsidRPr="00D46EBC">
        <w:rPr>
          <w:rFonts w:ascii="Arial" w:hAnsi="Arial" w:cs="Arial"/>
          <w:sz w:val="22"/>
          <w:szCs w:val="22"/>
          <w:lang w:val="ru-RU"/>
        </w:rPr>
        <w:t xml:space="preserve"> </w:t>
      </w:r>
      <w:r w:rsidRPr="00D46EBC">
        <w:rPr>
          <w:rFonts w:ascii="Arial" w:hAnsi="Arial" w:cs="Arial"/>
          <w:sz w:val="22"/>
          <w:szCs w:val="22"/>
          <w:lang w:val="sr-Cyrl-CS"/>
        </w:rPr>
        <w:t>стамбених</w:t>
      </w:r>
      <w:r w:rsidRPr="00D46EBC">
        <w:rPr>
          <w:rFonts w:ascii="Arial" w:hAnsi="Arial" w:cs="Arial"/>
          <w:sz w:val="22"/>
          <w:szCs w:val="22"/>
          <w:lang w:val="ru-RU"/>
        </w:rPr>
        <w:t xml:space="preserve"> </w:t>
      </w:r>
      <w:r w:rsidRPr="00D46EBC">
        <w:rPr>
          <w:rFonts w:ascii="Arial" w:hAnsi="Arial" w:cs="Arial"/>
          <w:sz w:val="22"/>
          <w:szCs w:val="22"/>
          <w:lang w:val="sr-Cyrl-CS"/>
        </w:rPr>
        <w:t>насеља</w:t>
      </w:r>
      <w:r w:rsidRPr="00D46EBC">
        <w:rPr>
          <w:rFonts w:ascii="Arial" w:hAnsi="Arial" w:cs="Arial"/>
          <w:sz w:val="22"/>
          <w:szCs w:val="22"/>
          <w:lang w:val="ru-RU"/>
        </w:rPr>
        <w:t xml:space="preserve">, </w:t>
      </w:r>
      <w:r w:rsidRPr="00D46EBC">
        <w:rPr>
          <w:rFonts w:ascii="Arial" w:hAnsi="Arial" w:cs="Arial"/>
          <w:sz w:val="22"/>
          <w:szCs w:val="22"/>
          <w:lang w:val="sr-Cyrl-CS"/>
        </w:rPr>
        <w:t>као</w:t>
      </w:r>
      <w:r w:rsidRPr="00D46EBC">
        <w:rPr>
          <w:rFonts w:ascii="Arial" w:hAnsi="Arial" w:cs="Arial"/>
          <w:sz w:val="22"/>
          <w:szCs w:val="22"/>
          <w:lang w:val="ru-RU"/>
        </w:rPr>
        <w:t xml:space="preserve"> </w:t>
      </w:r>
      <w:r w:rsidRPr="00D46EBC">
        <w:rPr>
          <w:rFonts w:ascii="Arial" w:hAnsi="Arial" w:cs="Arial"/>
          <w:sz w:val="22"/>
          <w:szCs w:val="22"/>
          <w:lang w:val="sr-Cyrl-CS"/>
        </w:rPr>
        <w:t>што</w:t>
      </w:r>
      <w:r w:rsidRPr="00D46EBC">
        <w:rPr>
          <w:rFonts w:ascii="Arial" w:hAnsi="Arial" w:cs="Arial"/>
          <w:sz w:val="22"/>
          <w:szCs w:val="22"/>
          <w:lang w:val="ru-RU"/>
        </w:rPr>
        <w:t xml:space="preserve"> </w:t>
      </w:r>
      <w:r w:rsidR="00DB59AA">
        <w:rPr>
          <w:rFonts w:ascii="Arial" w:hAnsi="Arial" w:cs="Arial"/>
          <w:sz w:val="22"/>
          <w:szCs w:val="22"/>
          <w:lang w:val="sr-Cyrl-CS"/>
        </w:rPr>
        <w:t xml:space="preserve">је приказано у табели </w:t>
      </w:r>
      <w:r w:rsidRPr="00D46EBC">
        <w:rPr>
          <w:rFonts w:ascii="Arial" w:hAnsi="Arial" w:cs="Arial"/>
          <w:sz w:val="22"/>
          <w:szCs w:val="22"/>
          <w:lang w:val="ru-RU"/>
        </w:rPr>
        <w:t>- Услови за лоцирање привредних делатности.</w:t>
      </w:r>
    </w:p>
    <w:p w:rsidR="00A02EE9" w:rsidRDefault="00A02EE9" w:rsidP="00893ED9">
      <w:pPr>
        <w:autoSpaceDE w:val="0"/>
        <w:autoSpaceDN w:val="0"/>
        <w:adjustRightInd w:val="0"/>
        <w:rPr>
          <w:rFonts w:ascii="Arial" w:hAnsi="Arial" w:cs="Arial"/>
          <w:sz w:val="22"/>
          <w:szCs w:val="22"/>
          <w:lang w:val="ru-RU"/>
        </w:rPr>
      </w:pPr>
    </w:p>
    <w:p w:rsidR="00893ED9" w:rsidRPr="00D46EBC" w:rsidRDefault="00893ED9" w:rsidP="00893ED9">
      <w:pPr>
        <w:autoSpaceDE w:val="0"/>
        <w:autoSpaceDN w:val="0"/>
        <w:adjustRightInd w:val="0"/>
        <w:rPr>
          <w:rFonts w:ascii="Arial" w:hAnsi="Arial" w:cs="Arial"/>
          <w:sz w:val="22"/>
          <w:szCs w:val="22"/>
          <w:lang w:val="ru-RU"/>
        </w:rPr>
      </w:pPr>
      <w:r w:rsidRPr="00D46EBC">
        <w:rPr>
          <w:rFonts w:ascii="Arial" w:hAnsi="Arial" w:cs="Arial"/>
          <w:sz w:val="22"/>
          <w:szCs w:val="22"/>
          <w:lang w:val="ru-RU"/>
        </w:rPr>
        <w:t>Табела</w:t>
      </w:r>
      <w:r w:rsidR="00A56D22" w:rsidRPr="00D46EBC">
        <w:rPr>
          <w:rFonts w:ascii="Arial" w:hAnsi="Arial" w:cs="Arial"/>
          <w:sz w:val="22"/>
          <w:szCs w:val="22"/>
          <w:lang w:val="ru-RU"/>
        </w:rPr>
        <w:t xml:space="preserve"> 7</w:t>
      </w:r>
      <w:r w:rsidRPr="00D46EBC">
        <w:rPr>
          <w:rFonts w:ascii="Arial" w:hAnsi="Arial" w:cs="Arial"/>
          <w:sz w:val="22"/>
          <w:szCs w:val="22"/>
          <w:lang w:val="ru-RU"/>
        </w:rPr>
        <w:t>:  Минимални услови за лоцирање привредних делатности</w:t>
      </w:r>
    </w:p>
    <w:tbl>
      <w:tblPr>
        <w:tblW w:w="8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5"/>
        <w:gridCol w:w="640"/>
        <w:gridCol w:w="1451"/>
        <w:gridCol w:w="1186"/>
        <w:gridCol w:w="1124"/>
        <w:gridCol w:w="1368"/>
      </w:tblGrid>
      <w:tr w:rsidR="00893ED9" w:rsidRPr="00AB238F" w:rsidTr="00D46EBC">
        <w:trPr>
          <w:trHeight w:val="208"/>
          <w:jc w:val="center"/>
        </w:trPr>
        <w:tc>
          <w:tcPr>
            <w:tcW w:w="2499" w:type="dxa"/>
            <w:tcBorders>
              <w:bottom w:val="single" w:sz="4" w:space="0" w:color="auto"/>
            </w:tcBorders>
            <w:shd w:val="clear" w:color="auto" w:fill="D9D9D9" w:themeFill="background1" w:themeFillShade="D9"/>
          </w:tcPr>
          <w:p w:rsidR="00893ED9" w:rsidRPr="00AB238F" w:rsidRDefault="00893ED9" w:rsidP="00D46EBC">
            <w:pPr>
              <w:autoSpaceDE w:val="0"/>
              <w:autoSpaceDN w:val="0"/>
              <w:adjustRightInd w:val="0"/>
              <w:rPr>
                <w:rFonts w:ascii="Arial" w:hAnsi="Arial" w:cs="Arial"/>
                <w:sz w:val="18"/>
                <w:szCs w:val="18"/>
                <w:lang w:val="sr-Cyrl-CS"/>
              </w:rPr>
            </w:pPr>
            <w:r w:rsidRPr="00AB238F">
              <w:rPr>
                <w:rFonts w:ascii="Arial" w:hAnsi="Arial" w:cs="Arial"/>
                <w:sz w:val="18"/>
                <w:szCs w:val="18"/>
                <w:lang w:val="sr-Cyrl-CS"/>
              </w:rPr>
              <w:t>КАТЕГОРИЈА ПРЕДУЗЕЋА*</w:t>
            </w:r>
          </w:p>
        </w:tc>
        <w:tc>
          <w:tcPr>
            <w:tcW w:w="574" w:type="dxa"/>
            <w:tcBorders>
              <w:bottom w:val="single" w:sz="4" w:space="0" w:color="auto"/>
            </w:tcBorders>
            <w:shd w:val="clear" w:color="auto" w:fill="D9D9D9" w:themeFill="background1" w:themeFillShade="D9"/>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А</w:t>
            </w:r>
          </w:p>
        </w:tc>
        <w:tc>
          <w:tcPr>
            <w:tcW w:w="1464" w:type="dxa"/>
            <w:tcBorders>
              <w:bottom w:val="single" w:sz="4" w:space="0" w:color="auto"/>
            </w:tcBorders>
            <w:shd w:val="clear" w:color="auto" w:fill="D9D9D9" w:themeFill="background1" w:themeFillShade="D9"/>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Б</w:t>
            </w:r>
          </w:p>
        </w:tc>
        <w:tc>
          <w:tcPr>
            <w:tcW w:w="1190" w:type="dxa"/>
            <w:tcBorders>
              <w:bottom w:val="single" w:sz="4" w:space="0" w:color="auto"/>
            </w:tcBorders>
            <w:shd w:val="clear" w:color="auto" w:fill="D9D9D9" w:themeFill="background1" w:themeFillShade="D9"/>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В</w:t>
            </w:r>
          </w:p>
        </w:tc>
        <w:tc>
          <w:tcPr>
            <w:tcW w:w="1126" w:type="dxa"/>
            <w:tcBorders>
              <w:bottom w:val="single" w:sz="4" w:space="0" w:color="auto"/>
            </w:tcBorders>
            <w:shd w:val="clear" w:color="auto" w:fill="D9D9D9" w:themeFill="background1" w:themeFillShade="D9"/>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Г</w:t>
            </w:r>
          </w:p>
        </w:tc>
        <w:tc>
          <w:tcPr>
            <w:tcW w:w="1381" w:type="dxa"/>
            <w:tcBorders>
              <w:bottom w:val="single" w:sz="4" w:space="0" w:color="auto"/>
            </w:tcBorders>
            <w:shd w:val="clear" w:color="auto" w:fill="D9D9D9" w:themeFill="background1" w:themeFillShade="D9"/>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Д</w:t>
            </w:r>
          </w:p>
        </w:tc>
      </w:tr>
      <w:tr w:rsidR="00893ED9" w:rsidRPr="00AB238F" w:rsidTr="00D46EBC">
        <w:trPr>
          <w:trHeight w:val="1042"/>
          <w:jc w:val="center"/>
        </w:trPr>
        <w:tc>
          <w:tcPr>
            <w:tcW w:w="2499" w:type="dxa"/>
            <w:tcBorders>
              <w:bottom w:val="single" w:sz="4" w:space="0" w:color="auto"/>
            </w:tcBorders>
            <w:shd w:val="clear" w:color="auto" w:fill="BFBFBF" w:themeFill="background1" w:themeFillShade="BF"/>
            <w:vAlign w:val="center"/>
          </w:tcPr>
          <w:p w:rsidR="00893ED9" w:rsidRPr="00AB238F" w:rsidRDefault="00893ED9" w:rsidP="00D46EBC">
            <w:pPr>
              <w:autoSpaceDE w:val="0"/>
              <w:autoSpaceDN w:val="0"/>
              <w:adjustRightInd w:val="0"/>
              <w:rPr>
                <w:rFonts w:ascii="Arial" w:hAnsi="Arial" w:cs="Arial"/>
                <w:sz w:val="18"/>
                <w:szCs w:val="18"/>
                <w:lang w:val="sr-Cyrl-CS"/>
              </w:rPr>
            </w:pPr>
            <w:r w:rsidRPr="00AB238F">
              <w:rPr>
                <w:rFonts w:ascii="Arial" w:hAnsi="Arial" w:cs="Arial"/>
                <w:sz w:val="18"/>
                <w:szCs w:val="18"/>
                <w:lang w:val="sr-Cyrl-CS"/>
              </w:rPr>
              <w:t>Могућност емисије штетних материја у ваздух</w:t>
            </w:r>
          </w:p>
        </w:tc>
        <w:tc>
          <w:tcPr>
            <w:tcW w:w="574" w:type="dxa"/>
            <w:tcBorders>
              <w:bottom w:val="single" w:sz="4" w:space="0" w:color="auto"/>
            </w:tcBorders>
            <w:shd w:val="clear" w:color="auto" w:fill="BFBFBF" w:themeFill="background1" w:themeFillShade="BF"/>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нема</w:t>
            </w:r>
          </w:p>
        </w:tc>
        <w:tc>
          <w:tcPr>
            <w:tcW w:w="1464" w:type="dxa"/>
            <w:tcBorders>
              <w:bottom w:val="single" w:sz="4" w:space="0" w:color="auto"/>
            </w:tcBorders>
            <w:shd w:val="clear" w:color="auto" w:fill="BFBFBF" w:themeFill="background1" w:themeFillShade="BF"/>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-токсичне материје</w:t>
            </w:r>
          </w:p>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-запаљиве материје</w:t>
            </w:r>
          </w:p>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Класа 1</w:t>
            </w:r>
          </w:p>
        </w:tc>
        <w:tc>
          <w:tcPr>
            <w:tcW w:w="1190" w:type="dxa"/>
            <w:tcBorders>
              <w:bottom w:val="single" w:sz="4" w:space="0" w:color="auto"/>
            </w:tcBorders>
            <w:shd w:val="clear" w:color="auto" w:fill="BFBFBF" w:themeFill="background1" w:themeFillShade="BF"/>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-токсичне материје</w:t>
            </w:r>
          </w:p>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-запаљиве материје</w:t>
            </w:r>
          </w:p>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Класа 2</w:t>
            </w:r>
          </w:p>
        </w:tc>
        <w:tc>
          <w:tcPr>
            <w:tcW w:w="1126" w:type="dxa"/>
            <w:tcBorders>
              <w:bottom w:val="single" w:sz="4" w:space="0" w:color="auto"/>
            </w:tcBorders>
            <w:shd w:val="clear" w:color="auto" w:fill="BFBFBF" w:themeFill="background1" w:themeFillShade="BF"/>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-врло токс. Материје</w:t>
            </w:r>
          </w:p>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-запаљиве материје</w:t>
            </w:r>
          </w:p>
          <w:p w:rsidR="00893ED9" w:rsidRPr="00AB238F" w:rsidRDefault="00893ED9" w:rsidP="00D46EBC">
            <w:pPr>
              <w:autoSpaceDE w:val="0"/>
              <w:autoSpaceDN w:val="0"/>
              <w:adjustRightInd w:val="0"/>
              <w:jc w:val="center"/>
              <w:rPr>
                <w:rFonts w:ascii="Arial" w:hAnsi="Arial" w:cs="Arial"/>
                <w:sz w:val="18"/>
                <w:szCs w:val="18"/>
              </w:rPr>
            </w:pPr>
            <w:r w:rsidRPr="00AB238F">
              <w:rPr>
                <w:rFonts w:ascii="Arial" w:hAnsi="Arial" w:cs="Arial"/>
                <w:sz w:val="18"/>
                <w:szCs w:val="18"/>
                <w:lang w:val="sr-Cyrl-CS"/>
              </w:rPr>
              <w:t>Класа 3</w:t>
            </w:r>
          </w:p>
        </w:tc>
        <w:tc>
          <w:tcPr>
            <w:tcW w:w="1381" w:type="dxa"/>
            <w:tcBorders>
              <w:bottom w:val="single" w:sz="4" w:space="0" w:color="auto"/>
            </w:tcBorders>
            <w:shd w:val="clear" w:color="auto" w:fill="BFBFBF" w:themeFill="background1" w:themeFillShade="BF"/>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-врло токсичне материје</w:t>
            </w:r>
          </w:p>
          <w:p w:rsidR="00893ED9" w:rsidRPr="00AB238F" w:rsidRDefault="00893ED9" w:rsidP="00D46EBC">
            <w:pPr>
              <w:autoSpaceDE w:val="0"/>
              <w:autoSpaceDN w:val="0"/>
              <w:adjustRightInd w:val="0"/>
              <w:jc w:val="center"/>
              <w:rPr>
                <w:rFonts w:ascii="Arial" w:hAnsi="Arial" w:cs="Arial"/>
                <w:sz w:val="18"/>
                <w:szCs w:val="18"/>
                <w:lang w:val="sr-Cyrl-CS"/>
              </w:rPr>
            </w:pPr>
          </w:p>
          <w:p w:rsidR="00893ED9" w:rsidRPr="00AB238F" w:rsidRDefault="00893ED9" w:rsidP="00D46EBC">
            <w:pPr>
              <w:autoSpaceDE w:val="0"/>
              <w:autoSpaceDN w:val="0"/>
              <w:adjustRightInd w:val="0"/>
              <w:jc w:val="center"/>
              <w:rPr>
                <w:rFonts w:ascii="Arial" w:hAnsi="Arial" w:cs="Arial"/>
                <w:sz w:val="18"/>
                <w:szCs w:val="18"/>
              </w:rPr>
            </w:pPr>
            <w:r w:rsidRPr="00AB238F">
              <w:rPr>
                <w:rFonts w:ascii="Arial" w:hAnsi="Arial" w:cs="Arial"/>
                <w:sz w:val="18"/>
                <w:szCs w:val="18"/>
                <w:lang w:val="sr-Cyrl-CS"/>
              </w:rPr>
              <w:t>Класа 4</w:t>
            </w:r>
          </w:p>
        </w:tc>
      </w:tr>
      <w:tr w:rsidR="00893ED9" w:rsidRPr="00AB238F" w:rsidTr="00D46EBC">
        <w:trPr>
          <w:trHeight w:val="208"/>
          <w:jc w:val="center"/>
        </w:trPr>
        <w:tc>
          <w:tcPr>
            <w:tcW w:w="2499" w:type="dxa"/>
            <w:shd w:val="clear" w:color="auto" w:fill="F2F2F2"/>
            <w:vAlign w:val="center"/>
          </w:tcPr>
          <w:p w:rsidR="00893ED9" w:rsidRPr="00AB238F" w:rsidRDefault="00893ED9" w:rsidP="00D46EBC">
            <w:pPr>
              <w:autoSpaceDE w:val="0"/>
              <w:autoSpaceDN w:val="0"/>
              <w:adjustRightInd w:val="0"/>
              <w:rPr>
                <w:rFonts w:ascii="Arial" w:hAnsi="Arial" w:cs="Arial"/>
                <w:sz w:val="18"/>
                <w:szCs w:val="18"/>
                <w:lang w:val="sr-Cyrl-CS"/>
              </w:rPr>
            </w:pPr>
            <w:r w:rsidRPr="00AB238F">
              <w:rPr>
                <w:rFonts w:ascii="Arial" w:hAnsi="Arial" w:cs="Arial"/>
                <w:sz w:val="18"/>
                <w:szCs w:val="18"/>
                <w:lang w:val="sr-Cyrl-CS"/>
              </w:rPr>
              <w:t>Ризик од хемијског удеса</w:t>
            </w:r>
          </w:p>
        </w:tc>
        <w:tc>
          <w:tcPr>
            <w:tcW w:w="574"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нема</w:t>
            </w:r>
          </w:p>
        </w:tc>
        <w:tc>
          <w:tcPr>
            <w:tcW w:w="1464"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мали</w:t>
            </w:r>
          </w:p>
        </w:tc>
        <w:tc>
          <w:tcPr>
            <w:tcW w:w="1190"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средњи</w:t>
            </w:r>
          </w:p>
        </w:tc>
        <w:tc>
          <w:tcPr>
            <w:tcW w:w="1126"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велики</w:t>
            </w:r>
          </w:p>
        </w:tc>
        <w:tc>
          <w:tcPr>
            <w:tcW w:w="1381"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веома велики</w:t>
            </w:r>
          </w:p>
        </w:tc>
      </w:tr>
      <w:tr w:rsidR="00893ED9" w:rsidRPr="00AB238F" w:rsidTr="00D46EBC">
        <w:trPr>
          <w:trHeight w:val="208"/>
          <w:jc w:val="center"/>
        </w:trPr>
        <w:tc>
          <w:tcPr>
            <w:tcW w:w="2499" w:type="dxa"/>
            <w:shd w:val="clear" w:color="auto" w:fill="F2F2F2"/>
            <w:vAlign w:val="center"/>
          </w:tcPr>
          <w:p w:rsidR="00893ED9" w:rsidRPr="00AB238F" w:rsidRDefault="00893ED9" w:rsidP="00D46EBC">
            <w:pPr>
              <w:autoSpaceDE w:val="0"/>
              <w:autoSpaceDN w:val="0"/>
              <w:adjustRightInd w:val="0"/>
              <w:rPr>
                <w:rFonts w:ascii="Arial" w:hAnsi="Arial" w:cs="Arial"/>
                <w:sz w:val="18"/>
                <w:szCs w:val="18"/>
                <w:lang w:val="sr-Cyrl-CS"/>
              </w:rPr>
            </w:pPr>
            <w:r w:rsidRPr="00AB238F">
              <w:rPr>
                <w:rFonts w:ascii="Arial" w:hAnsi="Arial" w:cs="Arial"/>
                <w:sz w:val="18"/>
                <w:szCs w:val="18"/>
                <w:lang w:val="sr-Cyrl-CS"/>
              </w:rPr>
              <w:t>Бука –</w:t>
            </w:r>
            <w:r w:rsidRPr="00AB238F">
              <w:rPr>
                <w:rFonts w:ascii="Arial" w:hAnsi="Arial" w:cs="Arial"/>
                <w:sz w:val="18"/>
                <w:szCs w:val="18"/>
              </w:rPr>
              <w:t>dB(A)</w:t>
            </w:r>
          </w:p>
        </w:tc>
        <w:tc>
          <w:tcPr>
            <w:tcW w:w="574"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rPr>
              <w:t>&lt;</w:t>
            </w:r>
            <w:r w:rsidRPr="00AB238F">
              <w:rPr>
                <w:rFonts w:ascii="Arial" w:hAnsi="Arial" w:cs="Arial"/>
                <w:sz w:val="18"/>
                <w:szCs w:val="18"/>
                <w:lang w:val="sr-Cyrl-CS"/>
              </w:rPr>
              <w:t>50</w:t>
            </w:r>
          </w:p>
        </w:tc>
        <w:tc>
          <w:tcPr>
            <w:tcW w:w="1464"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rPr>
              <w:t>&lt;</w:t>
            </w:r>
            <w:r w:rsidRPr="00AB238F">
              <w:rPr>
                <w:rFonts w:ascii="Arial" w:hAnsi="Arial" w:cs="Arial"/>
                <w:sz w:val="18"/>
                <w:szCs w:val="18"/>
                <w:lang w:val="sr-Cyrl-CS"/>
              </w:rPr>
              <w:t>55</w:t>
            </w:r>
          </w:p>
        </w:tc>
        <w:tc>
          <w:tcPr>
            <w:tcW w:w="1190"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rPr>
              <w:t>&lt;</w:t>
            </w:r>
            <w:r w:rsidRPr="00AB238F">
              <w:rPr>
                <w:rFonts w:ascii="Arial" w:hAnsi="Arial" w:cs="Arial"/>
                <w:sz w:val="18"/>
                <w:szCs w:val="18"/>
                <w:lang w:val="sr-Cyrl-CS"/>
              </w:rPr>
              <w:t>60</w:t>
            </w:r>
          </w:p>
        </w:tc>
        <w:tc>
          <w:tcPr>
            <w:tcW w:w="1126"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rPr>
              <w:t>&lt;</w:t>
            </w:r>
            <w:r w:rsidRPr="00AB238F">
              <w:rPr>
                <w:rFonts w:ascii="Arial" w:hAnsi="Arial" w:cs="Arial"/>
                <w:sz w:val="18"/>
                <w:szCs w:val="18"/>
                <w:lang w:val="sr-Cyrl-CS"/>
              </w:rPr>
              <w:t>65</w:t>
            </w:r>
          </w:p>
        </w:tc>
        <w:tc>
          <w:tcPr>
            <w:tcW w:w="1381"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rPr>
              <w:t>&gt;</w:t>
            </w:r>
            <w:r w:rsidRPr="00AB238F">
              <w:rPr>
                <w:rFonts w:ascii="Arial" w:hAnsi="Arial" w:cs="Arial"/>
                <w:sz w:val="18"/>
                <w:szCs w:val="18"/>
                <w:lang w:val="sr-Cyrl-CS"/>
              </w:rPr>
              <w:t>65</w:t>
            </w:r>
          </w:p>
        </w:tc>
      </w:tr>
      <w:tr w:rsidR="00893ED9" w:rsidRPr="00AB238F" w:rsidTr="00D46EBC">
        <w:trPr>
          <w:trHeight w:val="208"/>
          <w:jc w:val="center"/>
        </w:trPr>
        <w:tc>
          <w:tcPr>
            <w:tcW w:w="2499" w:type="dxa"/>
            <w:shd w:val="clear" w:color="auto" w:fill="F2F2F2"/>
            <w:vAlign w:val="center"/>
          </w:tcPr>
          <w:p w:rsidR="00893ED9" w:rsidRPr="00AB238F" w:rsidRDefault="00893ED9" w:rsidP="00D46EBC">
            <w:pPr>
              <w:autoSpaceDE w:val="0"/>
              <w:autoSpaceDN w:val="0"/>
              <w:adjustRightInd w:val="0"/>
              <w:rPr>
                <w:rFonts w:ascii="Arial" w:hAnsi="Arial" w:cs="Arial"/>
                <w:sz w:val="18"/>
                <w:szCs w:val="18"/>
                <w:lang w:val="sr-Cyrl-CS"/>
              </w:rPr>
            </w:pPr>
            <w:r w:rsidRPr="00AB238F">
              <w:rPr>
                <w:rFonts w:ascii="Arial" w:hAnsi="Arial" w:cs="Arial"/>
                <w:sz w:val="18"/>
                <w:szCs w:val="18"/>
                <w:lang w:val="sr-Cyrl-CS"/>
              </w:rPr>
              <w:t>Површина комплекса (</w:t>
            </w:r>
            <w:r w:rsidRPr="00AB238F">
              <w:rPr>
                <w:rFonts w:ascii="Arial" w:hAnsi="Arial" w:cs="Arial"/>
                <w:sz w:val="18"/>
                <w:szCs w:val="18"/>
              </w:rPr>
              <w:t>ha)</w:t>
            </w:r>
          </w:p>
        </w:tc>
        <w:tc>
          <w:tcPr>
            <w:tcW w:w="574"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w:t>
            </w:r>
          </w:p>
        </w:tc>
        <w:tc>
          <w:tcPr>
            <w:tcW w:w="1464"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rPr>
              <w:t>&lt;</w:t>
            </w:r>
            <w:r w:rsidRPr="00AB238F">
              <w:rPr>
                <w:rFonts w:ascii="Arial" w:hAnsi="Arial" w:cs="Arial"/>
                <w:sz w:val="18"/>
                <w:szCs w:val="18"/>
                <w:lang w:val="sr-Cyrl-CS"/>
              </w:rPr>
              <w:t>3</w:t>
            </w:r>
          </w:p>
        </w:tc>
        <w:tc>
          <w:tcPr>
            <w:tcW w:w="1190"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3-80</w:t>
            </w:r>
          </w:p>
        </w:tc>
        <w:tc>
          <w:tcPr>
            <w:tcW w:w="1126"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80-300</w:t>
            </w:r>
          </w:p>
        </w:tc>
        <w:tc>
          <w:tcPr>
            <w:tcW w:w="1381"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rPr>
              <w:t>&gt;</w:t>
            </w:r>
            <w:r w:rsidRPr="00AB238F">
              <w:rPr>
                <w:rFonts w:ascii="Arial" w:hAnsi="Arial" w:cs="Arial"/>
                <w:sz w:val="18"/>
                <w:szCs w:val="18"/>
                <w:lang w:val="sr-Cyrl-CS"/>
              </w:rPr>
              <w:t>300</w:t>
            </w:r>
          </w:p>
        </w:tc>
      </w:tr>
      <w:tr w:rsidR="00893ED9" w:rsidRPr="00AB238F" w:rsidTr="00D46EBC">
        <w:trPr>
          <w:trHeight w:val="208"/>
          <w:jc w:val="center"/>
        </w:trPr>
        <w:tc>
          <w:tcPr>
            <w:tcW w:w="2499" w:type="dxa"/>
            <w:shd w:val="clear" w:color="auto" w:fill="F2F2F2"/>
            <w:vAlign w:val="center"/>
          </w:tcPr>
          <w:p w:rsidR="00893ED9" w:rsidRPr="00AB238F" w:rsidRDefault="00893ED9" w:rsidP="00D46EBC">
            <w:pPr>
              <w:autoSpaceDE w:val="0"/>
              <w:autoSpaceDN w:val="0"/>
              <w:adjustRightInd w:val="0"/>
              <w:rPr>
                <w:rFonts w:ascii="Arial" w:hAnsi="Arial" w:cs="Arial"/>
                <w:sz w:val="18"/>
                <w:szCs w:val="18"/>
              </w:rPr>
            </w:pPr>
            <w:r w:rsidRPr="00AB238F">
              <w:rPr>
                <w:rFonts w:ascii="Arial" w:hAnsi="Arial" w:cs="Arial"/>
                <w:sz w:val="18"/>
                <w:szCs w:val="18"/>
                <w:lang w:val="sr-Cyrl-CS"/>
              </w:rPr>
              <w:t>ЗАШТИТНО ОДСТОЈАЊЕ (</w:t>
            </w:r>
            <w:r w:rsidRPr="00AB238F">
              <w:rPr>
                <w:rFonts w:ascii="Arial" w:hAnsi="Arial" w:cs="Arial"/>
                <w:sz w:val="18"/>
                <w:szCs w:val="18"/>
              </w:rPr>
              <w:t>m)</w:t>
            </w:r>
          </w:p>
        </w:tc>
        <w:tc>
          <w:tcPr>
            <w:tcW w:w="574"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rPr>
              <w:t>&lt;</w:t>
            </w:r>
            <w:r w:rsidRPr="00AB238F">
              <w:rPr>
                <w:rFonts w:ascii="Arial" w:hAnsi="Arial" w:cs="Arial"/>
                <w:sz w:val="18"/>
                <w:szCs w:val="18"/>
                <w:lang w:val="sr-Cyrl-CS"/>
              </w:rPr>
              <w:t>50</w:t>
            </w:r>
          </w:p>
        </w:tc>
        <w:tc>
          <w:tcPr>
            <w:tcW w:w="1464"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50-100</w:t>
            </w:r>
          </w:p>
        </w:tc>
        <w:tc>
          <w:tcPr>
            <w:tcW w:w="1190"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100-500</w:t>
            </w:r>
          </w:p>
        </w:tc>
        <w:tc>
          <w:tcPr>
            <w:tcW w:w="1126"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500-1000</w:t>
            </w:r>
          </w:p>
        </w:tc>
        <w:tc>
          <w:tcPr>
            <w:tcW w:w="1381"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rPr>
              <w:t>&gt;</w:t>
            </w:r>
            <w:r w:rsidRPr="00AB238F">
              <w:rPr>
                <w:rFonts w:ascii="Arial" w:hAnsi="Arial" w:cs="Arial"/>
                <w:sz w:val="18"/>
                <w:szCs w:val="18"/>
                <w:lang w:val="sr-Cyrl-CS"/>
              </w:rPr>
              <w:t>1500</w:t>
            </w:r>
          </w:p>
        </w:tc>
      </w:tr>
      <w:tr w:rsidR="00893ED9" w:rsidRPr="00AB238F" w:rsidTr="00D46EBC">
        <w:trPr>
          <w:trHeight w:val="614"/>
          <w:jc w:val="center"/>
        </w:trPr>
        <w:tc>
          <w:tcPr>
            <w:tcW w:w="2499" w:type="dxa"/>
            <w:shd w:val="clear" w:color="auto" w:fill="F2F2F2"/>
            <w:vAlign w:val="center"/>
          </w:tcPr>
          <w:p w:rsidR="00893ED9" w:rsidRPr="00AB238F" w:rsidRDefault="00893ED9" w:rsidP="00D46EBC">
            <w:pPr>
              <w:autoSpaceDE w:val="0"/>
              <w:autoSpaceDN w:val="0"/>
              <w:adjustRightInd w:val="0"/>
              <w:rPr>
                <w:rFonts w:ascii="Arial" w:hAnsi="Arial" w:cs="Arial"/>
                <w:sz w:val="18"/>
                <w:szCs w:val="18"/>
              </w:rPr>
            </w:pPr>
            <w:r w:rsidRPr="00AB238F">
              <w:rPr>
                <w:rFonts w:ascii="Arial" w:hAnsi="Arial" w:cs="Arial"/>
                <w:sz w:val="18"/>
                <w:szCs w:val="18"/>
                <w:lang w:val="sr-Cyrl-CS"/>
              </w:rPr>
              <w:t>Потребна урбанистичка документација  за заштиту животне средине**</w:t>
            </w:r>
          </w:p>
        </w:tc>
        <w:tc>
          <w:tcPr>
            <w:tcW w:w="574"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w:t>
            </w:r>
          </w:p>
        </w:tc>
        <w:tc>
          <w:tcPr>
            <w:tcW w:w="1464"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ПУ</w:t>
            </w:r>
          </w:p>
        </w:tc>
        <w:tc>
          <w:tcPr>
            <w:tcW w:w="1190"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ПУ</w:t>
            </w:r>
          </w:p>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ПО</w:t>
            </w:r>
          </w:p>
        </w:tc>
        <w:tc>
          <w:tcPr>
            <w:tcW w:w="1126"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ПУ,ПО</w:t>
            </w:r>
          </w:p>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СПУ</w:t>
            </w:r>
          </w:p>
        </w:tc>
        <w:tc>
          <w:tcPr>
            <w:tcW w:w="1381" w:type="dxa"/>
            <w:shd w:val="clear" w:color="auto" w:fill="F2F2F2"/>
            <w:vAlign w:val="center"/>
          </w:tcPr>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ПУ,ПО</w:t>
            </w:r>
          </w:p>
          <w:p w:rsidR="00893ED9" w:rsidRPr="00AB238F" w:rsidRDefault="00893ED9" w:rsidP="00D46EBC">
            <w:pPr>
              <w:autoSpaceDE w:val="0"/>
              <w:autoSpaceDN w:val="0"/>
              <w:adjustRightInd w:val="0"/>
              <w:jc w:val="center"/>
              <w:rPr>
                <w:rFonts w:ascii="Arial" w:hAnsi="Arial" w:cs="Arial"/>
                <w:sz w:val="18"/>
                <w:szCs w:val="18"/>
                <w:lang w:val="sr-Cyrl-CS"/>
              </w:rPr>
            </w:pPr>
            <w:r w:rsidRPr="00AB238F">
              <w:rPr>
                <w:rFonts w:ascii="Arial" w:hAnsi="Arial" w:cs="Arial"/>
                <w:sz w:val="18"/>
                <w:szCs w:val="18"/>
                <w:lang w:val="sr-Cyrl-CS"/>
              </w:rPr>
              <w:t>СПУ</w:t>
            </w:r>
          </w:p>
        </w:tc>
      </w:tr>
      <w:tr w:rsidR="00893ED9" w:rsidRPr="00AB238F" w:rsidTr="00D46EBC">
        <w:trPr>
          <w:trHeight w:val="625"/>
          <w:jc w:val="center"/>
        </w:trPr>
        <w:tc>
          <w:tcPr>
            <w:tcW w:w="8234" w:type="dxa"/>
            <w:gridSpan w:val="6"/>
          </w:tcPr>
          <w:p w:rsidR="00893ED9" w:rsidRPr="00AB238F" w:rsidRDefault="00893ED9" w:rsidP="00D46EBC">
            <w:pPr>
              <w:autoSpaceDE w:val="0"/>
              <w:autoSpaceDN w:val="0"/>
              <w:adjustRightInd w:val="0"/>
              <w:rPr>
                <w:rFonts w:ascii="Arial" w:hAnsi="Arial" w:cs="Arial"/>
                <w:sz w:val="18"/>
                <w:szCs w:val="18"/>
              </w:rPr>
            </w:pPr>
            <w:r w:rsidRPr="00AB238F">
              <w:rPr>
                <w:rFonts w:ascii="Arial" w:hAnsi="Arial" w:cs="Arial"/>
                <w:sz w:val="18"/>
                <w:szCs w:val="18"/>
                <w:lang w:val="sr-Cyrl-CS"/>
              </w:rPr>
              <w:t>*Када је присутно више ризика, категорија предузећа се одређује према највећем ризику</w:t>
            </w:r>
          </w:p>
          <w:p w:rsidR="00893ED9" w:rsidRPr="00AB238F" w:rsidRDefault="00893ED9" w:rsidP="00D46EBC">
            <w:pPr>
              <w:autoSpaceDE w:val="0"/>
              <w:autoSpaceDN w:val="0"/>
              <w:adjustRightInd w:val="0"/>
              <w:rPr>
                <w:rFonts w:ascii="Arial" w:hAnsi="Arial" w:cs="Arial"/>
                <w:sz w:val="18"/>
                <w:szCs w:val="18"/>
                <w:lang w:val="sr-Cyrl-CS"/>
              </w:rPr>
            </w:pPr>
            <w:r w:rsidRPr="00AB238F">
              <w:rPr>
                <w:rFonts w:ascii="Arial" w:hAnsi="Arial" w:cs="Arial"/>
                <w:sz w:val="18"/>
                <w:szCs w:val="18"/>
                <w:lang w:val="sr-Cyrl-CS"/>
              </w:rPr>
              <w:t>**ПУ=процена утицаја пројеката (објекта) на животну средину. ПО=процена опасности од хемијског удеса, СПУ=стратешка процена утицаја комплекса на животну средину</w:t>
            </w:r>
          </w:p>
        </w:tc>
      </w:tr>
    </w:tbl>
    <w:p w:rsidR="00893ED9" w:rsidRPr="00D46EBC" w:rsidRDefault="00893ED9" w:rsidP="00893ED9">
      <w:pPr>
        <w:rPr>
          <w:rFonts w:ascii="Arial" w:hAnsi="Arial" w:cs="Arial"/>
          <w:sz w:val="22"/>
          <w:szCs w:val="22"/>
        </w:rPr>
      </w:pPr>
    </w:p>
    <w:p w:rsidR="00893ED9" w:rsidRPr="00D46EBC" w:rsidRDefault="00893ED9" w:rsidP="009A577F">
      <w:pPr>
        <w:spacing w:after="120"/>
        <w:jc w:val="both"/>
        <w:rPr>
          <w:rFonts w:ascii="Arial" w:hAnsi="Arial" w:cs="Arial"/>
          <w:sz w:val="22"/>
          <w:szCs w:val="22"/>
          <w:lang w:val="ru-RU"/>
        </w:rPr>
      </w:pPr>
      <w:r w:rsidRPr="00D46EBC">
        <w:rPr>
          <w:rFonts w:ascii="Arial" w:hAnsi="Arial" w:cs="Arial"/>
          <w:sz w:val="22"/>
          <w:szCs w:val="22"/>
          <w:lang w:val="ru-RU"/>
        </w:rPr>
        <w:t>Стратешка процена утицаја је плански оријентисана и разматра планска решења као основ за релизацију циљева одрживог развоја и заштите животне средине.</w:t>
      </w:r>
    </w:p>
    <w:p w:rsidR="00893ED9" w:rsidRPr="00D46EBC" w:rsidRDefault="00893ED9" w:rsidP="009A577F">
      <w:pPr>
        <w:pStyle w:val="BodyText"/>
        <w:tabs>
          <w:tab w:val="left" w:pos="547"/>
        </w:tabs>
        <w:jc w:val="both"/>
        <w:rPr>
          <w:rFonts w:ascii="Arial" w:hAnsi="Arial" w:cs="Arial"/>
        </w:rPr>
      </w:pPr>
      <w:r w:rsidRPr="00D46EBC">
        <w:rPr>
          <w:rFonts w:ascii="Arial" w:hAnsi="Arial" w:cs="Arial"/>
        </w:rPr>
        <w:t xml:space="preserve">С обзиром да је планским решењем у привредној зони предвиђена могућност реализације објеката категорије А, Б и В, стратешком проценом ће бити приказани утицаји који могу да се очекују при експлоатацији ових објеката. </w:t>
      </w:r>
    </w:p>
    <w:p w:rsidR="00893ED9" w:rsidRPr="00D46EBC" w:rsidRDefault="00893ED9" w:rsidP="009A577F">
      <w:pPr>
        <w:pStyle w:val="BodyText"/>
        <w:tabs>
          <w:tab w:val="left" w:pos="547"/>
        </w:tabs>
        <w:jc w:val="both"/>
        <w:rPr>
          <w:rFonts w:ascii="Arial" w:hAnsi="Arial" w:cs="Arial"/>
        </w:rPr>
      </w:pPr>
      <w:r w:rsidRPr="00D46EBC">
        <w:rPr>
          <w:rFonts w:ascii="Arial" w:hAnsi="Arial" w:cs="Arial"/>
        </w:rPr>
        <w:t>Приликом израде главних пројеката, када буду тачно дефинисане намене предвиђених објеката, на нивоу процене утицаја, а у складу са техничким и технолош</w:t>
      </w:r>
      <w:r w:rsidR="00DB59AA">
        <w:rPr>
          <w:rFonts w:ascii="Arial" w:hAnsi="Arial" w:cs="Arial"/>
        </w:rPr>
        <w:t xml:space="preserve">ким карактеристикама објеката, </w:t>
      </w:r>
      <w:r w:rsidRPr="00D46EBC">
        <w:rPr>
          <w:rFonts w:ascii="Arial" w:hAnsi="Arial" w:cs="Arial"/>
        </w:rPr>
        <w:t>дефинисаће се мере заштите у складу са законским оквирима, а у циљу заштите животне средине.</w:t>
      </w:r>
    </w:p>
    <w:p w:rsidR="005B1837" w:rsidRPr="00D46EBC" w:rsidRDefault="00893ED9" w:rsidP="00E9564B">
      <w:pPr>
        <w:spacing w:after="120"/>
        <w:jc w:val="both"/>
        <w:rPr>
          <w:rFonts w:ascii="Arial" w:hAnsi="Arial" w:cs="Arial"/>
          <w:sz w:val="22"/>
          <w:szCs w:val="22"/>
          <w:lang w:val="sr-Cyrl-CS"/>
        </w:rPr>
      </w:pPr>
      <w:r w:rsidRPr="00D46EBC">
        <w:rPr>
          <w:rFonts w:ascii="Arial" w:hAnsi="Arial" w:cs="Arial"/>
          <w:sz w:val="22"/>
          <w:szCs w:val="22"/>
          <w:lang w:val="sr-Cyrl-CS"/>
        </w:rPr>
        <w:t>У наредном делу текста ће бити приказана процена утицаја у фази извођења радова као и утицаји при експлоатацији планом предвиђених садржаја, као и одговарајуће мере које је неопходно спроводити у циљу заштите чиниоца животне средине и здравља људи.</w:t>
      </w:r>
    </w:p>
    <w:p w:rsidR="005B1837" w:rsidRPr="00D46EBC" w:rsidRDefault="005B1837" w:rsidP="005B1837">
      <w:pPr>
        <w:pBdr>
          <w:top w:val="single" w:sz="4" w:space="1" w:color="auto"/>
          <w:left w:val="single" w:sz="4" w:space="4" w:color="auto"/>
          <w:bottom w:val="single" w:sz="4" w:space="1" w:color="auto"/>
          <w:right w:val="single" w:sz="4" w:space="4" w:color="auto"/>
        </w:pBdr>
        <w:spacing w:after="120"/>
        <w:jc w:val="both"/>
        <w:rPr>
          <w:rFonts w:ascii="Arial" w:hAnsi="Arial" w:cs="Arial"/>
          <w:sz w:val="22"/>
          <w:szCs w:val="22"/>
          <w:lang w:val="sr-Cyrl-CS"/>
        </w:rPr>
      </w:pPr>
      <w:r w:rsidRPr="00D46EBC">
        <w:rPr>
          <w:rFonts w:ascii="Arial" w:hAnsi="Arial" w:cs="Arial"/>
          <w:b/>
          <w:sz w:val="22"/>
          <w:szCs w:val="22"/>
          <w:lang w:val="ru-RU"/>
        </w:rPr>
        <w:lastRenderedPageBreak/>
        <w:t xml:space="preserve">Г.1. ИДЕНТИФИКАЦИЈА МОГУЋИХ УТИЦАЈА </w:t>
      </w:r>
    </w:p>
    <w:p w:rsidR="005B1837" w:rsidRPr="00D46EBC" w:rsidRDefault="005B1837" w:rsidP="00352F4F">
      <w:pPr>
        <w:pStyle w:val="ListParagraph"/>
        <w:spacing w:after="120"/>
        <w:ind w:left="0" w:right="-1" w:firstLine="0"/>
        <w:jc w:val="both"/>
        <w:rPr>
          <w:rFonts w:ascii="Arial" w:hAnsi="Arial" w:cs="Arial"/>
          <w:lang w:val="sr-Cyrl-CS"/>
        </w:rPr>
      </w:pPr>
    </w:p>
    <w:p w:rsidR="00E40F37" w:rsidRPr="00D46EBC" w:rsidRDefault="00352F4F" w:rsidP="00352F4F">
      <w:pPr>
        <w:pStyle w:val="ListParagraph"/>
        <w:spacing w:after="120"/>
        <w:ind w:left="0" w:right="-1" w:firstLine="0"/>
        <w:jc w:val="both"/>
        <w:rPr>
          <w:rFonts w:ascii="Arial" w:hAnsi="Arial" w:cs="Arial"/>
          <w:lang w:val="ru-RU"/>
        </w:rPr>
      </w:pPr>
      <w:r w:rsidRPr="00D46EBC">
        <w:rPr>
          <w:rFonts w:ascii="Arial" w:hAnsi="Arial" w:cs="Arial"/>
          <w:lang w:val="sr-Cyrl-CS"/>
        </w:rPr>
        <w:t xml:space="preserve">Предметним планом се на простору, који се тренутно користи претежно као пољопривредно земљиште, планира развој нове привредне зоне. Ова привредна зона је Северном тангентом подељена на две целине. </w:t>
      </w:r>
      <w:r w:rsidR="00E40F37" w:rsidRPr="00D46EBC">
        <w:rPr>
          <w:rFonts w:ascii="Arial" w:hAnsi="Arial" w:cs="Arial"/>
          <w:lang w:val="ru-RU"/>
        </w:rPr>
        <w:t xml:space="preserve">У оквиру целине А планирана је привредна зона означена са </w:t>
      </w:r>
      <w:r w:rsidR="00E40F37" w:rsidRPr="00D46EBC">
        <w:rPr>
          <w:rFonts w:ascii="Arial" w:hAnsi="Arial" w:cs="Arial"/>
          <w:lang w:val="sr-Cyrl-CS"/>
        </w:rPr>
        <w:t xml:space="preserve">П1.1 а у оквиру целине Б </w:t>
      </w:r>
      <w:r w:rsidR="00E40F37" w:rsidRPr="00D46EBC">
        <w:rPr>
          <w:rFonts w:ascii="Arial" w:hAnsi="Arial" w:cs="Arial"/>
          <w:lang w:val="ru-RU"/>
        </w:rPr>
        <w:t xml:space="preserve">привредна зона означена са </w:t>
      </w:r>
      <w:r w:rsidR="00E40F37" w:rsidRPr="00D46EBC">
        <w:rPr>
          <w:rFonts w:ascii="Arial" w:hAnsi="Arial" w:cs="Arial"/>
          <w:lang w:val="sr-Cyrl-CS"/>
        </w:rPr>
        <w:t xml:space="preserve">П1.2, </w:t>
      </w:r>
      <w:r w:rsidR="00E40F37" w:rsidRPr="00D46EBC">
        <w:rPr>
          <w:rFonts w:ascii="Arial" w:hAnsi="Arial" w:cs="Arial"/>
        </w:rPr>
        <w:t>у оквиру којих се могу формирати:</w:t>
      </w:r>
    </w:p>
    <w:p w:rsidR="00D82FB1" w:rsidRPr="00D46EBC" w:rsidRDefault="00E40F37" w:rsidP="00E727FF">
      <w:pPr>
        <w:numPr>
          <w:ilvl w:val="0"/>
          <w:numId w:val="71"/>
        </w:numPr>
        <w:tabs>
          <w:tab w:val="left" w:pos="273"/>
        </w:tabs>
        <w:jc w:val="both"/>
        <w:rPr>
          <w:rFonts w:ascii="Arial" w:hAnsi="Arial" w:cs="Arial"/>
          <w:sz w:val="22"/>
          <w:szCs w:val="22"/>
          <w:lang w:val="ru-RU"/>
        </w:rPr>
      </w:pPr>
      <w:r w:rsidRPr="00D46EBC">
        <w:rPr>
          <w:rFonts w:ascii="Arial" w:hAnsi="Arial" w:cs="Arial"/>
          <w:sz w:val="22"/>
          <w:szCs w:val="22"/>
        </w:rPr>
        <w:t xml:space="preserve">индустријски, производни и грађевински погони из категорије </w:t>
      </w:r>
      <w:r w:rsidRPr="00D46EBC">
        <w:rPr>
          <w:rFonts w:ascii="Arial" w:hAnsi="Arial" w:cs="Arial"/>
          <w:b/>
          <w:sz w:val="22"/>
          <w:szCs w:val="22"/>
        </w:rPr>
        <w:t>А, Б и В</w:t>
      </w:r>
      <w:r w:rsidRPr="00D46EBC">
        <w:rPr>
          <w:rFonts w:ascii="Arial" w:hAnsi="Arial" w:cs="Arial"/>
          <w:sz w:val="22"/>
          <w:szCs w:val="22"/>
        </w:rPr>
        <w:t xml:space="preserve"> (производни погони у оквиру привредних зона међусобно могу али и не морају бити технолошки повезани);</w:t>
      </w:r>
    </w:p>
    <w:p w:rsidR="00E40F37" w:rsidRPr="00D46EBC" w:rsidRDefault="00E40F37" w:rsidP="00E727FF">
      <w:pPr>
        <w:numPr>
          <w:ilvl w:val="0"/>
          <w:numId w:val="71"/>
        </w:numPr>
        <w:tabs>
          <w:tab w:val="left" w:pos="273"/>
        </w:tabs>
        <w:jc w:val="both"/>
        <w:rPr>
          <w:rFonts w:ascii="Arial" w:hAnsi="Arial" w:cs="Arial"/>
          <w:sz w:val="22"/>
          <w:szCs w:val="22"/>
          <w:lang w:val="ru-RU"/>
        </w:rPr>
      </w:pPr>
      <w:proofErr w:type="gramStart"/>
      <w:r w:rsidRPr="00D46EBC">
        <w:rPr>
          <w:rFonts w:ascii="Arial" w:hAnsi="Arial" w:cs="Arial"/>
          <w:sz w:val="22"/>
          <w:szCs w:val="22"/>
        </w:rPr>
        <w:t>погони</w:t>
      </w:r>
      <w:proofErr w:type="gramEnd"/>
      <w:r w:rsidRPr="00D46EBC">
        <w:rPr>
          <w:rFonts w:ascii="Arial" w:hAnsi="Arial" w:cs="Arial"/>
          <w:sz w:val="22"/>
          <w:szCs w:val="22"/>
          <w:lang w:val="sr-Cyrl-CS"/>
        </w:rPr>
        <w:t xml:space="preserve"> </w:t>
      </w:r>
      <w:r w:rsidRPr="00D46EBC">
        <w:rPr>
          <w:rFonts w:ascii="Arial" w:hAnsi="Arial" w:cs="Arial"/>
          <w:sz w:val="22"/>
          <w:szCs w:val="22"/>
        </w:rPr>
        <w:t>и</w:t>
      </w:r>
      <w:r w:rsidRPr="00D46EBC">
        <w:rPr>
          <w:rFonts w:ascii="Arial" w:hAnsi="Arial" w:cs="Arial"/>
          <w:sz w:val="22"/>
          <w:szCs w:val="22"/>
          <w:lang w:val="sr-Cyrl-CS"/>
        </w:rPr>
        <w:t xml:space="preserve"> </w:t>
      </w:r>
      <w:r w:rsidRPr="00D46EBC">
        <w:rPr>
          <w:rFonts w:ascii="Arial" w:hAnsi="Arial" w:cs="Arial"/>
          <w:sz w:val="22"/>
          <w:szCs w:val="22"/>
        </w:rPr>
        <w:t>базе</w:t>
      </w:r>
      <w:r w:rsidRPr="00D46EBC">
        <w:rPr>
          <w:rFonts w:ascii="Arial" w:hAnsi="Arial" w:cs="Arial"/>
          <w:sz w:val="22"/>
          <w:szCs w:val="22"/>
          <w:lang w:val="sr-Cyrl-CS"/>
        </w:rPr>
        <w:t xml:space="preserve"> </w:t>
      </w:r>
      <w:r w:rsidRPr="00D46EBC">
        <w:rPr>
          <w:rFonts w:ascii="Arial" w:hAnsi="Arial" w:cs="Arial"/>
          <w:sz w:val="22"/>
          <w:szCs w:val="22"/>
        </w:rPr>
        <w:t>гра</w:t>
      </w:r>
      <w:r w:rsidRPr="00D46EBC">
        <w:rPr>
          <w:rFonts w:ascii="Arial" w:hAnsi="Arial" w:cs="Arial"/>
          <w:sz w:val="22"/>
          <w:szCs w:val="22"/>
          <w:lang w:val="sr-Cyrl-CS"/>
        </w:rPr>
        <w:t>ђ</w:t>
      </w:r>
      <w:r w:rsidRPr="00D46EBC">
        <w:rPr>
          <w:rFonts w:ascii="Arial" w:hAnsi="Arial" w:cs="Arial"/>
          <w:sz w:val="22"/>
          <w:szCs w:val="22"/>
        </w:rPr>
        <w:t>евинских</w:t>
      </w:r>
      <w:r w:rsidRPr="00D46EBC">
        <w:rPr>
          <w:rFonts w:ascii="Arial" w:hAnsi="Arial" w:cs="Arial"/>
          <w:sz w:val="22"/>
          <w:szCs w:val="22"/>
          <w:lang w:val="sr-Cyrl-CS"/>
        </w:rPr>
        <w:t xml:space="preserve"> </w:t>
      </w:r>
      <w:r w:rsidRPr="00D46EBC">
        <w:rPr>
          <w:rFonts w:ascii="Arial" w:hAnsi="Arial" w:cs="Arial"/>
          <w:sz w:val="22"/>
          <w:szCs w:val="22"/>
        </w:rPr>
        <w:t>предузе</w:t>
      </w:r>
      <w:r w:rsidRPr="00D46EBC">
        <w:rPr>
          <w:rFonts w:ascii="Arial" w:hAnsi="Arial" w:cs="Arial"/>
          <w:sz w:val="22"/>
          <w:szCs w:val="22"/>
          <w:lang w:val="sr-Cyrl-CS"/>
        </w:rPr>
        <w:t>ћ</w:t>
      </w:r>
      <w:r w:rsidRPr="00D46EBC">
        <w:rPr>
          <w:rFonts w:ascii="Arial" w:hAnsi="Arial" w:cs="Arial"/>
          <w:sz w:val="22"/>
          <w:szCs w:val="22"/>
        </w:rPr>
        <w:t>а</w:t>
      </w:r>
      <w:r w:rsidRPr="00D46EBC">
        <w:rPr>
          <w:rFonts w:ascii="Arial" w:hAnsi="Arial" w:cs="Arial"/>
          <w:sz w:val="22"/>
          <w:szCs w:val="22"/>
          <w:lang w:val="sr-Cyrl-CS"/>
        </w:rPr>
        <w:t xml:space="preserve">, </w:t>
      </w:r>
      <w:r w:rsidRPr="00D46EBC">
        <w:rPr>
          <w:rFonts w:ascii="Arial" w:hAnsi="Arial" w:cs="Arial"/>
          <w:sz w:val="22"/>
          <w:szCs w:val="22"/>
        </w:rPr>
        <w:t>склади</w:t>
      </w:r>
      <w:r w:rsidRPr="00D46EBC">
        <w:rPr>
          <w:rFonts w:ascii="Arial" w:hAnsi="Arial" w:cs="Arial"/>
          <w:sz w:val="22"/>
          <w:szCs w:val="22"/>
          <w:lang w:val="sr-Cyrl-CS"/>
        </w:rPr>
        <w:t>ш</w:t>
      </w:r>
      <w:r w:rsidRPr="00D46EBC">
        <w:rPr>
          <w:rFonts w:ascii="Arial" w:hAnsi="Arial" w:cs="Arial"/>
          <w:sz w:val="22"/>
          <w:szCs w:val="22"/>
        </w:rPr>
        <w:t>та</w:t>
      </w:r>
      <w:r w:rsidRPr="00D46EBC">
        <w:rPr>
          <w:rFonts w:ascii="Arial" w:hAnsi="Arial" w:cs="Arial"/>
          <w:sz w:val="22"/>
          <w:szCs w:val="22"/>
          <w:lang w:val="sr-Cyrl-CS"/>
        </w:rPr>
        <w:t xml:space="preserve"> </w:t>
      </w:r>
      <w:r w:rsidRPr="00D46EBC">
        <w:rPr>
          <w:rFonts w:ascii="Arial" w:hAnsi="Arial" w:cs="Arial"/>
          <w:sz w:val="22"/>
          <w:szCs w:val="22"/>
        </w:rPr>
        <w:t>робе</w:t>
      </w:r>
      <w:r w:rsidRPr="00D46EBC">
        <w:rPr>
          <w:rFonts w:ascii="Arial" w:hAnsi="Arial" w:cs="Arial"/>
          <w:sz w:val="22"/>
          <w:szCs w:val="22"/>
          <w:lang w:val="sr-Cyrl-CS"/>
        </w:rPr>
        <w:t xml:space="preserve">, </w:t>
      </w:r>
      <w:r w:rsidRPr="00D46EBC">
        <w:rPr>
          <w:rFonts w:ascii="Arial" w:hAnsi="Arial" w:cs="Arial"/>
          <w:sz w:val="22"/>
          <w:szCs w:val="22"/>
        </w:rPr>
        <w:t>гра</w:t>
      </w:r>
      <w:r w:rsidRPr="00D46EBC">
        <w:rPr>
          <w:rFonts w:ascii="Arial" w:hAnsi="Arial" w:cs="Arial"/>
          <w:sz w:val="22"/>
          <w:szCs w:val="22"/>
          <w:lang w:val="sr-Cyrl-CS"/>
        </w:rPr>
        <w:t>ђ</w:t>
      </w:r>
      <w:r w:rsidRPr="00D46EBC">
        <w:rPr>
          <w:rFonts w:ascii="Arial" w:hAnsi="Arial" w:cs="Arial"/>
          <w:sz w:val="22"/>
          <w:szCs w:val="22"/>
        </w:rPr>
        <w:t>евинског</w:t>
      </w:r>
      <w:r w:rsidRPr="00D46EBC">
        <w:rPr>
          <w:rFonts w:ascii="Arial" w:hAnsi="Arial" w:cs="Arial"/>
          <w:sz w:val="22"/>
          <w:szCs w:val="22"/>
          <w:lang w:val="sr-Cyrl-CS"/>
        </w:rPr>
        <w:t xml:space="preserve"> </w:t>
      </w:r>
      <w:r w:rsidRPr="00D46EBC">
        <w:rPr>
          <w:rFonts w:ascii="Arial" w:hAnsi="Arial" w:cs="Arial"/>
          <w:sz w:val="22"/>
          <w:szCs w:val="22"/>
        </w:rPr>
        <w:t>материјала</w:t>
      </w:r>
      <w:r w:rsidRPr="00D46EBC">
        <w:rPr>
          <w:rFonts w:ascii="Arial" w:hAnsi="Arial" w:cs="Arial"/>
          <w:sz w:val="22"/>
          <w:szCs w:val="22"/>
          <w:lang w:val="sr-Cyrl-CS"/>
        </w:rPr>
        <w:t xml:space="preserve">, </w:t>
      </w:r>
      <w:r w:rsidRPr="00D46EBC">
        <w:rPr>
          <w:rFonts w:ascii="Arial" w:hAnsi="Arial" w:cs="Arial"/>
          <w:sz w:val="22"/>
          <w:szCs w:val="22"/>
        </w:rPr>
        <w:t>склади</w:t>
      </w:r>
      <w:r w:rsidRPr="00D46EBC">
        <w:rPr>
          <w:rFonts w:ascii="Arial" w:hAnsi="Arial" w:cs="Arial"/>
          <w:sz w:val="22"/>
          <w:szCs w:val="22"/>
          <w:lang w:val="sr-Cyrl-CS"/>
        </w:rPr>
        <w:t>ш</w:t>
      </w:r>
      <w:r w:rsidRPr="00D46EBC">
        <w:rPr>
          <w:rFonts w:ascii="Arial" w:hAnsi="Arial" w:cs="Arial"/>
          <w:sz w:val="22"/>
          <w:szCs w:val="22"/>
        </w:rPr>
        <w:t>та</w:t>
      </w:r>
      <w:r w:rsidRPr="00D46EBC">
        <w:rPr>
          <w:rFonts w:ascii="Arial" w:hAnsi="Arial" w:cs="Arial"/>
          <w:sz w:val="22"/>
          <w:szCs w:val="22"/>
          <w:lang w:val="sr-Cyrl-CS"/>
        </w:rPr>
        <w:t xml:space="preserve"> </w:t>
      </w:r>
      <w:r w:rsidRPr="00D46EBC">
        <w:rPr>
          <w:rFonts w:ascii="Arial" w:hAnsi="Arial" w:cs="Arial"/>
          <w:sz w:val="22"/>
          <w:szCs w:val="22"/>
        </w:rPr>
        <w:t>те</w:t>
      </w:r>
      <w:r w:rsidRPr="00D46EBC">
        <w:rPr>
          <w:rFonts w:ascii="Arial" w:hAnsi="Arial" w:cs="Arial"/>
          <w:sz w:val="22"/>
          <w:szCs w:val="22"/>
          <w:lang w:val="sr-Cyrl-CS"/>
        </w:rPr>
        <w:t>ч</w:t>
      </w:r>
      <w:r w:rsidRPr="00D46EBC">
        <w:rPr>
          <w:rFonts w:ascii="Arial" w:hAnsi="Arial" w:cs="Arial"/>
          <w:sz w:val="22"/>
          <w:szCs w:val="22"/>
        </w:rPr>
        <w:t>них</w:t>
      </w:r>
      <w:r w:rsidRPr="00D46EBC">
        <w:rPr>
          <w:rFonts w:ascii="Arial" w:hAnsi="Arial" w:cs="Arial"/>
          <w:sz w:val="22"/>
          <w:szCs w:val="22"/>
          <w:lang w:val="sr-Cyrl-CS"/>
        </w:rPr>
        <w:t xml:space="preserve"> </w:t>
      </w:r>
      <w:r w:rsidRPr="00D46EBC">
        <w:rPr>
          <w:rFonts w:ascii="Arial" w:hAnsi="Arial" w:cs="Arial"/>
          <w:sz w:val="22"/>
          <w:szCs w:val="22"/>
        </w:rPr>
        <w:t>и</w:t>
      </w:r>
      <w:r w:rsidRPr="00D46EBC">
        <w:rPr>
          <w:rFonts w:ascii="Arial" w:hAnsi="Arial" w:cs="Arial"/>
          <w:sz w:val="22"/>
          <w:szCs w:val="22"/>
          <w:lang w:val="sr-Cyrl-CS"/>
        </w:rPr>
        <w:t xml:space="preserve"> ч</w:t>
      </w:r>
      <w:r w:rsidRPr="00D46EBC">
        <w:rPr>
          <w:rFonts w:ascii="Arial" w:hAnsi="Arial" w:cs="Arial"/>
          <w:sz w:val="22"/>
          <w:szCs w:val="22"/>
        </w:rPr>
        <w:t>врстих</w:t>
      </w:r>
      <w:r w:rsidRPr="00D46EBC">
        <w:rPr>
          <w:rFonts w:ascii="Arial" w:hAnsi="Arial" w:cs="Arial"/>
          <w:sz w:val="22"/>
          <w:szCs w:val="22"/>
          <w:lang w:val="sr-Cyrl-CS"/>
        </w:rPr>
        <w:t xml:space="preserve"> </w:t>
      </w:r>
      <w:r w:rsidRPr="00D46EBC">
        <w:rPr>
          <w:rFonts w:ascii="Arial" w:hAnsi="Arial" w:cs="Arial"/>
          <w:sz w:val="22"/>
          <w:szCs w:val="22"/>
        </w:rPr>
        <w:t>горива</w:t>
      </w:r>
      <w:r w:rsidRPr="00D46EBC">
        <w:rPr>
          <w:rFonts w:ascii="Arial" w:hAnsi="Arial" w:cs="Arial"/>
          <w:sz w:val="22"/>
          <w:szCs w:val="22"/>
          <w:lang w:val="sr-Cyrl-CS"/>
        </w:rPr>
        <w:t xml:space="preserve">, </w:t>
      </w:r>
      <w:r w:rsidRPr="00D46EBC">
        <w:rPr>
          <w:rFonts w:ascii="Arial" w:hAnsi="Arial" w:cs="Arial"/>
          <w:sz w:val="22"/>
          <w:szCs w:val="22"/>
        </w:rPr>
        <w:t>робни</w:t>
      </w:r>
      <w:r w:rsidRPr="00D46EBC">
        <w:rPr>
          <w:rFonts w:ascii="Arial" w:hAnsi="Arial" w:cs="Arial"/>
          <w:sz w:val="22"/>
          <w:szCs w:val="22"/>
          <w:lang w:val="sr-Cyrl-CS"/>
        </w:rPr>
        <w:t xml:space="preserve"> </w:t>
      </w:r>
      <w:r w:rsidRPr="00D46EBC">
        <w:rPr>
          <w:rFonts w:ascii="Arial" w:hAnsi="Arial" w:cs="Arial"/>
          <w:sz w:val="22"/>
          <w:szCs w:val="22"/>
        </w:rPr>
        <w:t>терминали</w:t>
      </w:r>
      <w:r w:rsidRPr="00D46EBC">
        <w:rPr>
          <w:rFonts w:ascii="Arial" w:hAnsi="Arial" w:cs="Arial"/>
          <w:sz w:val="22"/>
          <w:szCs w:val="22"/>
          <w:lang w:val="sr-Cyrl-CS"/>
        </w:rPr>
        <w:t xml:space="preserve"> </w:t>
      </w:r>
      <w:r w:rsidRPr="00D46EBC">
        <w:rPr>
          <w:rFonts w:ascii="Arial" w:hAnsi="Arial" w:cs="Arial"/>
          <w:sz w:val="22"/>
          <w:szCs w:val="22"/>
        </w:rPr>
        <w:t>и</w:t>
      </w:r>
      <w:r w:rsidRPr="00D46EBC">
        <w:rPr>
          <w:rFonts w:ascii="Arial" w:hAnsi="Arial" w:cs="Arial"/>
          <w:sz w:val="22"/>
          <w:szCs w:val="22"/>
          <w:lang w:val="sr-Cyrl-CS"/>
        </w:rPr>
        <w:t xml:space="preserve"> </w:t>
      </w:r>
      <w:r w:rsidRPr="00D46EBC">
        <w:rPr>
          <w:rFonts w:ascii="Arial" w:hAnsi="Arial" w:cs="Arial"/>
          <w:sz w:val="22"/>
          <w:szCs w:val="22"/>
        </w:rPr>
        <w:t>робно</w:t>
      </w:r>
      <w:r w:rsidRPr="00D46EBC">
        <w:rPr>
          <w:rFonts w:ascii="Arial" w:hAnsi="Arial" w:cs="Arial"/>
          <w:sz w:val="22"/>
          <w:szCs w:val="22"/>
          <w:lang w:val="sr-Cyrl-CS"/>
        </w:rPr>
        <w:t>-</w:t>
      </w:r>
      <w:r w:rsidRPr="00D46EBC">
        <w:rPr>
          <w:rFonts w:ascii="Arial" w:hAnsi="Arial" w:cs="Arial"/>
          <w:sz w:val="22"/>
          <w:szCs w:val="22"/>
        </w:rPr>
        <w:t>транспортни</w:t>
      </w:r>
      <w:r w:rsidRPr="00D46EBC">
        <w:rPr>
          <w:rFonts w:ascii="Arial" w:hAnsi="Arial" w:cs="Arial"/>
          <w:sz w:val="22"/>
          <w:szCs w:val="22"/>
          <w:lang w:val="sr-Cyrl-CS"/>
        </w:rPr>
        <w:t xml:space="preserve"> </w:t>
      </w:r>
      <w:r w:rsidRPr="00D46EBC">
        <w:rPr>
          <w:rFonts w:ascii="Arial" w:hAnsi="Arial" w:cs="Arial"/>
          <w:sz w:val="22"/>
          <w:szCs w:val="22"/>
        </w:rPr>
        <w:t>центри</w:t>
      </w:r>
      <w:r w:rsidRPr="00D46EBC">
        <w:rPr>
          <w:rFonts w:ascii="Arial" w:hAnsi="Arial" w:cs="Arial"/>
          <w:sz w:val="22"/>
          <w:szCs w:val="22"/>
          <w:lang w:val="sr-Cyrl-CS"/>
        </w:rPr>
        <w:t xml:space="preserve">, </w:t>
      </w:r>
      <w:r w:rsidRPr="00D46EBC">
        <w:rPr>
          <w:rFonts w:ascii="Arial" w:hAnsi="Arial" w:cs="Arial"/>
          <w:sz w:val="22"/>
          <w:szCs w:val="22"/>
        </w:rPr>
        <w:t>велики</w:t>
      </w:r>
      <w:r w:rsidRPr="00D46EBC">
        <w:rPr>
          <w:rFonts w:ascii="Arial" w:hAnsi="Arial" w:cs="Arial"/>
          <w:sz w:val="22"/>
          <w:szCs w:val="22"/>
          <w:lang w:val="sr-Cyrl-CS"/>
        </w:rPr>
        <w:t xml:space="preserve"> </w:t>
      </w:r>
      <w:r w:rsidRPr="00D46EBC">
        <w:rPr>
          <w:rFonts w:ascii="Arial" w:hAnsi="Arial" w:cs="Arial"/>
          <w:sz w:val="22"/>
          <w:szCs w:val="22"/>
        </w:rPr>
        <w:t>комплекси</w:t>
      </w:r>
      <w:r w:rsidRPr="00D46EBC">
        <w:rPr>
          <w:rFonts w:ascii="Arial" w:hAnsi="Arial" w:cs="Arial"/>
          <w:sz w:val="22"/>
          <w:szCs w:val="22"/>
          <w:lang w:val="sr-Cyrl-CS"/>
        </w:rPr>
        <w:t xml:space="preserve"> </w:t>
      </w:r>
      <w:r w:rsidRPr="00D46EBC">
        <w:rPr>
          <w:rFonts w:ascii="Arial" w:hAnsi="Arial" w:cs="Arial"/>
          <w:sz w:val="22"/>
          <w:szCs w:val="22"/>
        </w:rPr>
        <w:t>трговине</w:t>
      </w:r>
      <w:r w:rsidRPr="00D46EBC">
        <w:rPr>
          <w:rFonts w:ascii="Arial" w:hAnsi="Arial" w:cs="Arial"/>
          <w:sz w:val="22"/>
          <w:szCs w:val="22"/>
          <w:lang w:val="sr-Cyrl-CS"/>
        </w:rPr>
        <w:t xml:space="preserve">, </w:t>
      </w:r>
      <w:r w:rsidRPr="00D46EBC">
        <w:rPr>
          <w:rFonts w:ascii="Arial" w:hAnsi="Arial" w:cs="Arial"/>
          <w:sz w:val="22"/>
          <w:szCs w:val="22"/>
        </w:rPr>
        <w:t>посебне</w:t>
      </w:r>
      <w:r w:rsidRPr="00D46EBC">
        <w:rPr>
          <w:rFonts w:ascii="Arial" w:hAnsi="Arial" w:cs="Arial"/>
          <w:sz w:val="22"/>
          <w:szCs w:val="22"/>
          <w:lang w:val="sr-Cyrl-CS"/>
        </w:rPr>
        <w:t xml:space="preserve"> </w:t>
      </w:r>
      <w:r w:rsidRPr="00D46EBC">
        <w:rPr>
          <w:rFonts w:ascii="Arial" w:hAnsi="Arial" w:cs="Arial"/>
          <w:sz w:val="22"/>
          <w:szCs w:val="22"/>
        </w:rPr>
        <w:t>врсте</w:t>
      </w:r>
      <w:r w:rsidRPr="00D46EBC">
        <w:rPr>
          <w:rFonts w:ascii="Arial" w:hAnsi="Arial" w:cs="Arial"/>
          <w:sz w:val="22"/>
          <w:szCs w:val="22"/>
          <w:lang w:val="sr-Cyrl-CS"/>
        </w:rPr>
        <w:t xml:space="preserve"> </w:t>
      </w:r>
      <w:r w:rsidRPr="00D46EBC">
        <w:rPr>
          <w:rFonts w:ascii="Arial" w:hAnsi="Arial" w:cs="Arial"/>
          <w:sz w:val="22"/>
          <w:szCs w:val="22"/>
        </w:rPr>
        <w:t>тр</w:t>
      </w:r>
      <w:r w:rsidRPr="00D46EBC">
        <w:rPr>
          <w:rFonts w:ascii="Arial" w:hAnsi="Arial" w:cs="Arial"/>
          <w:sz w:val="22"/>
          <w:szCs w:val="22"/>
          <w:lang w:val="sr-Cyrl-CS"/>
        </w:rPr>
        <w:t>ж</w:t>
      </w:r>
      <w:r w:rsidRPr="00D46EBC">
        <w:rPr>
          <w:rFonts w:ascii="Arial" w:hAnsi="Arial" w:cs="Arial"/>
          <w:sz w:val="22"/>
          <w:szCs w:val="22"/>
        </w:rPr>
        <w:t>них</w:t>
      </w:r>
      <w:r w:rsidRPr="00D46EBC">
        <w:rPr>
          <w:rFonts w:ascii="Arial" w:hAnsi="Arial" w:cs="Arial"/>
          <w:sz w:val="22"/>
          <w:szCs w:val="22"/>
          <w:lang w:val="sr-Cyrl-CS"/>
        </w:rPr>
        <w:t xml:space="preserve"> </w:t>
      </w:r>
      <w:r w:rsidRPr="00D46EBC">
        <w:rPr>
          <w:rFonts w:ascii="Arial" w:hAnsi="Arial" w:cs="Arial"/>
          <w:sz w:val="22"/>
          <w:szCs w:val="22"/>
        </w:rPr>
        <w:t>и</w:t>
      </w:r>
      <w:r w:rsidRPr="00D46EBC">
        <w:rPr>
          <w:rFonts w:ascii="Arial" w:hAnsi="Arial" w:cs="Arial"/>
          <w:sz w:val="22"/>
          <w:szCs w:val="22"/>
          <w:lang w:val="sr-Cyrl-CS"/>
        </w:rPr>
        <w:t xml:space="preserve"> </w:t>
      </w:r>
      <w:r w:rsidRPr="00D46EBC">
        <w:rPr>
          <w:rFonts w:ascii="Arial" w:hAnsi="Arial" w:cs="Arial"/>
          <w:sz w:val="22"/>
          <w:szCs w:val="22"/>
        </w:rPr>
        <w:t>услу</w:t>
      </w:r>
      <w:r w:rsidRPr="00D46EBC">
        <w:rPr>
          <w:rFonts w:ascii="Arial" w:hAnsi="Arial" w:cs="Arial"/>
          <w:sz w:val="22"/>
          <w:szCs w:val="22"/>
          <w:lang w:val="sr-Cyrl-CS"/>
        </w:rPr>
        <w:t>ж</w:t>
      </w:r>
      <w:r w:rsidRPr="00D46EBC">
        <w:rPr>
          <w:rFonts w:ascii="Arial" w:hAnsi="Arial" w:cs="Arial"/>
          <w:sz w:val="22"/>
          <w:szCs w:val="22"/>
        </w:rPr>
        <w:t>них</w:t>
      </w:r>
      <w:r w:rsidRPr="00D46EBC">
        <w:rPr>
          <w:rFonts w:ascii="Arial" w:hAnsi="Arial" w:cs="Arial"/>
          <w:sz w:val="22"/>
          <w:szCs w:val="22"/>
          <w:lang w:val="sr-Cyrl-CS"/>
        </w:rPr>
        <w:t xml:space="preserve"> </w:t>
      </w:r>
      <w:r w:rsidRPr="00D46EBC">
        <w:rPr>
          <w:rFonts w:ascii="Arial" w:hAnsi="Arial" w:cs="Arial"/>
          <w:sz w:val="22"/>
          <w:szCs w:val="22"/>
        </w:rPr>
        <w:t>центара, слободне зоне</w:t>
      </w:r>
      <w:r w:rsidRPr="00D46EBC">
        <w:rPr>
          <w:rFonts w:ascii="Arial" w:hAnsi="Arial" w:cs="Arial"/>
          <w:sz w:val="22"/>
          <w:szCs w:val="22"/>
          <w:lang w:val="sr-Cyrl-CS"/>
        </w:rPr>
        <w:t xml:space="preserve"> </w:t>
      </w:r>
      <w:r w:rsidRPr="00D46EBC">
        <w:rPr>
          <w:rFonts w:ascii="Arial" w:hAnsi="Arial" w:cs="Arial"/>
          <w:sz w:val="22"/>
          <w:szCs w:val="22"/>
        </w:rPr>
        <w:t>и</w:t>
      </w:r>
      <w:r w:rsidRPr="00D46EBC">
        <w:rPr>
          <w:rFonts w:ascii="Arial" w:hAnsi="Arial" w:cs="Arial"/>
          <w:sz w:val="22"/>
          <w:szCs w:val="22"/>
          <w:lang w:val="sr-Cyrl-CS"/>
        </w:rPr>
        <w:t xml:space="preserve"> </w:t>
      </w:r>
      <w:r w:rsidRPr="00D46EBC">
        <w:rPr>
          <w:rFonts w:ascii="Arial" w:hAnsi="Arial" w:cs="Arial"/>
          <w:sz w:val="22"/>
          <w:szCs w:val="22"/>
        </w:rPr>
        <w:t>сл</w:t>
      </w:r>
      <w:r w:rsidR="00A56D22" w:rsidRPr="00D46EBC">
        <w:rPr>
          <w:rFonts w:ascii="Arial" w:hAnsi="Arial" w:cs="Arial"/>
          <w:sz w:val="22"/>
          <w:szCs w:val="22"/>
        </w:rPr>
        <w:t>.</w:t>
      </w:r>
    </w:p>
    <w:p w:rsidR="00E40F37" w:rsidRPr="00D46EBC" w:rsidRDefault="00D82FB1" w:rsidP="00E9564B">
      <w:pPr>
        <w:jc w:val="both"/>
        <w:rPr>
          <w:rFonts w:ascii="Arial" w:hAnsi="Arial" w:cs="Arial"/>
          <w:sz w:val="22"/>
          <w:szCs w:val="22"/>
        </w:rPr>
      </w:pPr>
      <w:proofErr w:type="gramStart"/>
      <w:r w:rsidRPr="00D46EBC">
        <w:rPr>
          <w:rFonts w:ascii="Arial" w:hAnsi="Arial" w:cs="Arial"/>
          <w:sz w:val="22"/>
          <w:szCs w:val="22"/>
        </w:rPr>
        <w:t>С</w:t>
      </w:r>
      <w:r w:rsidR="00E40F37" w:rsidRPr="00D46EBC">
        <w:rPr>
          <w:rFonts w:ascii="Arial" w:hAnsi="Arial" w:cs="Arial"/>
          <w:sz w:val="22"/>
          <w:szCs w:val="22"/>
        </w:rPr>
        <w:t>а привредни</w:t>
      </w:r>
      <w:r w:rsidRPr="00D46EBC">
        <w:rPr>
          <w:rFonts w:ascii="Arial" w:hAnsi="Arial" w:cs="Arial"/>
          <w:sz w:val="22"/>
          <w:szCs w:val="22"/>
        </w:rPr>
        <w:t xml:space="preserve">м делатностима компатибилне су </w:t>
      </w:r>
      <w:r w:rsidR="00E40F37" w:rsidRPr="00D46EBC">
        <w:rPr>
          <w:rFonts w:ascii="Arial" w:hAnsi="Arial" w:cs="Arial"/>
          <w:sz w:val="22"/>
          <w:szCs w:val="22"/>
        </w:rPr>
        <w:t xml:space="preserve">комерцијални садржаји и објекти у функцији </w:t>
      </w:r>
      <w:r w:rsidRPr="00D46EBC">
        <w:rPr>
          <w:rFonts w:ascii="Arial" w:hAnsi="Arial" w:cs="Arial"/>
          <w:sz w:val="22"/>
          <w:szCs w:val="22"/>
        </w:rPr>
        <w:t>инфраструктуре.</w:t>
      </w:r>
      <w:proofErr w:type="gramEnd"/>
      <w:r w:rsidRPr="00D46EBC">
        <w:rPr>
          <w:rFonts w:ascii="Arial" w:hAnsi="Arial" w:cs="Arial"/>
          <w:sz w:val="22"/>
          <w:szCs w:val="22"/>
        </w:rPr>
        <w:t xml:space="preserve"> </w:t>
      </w:r>
      <w:proofErr w:type="gramStart"/>
      <w:r w:rsidRPr="00D46EBC">
        <w:rPr>
          <w:rFonts w:ascii="Arial" w:hAnsi="Arial" w:cs="Arial"/>
          <w:sz w:val="22"/>
          <w:szCs w:val="22"/>
        </w:rPr>
        <w:t>О</w:t>
      </w:r>
      <w:r w:rsidR="00E40F37" w:rsidRPr="00D46EBC">
        <w:rPr>
          <w:rFonts w:ascii="Arial" w:hAnsi="Arial" w:cs="Arial"/>
          <w:sz w:val="22"/>
          <w:szCs w:val="22"/>
        </w:rPr>
        <w:t>днос основне и компатибилне намене у зони је дефинисан у односу мин.</w:t>
      </w:r>
      <w:proofErr w:type="gramEnd"/>
      <w:r w:rsidR="00E40F37" w:rsidRPr="00D46EBC">
        <w:rPr>
          <w:rFonts w:ascii="Arial" w:hAnsi="Arial" w:cs="Arial"/>
          <w:sz w:val="22"/>
          <w:szCs w:val="22"/>
        </w:rPr>
        <w:t xml:space="preserve"> 70</w:t>
      </w:r>
      <w:proofErr w:type="gramStart"/>
      <w:r w:rsidR="00E40F37" w:rsidRPr="00D46EBC">
        <w:rPr>
          <w:rFonts w:ascii="Arial" w:hAnsi="Arial" w:cs="Arial"/>
          <w:sz w:val="22"/>
          <w:szCs w:val="22"/>
        </w:rPr>
        <w:t>% :</w:t>
      </w:r>
      <w:proofErr w:type="gramEnd"/>
      <w:r w:rsidR="00E40F37" w:rsidRPr="00D46EBC">
        <w:rPr>
          <w:rFonts w:ascii="Arial" w:hAnsi="Arial" w:cs="Arial"/>
          <w:sz w:val="22"/>
          <w:szCs w:val="22"/>
        </w:rPr>
        <w:t xml:space="preserve"> макс. </w:t>
      </w:r>
      <w:proofErr w:type="gramStart"/>
      <w:r w:rsidR="00E40F37" w:rsidRPr="00D46EBC">
        <w:rPr>
          <w:rFonts w:ascii="Arial" w:hAnsi="Arial" w:cs="Arial"/>
          <w:sz w:val="22"/>
          <w:szCs w:val="22"/>
        </w:rPr>
        <w:t>30%;</w:t>
      </w:r>
      <w:r w:rsidR="00E9564B" w:rsidRPr="00D46EBC">
        <w:rPr>
          <w:rFonts w:ascii="Arial" w:hAnsi="Arial" w:cs="Arial"/>
          <w:sz w:val="22"/>
          <w:szCs w:val="22"/>
        </w:rPr>
        <w:t xml:space="preserve"> </w:t>
      </w:r>
      <w:r w:rsidR="00E40F37" w:rsidRPr="00D46EBC">
        <w:rPr>
          <w:rFonts w:ascii="Arial" w:hAnsi="Arial" w:cs="Arial"/>
          <w:sz w:val="22"/>
          <w:szCs w:val="22"/>
        </w:rPr>
        <w:t>на појединачним грађевинским парцелама у оквиру ове зоне, компатибилна намена м</w:t>
      </w:r>
      <w:r w:rsidR="00E9564B" w:rsidRPr="00D46EBC">
        <w:rPr>
          <w:rFonts w:ascii="Arial" w:hAnsi="Arial" w:cs="Arial"/>
          <w:sz w:val="22"/>
          <w:szCs w:val="22"/>
        </w:rPr>
        <w:t>оже бити доминантна или једина.</w:t>
      </w:r>
      <w:proofErr w:type="gramEnd"/>
      <w:r w:rsidR="00E9564B" w:rsidRPr="00D46EBC">
        <w:rPr>
          <w:rFonts w:ascii="Arial" w:hAnsi="Arial" w:cs="Arial"/>
          <w:sz w:val="22"/>
          <w:szCs w:val="22"/>
        </w:rPr>
        <w:t xml:space="preserve"> </w:t>
      </w:r>
      <w:proofErr w:type="gramStart"/>
      <w:r w:rsidR="00E9564B" w:rsidRPr="00D46EBC">
        <w:rPr>
          <w:rFonts w:ascii="Arial" w:hAnsi="Arial" w:cs="Arial"/>
          <w:sz w:val="22"/>
          <w:szCs w:val="22"/>
        </w:rPr>
        <w:t>О</w:t>
      </w:r>
      <w:r w:rsidR="00E40F37" w:rsidRPr="00D46EBC">
        <w:rPr>
          <w:rFonts w:ascii="Arial" w:hAnsi="Arial" w:cs="Arial"/>
          <w:sz w:val="22"/>
          <w:szCs w:val="22"/>
        </w:rPr>
        <w:t>пшта правила и параметри за све намене у зони су исти.</w:t>
      </w:r>
      <w:proofErr w:type="gramEnd"/>
    </w:p>
    <w:p w:rsidR="00937052" w:rsidRPr="00D46EBC" w:rsidRDefault="00E9564B" w:rsidP="009A577F">
      <w:pPr>
        <w:tabs>
          <w:tab w:val="left" w:pos="273"/>
        </w:tabs>
        <w:jc w:val="both"/>
        <w:rPr>
          <w:rFonts w:ascii="Arial" w:hAnsi="Arial" w:cs="Arial"/>
          <w:sz w:val="22"/>
          <w:szCs w:val="22"/>
          <w:lang w:val="sr-Cyrl-CS"/>
        </w:rPr>
      </w:pPr>
      <w:proofErr w:type="gramStart"/>
      <w:r w:rsidRPr="00D46EBC">
        <w:rPr>
          <w:rFonts w:ascii="Arial" w:hAnsi="Arial" w:cs="Arial"/>
          <w:sz w:val="22"/>
          <w:szCs w:val="22"/>
          <w:lang w:bidi="en-US"/>
        </w:rPr>
        <w:t xml:space="preserve">На овом простору се </w:t>
      </w:r>
      <w:r w:rsidR="00E40F37" w:rsidRPr="00D46EBC">
        <w:rPr>
          <w:rFonts w:ascii="Arial" w:hAnsi="Arial" w:cs="Arial"/>
          <w:sz w:val="22"/>
          <w:szCs w:val="22"/>
          <w:lang w:val="sr-Cyrl-CS"/>
        </w:rPr>
        <w:t>не планира изградња подземних етажа</w:t>
      </w:r>
      <w:r w:rsidRPr="00D46EBC">
        <w:rPr>
          <w:rFonts w:ascii="Arial" w:hAnsi="Arial" w:cs="Arial"/>
          <w:sz w:val="22"/>
          <w:szCs w:val="22"/>
          <w:lang w:val="sr-Cyrl-CS"/>
        </w:rPr>
        <w:t xml:space="preserve">, </w:t>
      </w:r>
      <w:r w:rsidR="00352F4F" w:rsidRPr="00D46EBC">
        <w:rPr>
          <w:rFonts w:ascii="Arial" w:hAnsi="Arial" w:cs="Arial"/>
          <w:sz w:val="22"/>
          <w:szCs w:val="22"/>
          <w:lang w:val="sr-Cyrl-CS"/>
        </w:rPr>
        <w:t xml:space="preserve">с </w:t>
      </w:r>
      <w:r w:rsidRPr="00D46EBC">
        <w:rPr>
          <w:rFonts w:ascii="Arial" w:hAnsi="Arial" w:cs="Arial"/>
          <w:sz w:val="22"/>
          <w:szCs w:val="22"/>
          <w:lang w:val="sr-Cyrl-CS"/>
        </w:rPr>
        <w:t>обзиром на ниво подземне воде.</w:t>
      </w:r>
      <w:proofErr w:type="gramEnd"/>
      <w:r w:rsidR="00F54044" w:rsidRPr="00D46EBC">
        <w:rPr>
          <w:rFonts w:ascii="Arial" w:hAnsi="Arial" w:cs="Arial"/>
          <w:b/>
          <w:sz w:val="22"/>
          <w:szCs w:val="22"/>
          <w:lang w:val="ru-RU"/>
        </w:rPr>
        <w:t xml:space="preserve"> </w:t>
      </w:r>
    </w:p>
    <w:p w:rsidR="00B37005" w:rsidRPr="00D46EBC" w:rsidRDefault="00C1593F" w:rsidP="00150A8B">
      <w:pPr>
        <w:spacing w:after="120"/>
        <w:jc w:val="both"/>
        <w:rPr>
          <w:rFonts w:ascii="Arial" w:hAnsi="Arial" w:cs="Arial"/>
          <w:b/>
          <w:sz w:val="22"/>
          <w:szCs w:val="22"/>
          <w:lang w:val="ru-RU"/>
        </w:rPr>
      </w:pPr>
      <w:r w:rsidRPr="00D46EBC">
        <w:rPr>
          <w:rFonts w:ascii="Arial" w:hAnsi="Arial" w:cs="Arial"/>
          <w:sz w:val="22"/>
          <w:szCs w:val="22"/>
          <w:lang w:val="ru-RU"/>
        </w:rPr>
        <w:t xml:space="preserve">Стратешка процена утицаја која се ради за ниво </w:t>
      </w:r>
      <w:r w:rsidR="007B53F1" w:rsidRPr="00D46EBC">
        <w:rPr>
          <w:rFonts w:ascii="Arial" w:hAnsi="Arial" w:cs="Arial"/>
          <w:sz w:val="22"/>
          <w:szCs w:val="22"/>
          <w:lang w:val="ru-RU"/>
        </w:rPr>
        <w:t>П</w:t>
      </w:r>
      <w:r w:rsidRPr="00D46EBC">
        <w:rPr>
          <w:rFonts w:ascii="Arial" w:hAnsi="Arial" w:cs="Arial"/>
          <w:sz w:val="22"/>
          <w:szCs w:val="22"/>
          <w:lang w:val="ru-RU"/>
        </w:rPr>
        <w:t>лана детаљне регулације</w:t>
      </w:r>
      <w:r w:rsidRPr="00D46EBC">
        <w:rPr>
          <w:rFonts w:ascii="Arial" w:hAnsi="Arial" w:cs="Arial"/>
          <w:sz w:val="22"/>
          <w:szCs w:val="22"/>
          <w:lang w:val="hr-HR"/>
        </w:rPr>
        <w:t xml:space="preserve"> </w:t>
      </w:r>
      <w:r w:rsidRPr="00D46EBC">
        <w:rPr>
          <w:rFonts w:ascii="Arial" w:hAnsi="Arial" w:cs="Arial"/>
          <w:sz w:val="22"/>
          <w:szCs w:val="22"/>
          <w:lang w:val="ru-RU"/>
        </w:rPr>
        <w:t>бави се генерално анализом и проценом могућих утицаја предвиђених план</w:t>
      </w:r>
      <w:r w:rsidR="00D52367" w:rsidRPr="00D46EBC">
        <w:rPr>
          <w:rFonts w:ascii="Arial" w:hAnsi="Arial" w:cs="Arial"/>
          <w:sz w:val="22"/>
          <w:szCs w:val="22"/>
          <w:lang w:val="ru-RU"/>
        </w:rPr>
        <w:t xml:space="preserve">ских решења на животну средину, </w:t>
      </w:r>
      <w:r w:rsidRPr="00D46EBC">
        <w:rPr>
          <w:rFonts w:ascii="Arial" w:hAnsi="Arial" w:cs="Arial"/>
          <w:sz w:val="22"/>
          <w:szCs w:val="22"/>
          <w:lang w:val="ru-RU"/>
        </w:rPr>
        <w:t xml:space="preserve">као и појединачним објектима и активностима које </w:t>
      </w:r>
      <w:r w:rsidRPr="00D46EBC">
        <w:rPr>
          <w:rFonts w:ascii="Arial" w:hAnsi="Arial" w:cs="Arial"/>
          <w:sz w:val="22"/>
          <w:szCs w:val="22"/>
          <w:lang w:val="sr-Cyrl-CS"/>
        </w:rPr>
        <w:t>ћ</w:t>
      </w:r>
      <w:r w:rsidRPr="00D46EBC">
        <w:rPr>
          <w:rFonts w:ascii="Arial" w:hAnsi="Arial" w:cs="Arial"/>
          <w:sz w:val="22"/>
          <w:szCs w:val="22"/>
          <w:lang w:val="ru-RU"/>
        </w:rPr>
        <w:t xml:space="preserve">е </w:t>
      </w:r>
      <w:r w:rsidRPr="00D46EBC">
        <w:rPr>
          <w:rFonts w:ascii="Arial" w:hAnsi="Arial" w:cs="Arial"/>
          <w:sz w:val="22"/>
          <w:szCs w:val="22"/>
          <w:lang w:val="sr-Cyrl-CS"/>
        </w:rPr>
        <w:t>се реализовати</w:t>
      </w:r>
      <w:r w:rsidRPr="00D46EBC">
        <w:rPr>
          <w:rFonts w:ascii="Arial" w:hAnsi="Arial" w:cs="Arial"/>
          <w:sz w:val="22"/>
          <w:szCs w:val="22"/>
          <w:lang w:val="ru-RU"/>
        </w:rPr>
        <w:t xml:space="preserve">. </w:t>
      </w:r>
    </w:p>
    <w:p w:rsidR="00F41F8D" w:rsidRPr="00D46EBC" w:rsidRDefault="00083FB5" w:rsidP="00150A8B">
      <w:pPr>
        <w:pStyle w:val="PlainText"/>
        <w:spacing w:after="120"/>
        <w:jc w:val="both"/>
        <w:rPr>
          <w:rFonts w:ascii="Arial" w:hAnsi="Arial" w:cs="Arial"/>
          <w:sz w:val="22"/>
          <w:szCs w:val="22"/>
          <w:lang w:val="ru-RU"/>
        </w:rPr>
      </w:pPr>
      <w:r w:rsidRPr="00D46EBC">
        <w:rPr>
          <w:rFonts w:ascii="Arial" w:hAnsi="Arial" w:cs="Arial"/>
          <w:b/>
          <w:sz w:val="22"/>
          <w:szCs w:val="22"/>
          <w:lang w:val="ru-RU"/>
        </w:rPr>
        <w:t>Г.1.</w:t>
      </w:r>
      <w:r w:rsidR="00893ED9" w:rsidRPr="00D46EBC">
        <w:rPr>
          <w:rFonts w:ascii="Arial" w:hAnsi="Arial" w:cs="Arial"/>
          <w:b/>
          <w:sz w:val="22"/>
          <w:szCs w:val="22"/>
        </w:rPr>
        <w:t>1</w:t>
      </w:r>
      <w:r w:rsidR="00F41F8D" w:rsidRPr="00D46EBC">
        <w:rPr>
          <w:rFonts w:ascii="Arial" w:hAnsi="Arial" w:cs="Arial"/>
          <w:b/>
          <w:sz w:val="22"/>
          <w:szCs w:val="22"/>
          <w:lang w:val="ru-RU"/>
        </w:rPr>
        <w:t>. Процена утицаја у току извођења радова на изградњи или реконструкцији објеката</w:t>
      </w:r>
    </w:p>
    <w:p w:rsidR="00F41F8D" w:rsidRPr="00D46EBC" w:rsidRDefault="00F41F8D" w:rsidP="00150A8B">
      <w:pPr>
        <w:spacing w:after="120"/>
        <w:jc w:val="both"/>
        <w:rPr>
          <w:rFonts w:ascii="Arial" w:hAnsi="Arial" w:cs="Arial"/>
          <w:sz w:val="22"/>
          <w:szCs w:val="22"/>
        </w:rPr>
      </w:pPr>
      <w:r w:rsidRPr="00D46EBC">
        <w:rPr>
          <w:rFonts w:ascii="Arial" w:hAnsi="Arial" w:cs="Arial"/>
          <w:sz w:val="22"/>
          <w:szCs w:val="22"/>
          <w:lang w:val="ru-RU"/>
        </w:rPr>
        <w:t>У току извођења</w:t>
      </w:r>
      <w:r w:rsidRPr="00D46EBC">
        <w:rPr>
          <w:rFonts w:ascii="Arial" w:hAnsi="Arial" w:cs="Arial"/>
          <w:sz w:val="22"/>
          <w:szCs w:val="22"/>
        </w:rPr>
        <w:t xml:space="preserve"> радова за реализацију планом предвиђених садржаја може се очекивати ангажовање велике грађевинске оперативе као и коришћење савремене грађевинске механизације. </w:t>
      </w:r>
      <w:proofErr w:type="gramStart"/>
      <w:r w:rsidRPr="00D46EBC">
        <w:rPr>
          <w:rFonts w:ascii="Arial" w:hAnsi="Arial" w:cs="Arial"/>
          <w:sz w:val="22"/>
          <w:szCs w:val="22"/>
        </w:rPr>
        <w:t>Механизација издувним гасовима загађује ваздух, ствара буку, а могуће је загађење површинских и подземних вода.</w:t>
      </w:r>
      <w:proofErr w:type="gramEnd"/>
    </w:p>
    <w:p w:rsidR="00F41F8D" w:rsidRPr="00D46EBC" w:rsidRDefault="00F41F8D" w:rsidP="00115631">
      <w:pPr>
        <w:spacing w:after="120"/>
        <w:jc w:val="both"/>
        <w:rPr>
          <w:rFonts w:ascii="Arial" w:hAnsi="Arial" w:cs="Arial"/>
          <w:sz w:val="22"/>
          <w:szCs w:val="22"/>
        </w:rPr>
      </w:pPr>
      <w:r w:rsidRPr="00D46EBC">
        <w:rPr>
          <w:rFonts w:ascii="Arial" w:hAnsi="Arial" w:cs="Arial"/>
          <w:sz w:val="22"/>
          <w:szCs w:val="22"/>
          <w:lang w:val="pl-PL"/>
        </w:rPr>
        <w:t xml:space="preserve">Зависно од ангажованости радника и механизације </w:t>
      </w:r>
      <w:r w:rsidRPr="00D46EBC">
        <w:rPr>
          <w:rFonts w:ascii="Arial" w:hAnsi="Arial" w:cs="Arial"/>
          <w:sz w:val="22"/>
          <w:szCs w:val="22"/>
        </w:rPr>
        <w:t xml:space="preserve">при </w:t>
      </w:r>
      <w:r w:rsidRPr="00D46EBC">
        <w:rPr>
          <w:rFonts w:ascii="Arial" w:hAnsi="Arial" w:cs="Arial"/>
          <w:sz w:val="22"/>
          <w:szCs w:val="22"/>
          <w:lang w:val="pl-PL"/>
        </w:rPr>
        <w:t>извођењу радова на изградњи објеката и инфраструктуре на простору зависиће и емисија загађујућих материја.</w:t>
      </w:r>
      <w:r w:rsidRPr="00D46EBC">
        <w:rPr>
          <w:rFonts w:ascii="Arial" w:hAnsi="Arial" w:cs="Arial"/>
          <w:sz w:val="22"/>
          <w:szCs w:val="22"/>
        </w:rPr>
        <w:t xml:space="preserve"> </w:t>
      </w:r>
      <w:proofErr w:type="gramStart"/>
      <w:r w:rsidRPr="00D46EBC">
        <w:rPr>
          <w:rFonts w:ascii="Arial" w:hAnsi="Arial" w:cs="Arial"/>
          <w:sz w:val="22"/>
          <w:szCs w:val="22"/>
        </w:rPr>
        <w:t>К</w:t>
      </w:r>
      <w:r w:rsidRPr="00D46EBC">
        <w:rPr>
          <w:rFonts w:ascii="Arial" w:hAnsi="Arial" w:cs="Arial"/>
          <w:sz w:val="22"/>
          <w:szCs w:val="22"/>
          <w:lang w:val="pl-PL"/>
        </w:rPr>
        <w:t xml:space="preserve">оличина емитованог загађења </w:t>
      </w:r>
      <w:r w:rsidRPr="00D46EBC">
        <w:rPr>
          <w:rFonts w:ascii="Arial" w:hAnsi="Arial" w:cs="Arial"/>
          <w:sz w:val="22"/>
          <w:szCs w:val="22"/>
        </w:rPr>
        <w:t xml:space="preserve">је </w:t>
      </w:r>
      <w:r w:rsidRPr="00D46EBC">
        <w:rPr>
          <w:rFonts w:ascii="Arial" w:hAnsi="Arial" w:cs="Arial"/>
          <w:sz w:val="22"/>
          <w:szCs w:val="22"/>
          <w:lang w:val="pl-PL"/>
        </w:rPr>
        <w:t>мала, просторно и временски ограничена.</w:t>
      </w:r>
      <w:proofErr w:type="gramEnd"/>
      <w:r w:rsidRPr="00D46EBC">
        <w:rPr>
          <w:rFonts w:ascii="Arial" w:hAnsi="Arial" w:cs="Arial"/>
          <w:sz w:val="22"/>
          <w:szCs w:val="22"/>
          <w:lang w:val="pl-PL"/>
        </w:rPr>
        <w:t xml:space="preserve"> </w:t>
      </w:r>
    </w:p>
    <w:p w:rsidR="00F41F8D" w:rsidRPr="00D46EBC" w:rsidRDefault="00F41F8D" w:rsidP="00150A8B">
      <w:pPr>
        <w:spacing w:after="120"/>
        <w:jc w:val="both"/>
        <w:rPr>
          <w:rFonts w:ascii="Arial" w:hAnsi="Arial" w:cs="Arial"/>
          <w:sz w:val="22"/>
          <w:szCs w:val="22"/>
        </w:rPr>
      </w:pPr>
      <w:r w:rsidRPr="00D46EBC">
        <w:rPr>
          <w:rFonts w:ascii="Arial" w:hAnsi="Arial" w:cs="Arial"/>
          <w:sz w:val="22"/>
          <w:szCs w:val="22"/>
          <w:lang w:val="pl-PL"/>
        </w:rPr>
        <w:t xml:space="preserve">Емитовање буке при раду грађевинских машина и камиона је уобичајена појава </w:t>
      </w:r>
      <w:r w:rsidRPr="00D46EBC">
        <w:rPr>
          <w:rFonts w:ascii="Arial" w:hAnsi="Arial" w:cs="Arial"/>
          <w:sz w:val="22"/>
          <w:szCs w:val="22"/>
        </w:rPr>
        <w:t xml:space="preserve">и </w:t>
      </w:r>
      <w:r w:rsidRPr="00D46EBC">
        <w:rPr>
          <w:rFonts w:ascii="Arial" w:hAnsi="Arial" w:cs="Arial"/>
          <w:sz w:val="22"/>
          <w:szCs w:val="22"/>
          <w:lang w:val="pl-PL"/>
        </w:rPr>
        <w:t>у оваквим ситуацијама емитована бука достиже</w:t>
      </w:r>
      <w:r w:rsidR="008F6AB4" w:rsidRPr="00D46EBC">
        <w:rPr>
          <w:rFonts w:ascii="Arial" w:hAnsi="Arial" w:cs="Arial"/>
          <w:sz w:val="22"/>
          <w:szCs w:val="22"/>
        </w:rPr>
        <w:t xml:space="preserve"> ниво од</w:t>
      </w:r>
      <w:r w:rsidRPr="00D46EBC">
        <w:rPr>
          <w:rFonts w:ascii="Arial" w:hAnsi="Arial" w:cs="Arial"/>
          <w:sz w:val="22"/>
          <w:szCs w:val="22"/>
          <w:lang w:val="pl-PL"/>
        </w:rPr>
        <w:t xml:space="preserve"> 85 (dBA) до 90 (dBA). </w:t>
      </w:r>
    </w:p>
    <w:p w:rsidR="00F41F8D" w:rsidRPr="00D46EBC" w:rsidRDefault="00F41F8D" w:rsidP="00150A8B">
      <w:pPr>
        <w:spacing w:after="120"/>
        <w:jc w:val="both"/>
        <w:rPr>
          <w:rFonts w:ascii="Arial" w:hAnsi="Arial" w:cs="Arial"/>
          <w:sz w:val="22"/>
          <w:szCs w:val="22"/>
        </w:rPr>
      </w:pPr>
      <w:r w:rsidRPr="00D46EBC">
        <w:rPr>
          <w:rFonts w:ascii="Arial" w:hAnsi="Arial" w:cs="Arial"/>
          <w:sz w:val="22"/>
          <w:szCs w:val="22"/>
          <w:lang w:val="pl-PL"/>
        </w:rPr>
        <w:t>Разни грађевински и други отпад настаје из већине објеката градилишта.</w:t>
      </w:r>
      <w:r w:rsidRPr="00D46EBC">
        <w:rPr>
          <w:rFonts w:ascii="Arial" w:hAnsi="Arial" w:cs="Arial"/>
          <w:sz w:val="22"/>
          <w:szCs w:val="22"/>
        </w:rPr>
        <w:t xml:space="preserve"> </w:t>
      </w:r>
      <w:r w:rsidRPr="00D46EBC">
        <w:rPr>
          <w:rFonts w:ascii="Arial" w:hAnsi="Arial" w:cs="Arial"/>
          <w:sz w:val="22"/>
          <w:szCs w:val="22"/>
          <w:lang w:val="pl-PL"/>
        </w:rPr>
        <w:t xml:space="preserve">Сав тај отпад укључујући и амбалажу је по правилу инертан, треба га сакупити на посебно уређен плато и одвозити на градску депонију, уколико није рециклабилан. </w:t>
      </w:r>
    </w:p>
    <w:p w:rsidR="00F41F8D" w:rsidRPr="00D46EBC" w:rsidRDefault="00F41F8D" w:rsidP="00150A8B">
      <w:pPr>
        <w:spacing w:after="120"/>
        <w:jc w:val="both"/>
        <w:rPr>
          <w:rFonts w:ascii="Arial" w:hAnsi="Arial" w:cs="Arial"/>
          <w:sz w:val="22"/>
          <w:szCs w:val="22"/>
        </w:rPr>
      </w:pPr>
      <w:r w:rsidRPr="00D46EBC">
        <w:rPr>
          <w:rFonts w:ascii="Arial" w:hAnsi="Arial" w:cs="Arial"/>
          <w:sz w:val="22"/>
          <w:szCs w:val="22"/>
          <w:lang w:val="pl-PL"/>
        </w:rPr>
        <w:t>Отпад из радиониц</w:t>
      </w:r>
      <w:r w:rsidRPr="00D46EBC">
        <w:rPr>
          <w:rFonts w:ascii="Arial" w:hAnsi="Arial" w:cs="Arial"/>
          <w:sz w:val="22"/>
          <w:szCs w:val="22"/>
        </w:rPr>
        <w:t>а</w:t>
      </w:r>
      <w:r w:rsidRPr="00D46EBC">
        <w:rPr>
          <w:rFonts w:ascii="Arial" w:hAnsi="Arial" w:cs="Arial"/>
          <w:sz w:val="22"/>
          <w:szCs w:val="22"/>
          <w:lang w:val="pl-PL"/>
        </w:rPr>
        <w:t xml:space="preserve"> </w:t>
      </w:r>
      <w:r w:rsidRPr="00D46EBC">
        <w:rPr>
          <w:rFonts w:ascii="Arial" w:hAnsi="Arial" w:cs="Arial"/>
          <w:sz w:val="22"/>
          <w:szCs w:val="22"/>
        </w:rPr>
        <w:t xml:space="preserve">или </w:t>
      </w:r>
      <w:r w:rsidRPr="00D46EBC">
        <w:rPr>
          <w:rFonts w:ascii="Arial" w:hAnsi="Arial" w:cs="Arial"/>
          <w:sz w:val="22"/>
          <w:szCs w:val="22"/>
          <w:lang w:val="pl-PL"/>
        </w:rPr>
        <w:t>магацина мазива и горива укључујући и амбалажу је опасан отпад и са њим се мора поступати према Правилнику за опасан отпад.</w:t>
      </w:r>
      <w:r w:rsidRPr="00D46EBC">
        <w:rPr>
          <w:rFonts w:ascii="Arial" w:hAnsi="Arial" w:cs="Arial"/>
          <w:sz w:val="22"/>
          <w:szCs w:val="22"/>
        </w:rPr>
        <w:t xml:space="preserve"> </w:t>
      </w:r>
      <w:r w:rsidRPr="00D46EBC">
        <w:rPr>
          <w:rFonts w:ascii="Arial" w:hAnsi="Arial" w:cs="Arial"/>
          <w:sz w:val="22"/>
          <w:szCs w:val="22"/>
          <w:lang w:val="pl-PL"/>
        </w:rPr>
        <w:t>Сав опасан отпад подлеже поступку карактеризације, након које исти треба да преузме овлашћено предузеће које се бави дорадом или извозом отпада.</w:t>
      </w:r>
      <w:r w:rsidRPr="00D46EBC">
        <w:rPr>
          <w:rFonts w:ascii="Arial" w:hAnsi="Arial" w:cs="Arial"/>
          <w:sz w:val="22"/>
          <w:szCs w:val="22"/>
        </w:rPr>
        <w:t xml:space="preserve"> </w:t>
      </w:r>
      <w:r w:rsidRPr="00D46EBC">
        <w:rPr>
          <w:rFonts w:ascii="Arial" w:hAnsi="Arial" w:cs="Arial"/>
          <w:sz w:val="22"/>
          <w:szCs w:val="22"/>
          <w:lang w:val="pl-PL"/>
        </w:rPr>
        <w:t xml:space="preserve">У току </w:t>
      </w:r>
      <w:r w:rsidRPr="00D46EBC">
        <w:rPr>
          <w:rFonts w:ascii="Arial" w:hAnsi="Arial" w:cs="Arial"/>
          <w:sz w:val="22"/>
          <w:szCs w:val="22"/>
        </w:rPr>
        <w:t xml:space="preserve">извођења различитих врста радова </w:t>
      </w:r>
      <w:r w:rsidRPr="00D46EBC">
        <w:rPr>
          <w:rFonts w:ascii="Arial" w:hAnsi="Arial" w:cs="Arial"/>
          <w:sz w:val="22"/>
          <w:szCs w:val="22"/>
          <w:lang w:val="pl-PL"/>
        </w:rPr>
        <w:t>машине ствара</w:t>
      </w:r>
      <w:r w:rsidRPr="00D46EBC">
        <w:rPr>
          <w:rFonts w:ascii="Arial" w:hAnsi="Arial" w:cs="Arial"/>
          <w:sz w:val="22"/>
          <w:szCs w:val="22"/>
        </w:rPr>
        <w:t>ју</w:t>
      </w:r>
      <w:r w:rsidRPr="00D46EBC">
        <w:rPr>
          <w:rFonts w:ascii="Arial" w:hAnsi="Arial" w:cs="Arial"/>
          <w:sz w:val="22"/>
          <w:szCs w:val="22"/>
          <w:lang w:val="pl-PL"/>
        </w:rPr>
        <w:t xml:space="preserve"> вибрације.</w:t>
      </w:r>
      <w:r w:rsidRPr="00D46EBC">
        <w:rPr>
          <w:rFonts w:ascii="Arial" w:hAnsi="Arial" w:cs="Arial"/>
          <w:sz w:val="22"/>
          <w:szCs w:val="22"/>
        </w:rPr>
        <w:t xml:space="preserve"> </w:t>
      </w:r>
      <w:r w:rsidRPr="00D46EBC">
        <w:rPr>
          <w:rFonts w:ascii="Arial" w:hAnsi="Arial" w:cs="Arial"/>
          <w:sz w:val="22"/>
          <w:szCs w:val="22"/>
          <w:lang w:val="pl-PL"/>
        </w:rPr>
        <w:t>Из објеката градилишта треба прописно еваку</w:t>
      </w:r>
      <w:r w:rsidR="00F04AD9" w:rsidRPr="00D46EBC">
        <w:rPr>
          <w:rFonts w:ascii="Arial" w:hAnsi="Arial" w:cs="Arial"/>
          <w:sz w:val="22"/>
          <w:szCs w:val="22"/>
          <w:lang w:val="pl-PL"/>
        </w:rPr>
        <w:t>исати све фекалне отпадне воде.</w:t>
      </w:r>
    </w:p>
    <w:p w:rsidR="00FA1F24" w:rsidRPr="00D46EBC" w:rsidRDefault="00F41F8D" w:rsidP="00150A8B">
      <w:pPr>
        <w:spacing w:after="120"/>
        <w:jc w:val="both"/>
        <w:rPr>
          <w:rFonts w:ascii="Arial" w:hAnsi="Arial" w:cs="Arial"/>
          <w:b/>
          <w:bCs/>
          <w:color w:val="B2A1C7" w:themeColor="accent4" w:themeTint="99"/>
          <w:sz w:val="22"/>
          <w:szCs w:val="22"/>
        </w:rPr>
      </w:pPr>
      <w:proofErr w:type="gramStart"/>
      <w:r w:rsidRPr="00D46EBC">
        <w:rPr>
          <w:rFonts w:ascii="Arial" w:hAnsi="Arial" w:cs="Arial"/>
          <w:sz w:val="22"/>
          <w:szCs w:val="22"/>
        </w:rPr>
        <w:t>У складу са наведеним непходно је правилно и добро организовати градилиште и извођење радова, а простор и објекте по завршетку радова правилно и у складу са законском регулативом санирати.</w:t>
      </w:r>
      <w:proofErr w:type="gramEnd"/>
      <w:r w:rsidRPr="00D46EBC">
        <w:rPr>
          <w:rFonts w:ascii="Arial" w:hAnsi="Arial" w:cs="Arial"/>
          <w:sz w:val="22"/>
          <w:szCs w:val="22"/>
        </w:rPr>
        <w:t xml:space="preserve"> </w:t>
      </w:r>
    </w:p>
    <w:p w:rsidR="00893ED9" w:rsidRPr="00D46EBC" w:rsidRDefault="004D0E4B" w:rsidP="00893ED9">
      <w:pPr>
        <w:spacing w:after="120"/>
        <w:jc w:val="both"/>
        <w:rPr>
          <w:rFonts w:ascii="Arial" w:hAnsi="Arial" w:cs="Arial"/>
          <w:sz w:val="22"/>
          <w:szCs w:val="22"/>
          <w:lang w:val="sr-Cyrl-CS"/>
        </w:rPr>
      </w:pPr>
      <w:r>
        <w:rPr>
          <w:rFonts w:ascii="Arial" w:hAnsi="Arial" w:cs="Arial"/>
          <w:b/>
          <w:sz w:val="22"/>
          <w:szCs w:val="22"/>
          <w:lang w:val="ru-RU"/>
        </w:rPr>
        <w:t xml:space="preserve">Г.1.2. </w:t>
      </w:r>
      <w:r w:rsidR="00893ED9" w:rsidRPr="00D46EBC">
        <w:rPr>
          <w:rFonts w:ascii="Arial" w:hAnsi="Arial" w:cs="Arial"/>
          <w:b/>
          <w:sz w:val="22"/>
          <w:szCs w:val="22"/>
          <w:lang w:val="ru-RU"/>
        </w:rPr>
        <w:t>Процена утицаја у току експлоатације</w:t>
      </w:r>
      <w:r w:rsidR="00893ED9" w:rsidRPr="00D46EBC">
        <w:rPr>
          <w:rFonts w:ascii="Arial" w:hAnsi="Arial" w:cs="Arial"/>
          <w:b/>
          <w:sz w:val="22"/>
          <w:szCs w:val="22"/>
        </w:rPr>
        <w:t xml:space="preserve"> </w:t>
      </w:r>
      <w:r w:rsidR="00893ED9" w:rsidRPr="00D46EBC">
        <w:rPr>
          <w:rFonts w:ascii="Arial" w:hAnsi="Arial" w:cs="Arial"/>
          <w:b/>
          <w:sz w:val="22"/>
          <w:szCs w:val="22"/>
          <w:lang w:val="sr-Cyrl-CS"/>
        </w:rPr>
        <w:t xml:space="preserve">објеката </w:t>
      </w:r>
    </w:p>
    <w:p w:rsidR="00893ED9" w:rsidRPr="00D46EBC" w:rsidRDefault="00893ED9" w:rsidP="00893ED9">
      <w:pPr>
        <w:pStyle w:val="NormalItalic"/>
        <w:spacing w:after="120"/>
        <w:jc w:val="left"/>
        <w:rPr>
          <w:rFonts w:ascii="Arial" w:hAnsi="Arial" w:cs="Arial"/>
          <w:u w:val="single"/>
        </w:rPr>
      </w:pPr>
      <w:r w:rsidRPr="00D46EBC">
        <w:rPr>
          <w:rFonts w:ascii="Arial" w:hAnsi="Arial" w:cs="Arial"/>
          <w:u w:val="single"/>
        </w:rPr>
        <w:t>Загађење ваздуха</w:t>
      </w:r>
    </w:p>
    <w:p w:rsidR="00893ED9" w:rsidRPr="00D46EBC" w:rsidRDefault="00893ED9" w:rsidP="00893ED9">
      <w:pPr>
        <w:spacing w:after="120"/>
        <w:jc w:val="both"/>
        <w:rPr>
          <w:rFonts w:ascii="Arial" w:hAnsi="Arial" w:cs="Arial"/>
          <w:sz w:val="22"/>
          <w:szCs w:val="22"/>
        </w:rPr>
      </w:pPr>
      <w:r w:rsidRPr="00D46EBC">
        <w:rPr>
          <w:rFonts w:ascii="Arial" w:hAnsi="Arial" w:cs="Arial"/>
          <w:sz w:val="22"/>
          <w:szCs w:val="22"/>
          <w:lang w:val="sr-Cyrl-CS"/>
        </w:rPr>
        <w:lastRenderedPageBreak/>
        <w:t>Квалитет ваздуха се описује на основу вредности одрећених параметара основних (чађ, сумпордиоксид, азотдиоксид, ПМ</w:t>
      </w:r>
      <w:r w:rsidRPr="00D46EBC">
        <w:rPr>
          <w:rFonts w:ascii="Arial" w:hAnsi="Arial" w:cs="Arial"/>
          <w:sz w:val="22"/>
          <w:szCs w:val="22"/>
          <w:vertAlign w:val="subscript"/>
          <w:lang w:val="sr-Cyrl-CS"/>
        </w:rPr>
        <w:t>10</w:t>
      </w:r>
      <w:r w:rsidRPr="00D46EBC">
        <w:rPr>
          <w:rFonts w:ascii="Arial" w:hAnsi="Arial" w:cs="Arial"/>
          <w:sz w:val="22"/>
          <w:szCs w:val="22"/>
          <w:lang w:val="sr-Cyrl-CS"/>
        </w:rPr>
        <w:t xml:space="preserve"> честице, озон, угљенмоноксид, бензен) и специфичних (угљенмоноксид, азотови оксиди, олово, лако испарљива органска једињења сумпордиоксид итд) загађујућих материја. </w:t>
      </w:r>
    </w:p>
    <w:p w:rsidR="00893ED9" w:rsidRPr="00D46EBC" w:rsidRDefault="00893ED9" w:rsidP="00893ED9">
      <w:pPr>
        <w:autoSpaceDE w:val="0"/>
        <w:autoSpaceDN w:val="0"/>
        <w:adjustRightInd w:val="0"/>
        <w:spacing w:after="120"/>
        <w:jc w:val="both"/>
        <w:rPr>
          <w:rFonts w:ascii="Arial" w:hAnsi="Arial" w:cs="Arial"/>
          <w:sz w:val="22"/>
          <w:szCs w:val="22"/>
          <w:lang w:val="sr-Cyrl-CS"/>
        </w:rPr>
      </w:pPr>
      <w:r w:rsidRPr="00D46EBC">
        <w:rPr>
          <w:rFonts w:ascii="Arial" w:hAnsi="Arial" w:cs="Arial"/>
          <w:sz w:val="22"/>
          <w:szCs w:val="22"/>
        </w:rPr>
        <w:t xml:space="preserve">С обзиром на категорије делатности предузећа Б и В, у току производних процеса, са специфичним техничко-технолошких шемама одвијања процеса, може се очекивати да настају различите врсте излазних гасова, супстанци у облику паре, емисије честичних загађења, супстанци које оштећују озонски омотач, непријатних мириса и прашине.  </w:t>
      </w:r>
      <w:proofErr w:type="gramStart"/>
      <w:r w:rsidRPr="00D46EBC">
        <w:rPr>
          <w:rFonts w:ascii="Arial" w:hAnsi="Arial" w:cs="Arial"/>
          <w:sz w:val="22"/>
          <w:szCs w:val="22"/>
        </w:rPr>
        <w:t>Не могу се вршити емисије у слободну атмосферу, односно све емисије морају бити у складу са законски прописаним граничним вредностима према законима и правилницима из области заштите ваздуха (</w:t>
      </w:r>
      <w:r w:rsidRPr="00D46EBC">
        <w:rPr>
          <w:rFonts w:ascii="Arial" w:hAnsi="Arial" w:cs="Arial"/>
          <w:sz w:val="22"/>
          <w:szCs w:val="22"/>
          <w:lang w:val="sr-Latn-CS"/>
        </w:rPr>
        <w:t>Закон о заштити ваздуха „Службени гласник РС“, број 36/09)</w:t>
      </w:r>
      <w:r w:rsidRPr="00D46EBC">
        <w:rPr>
          <w:rFonts w:ascii="Arial" w:hAnsi="Arial" w:cs="Arial"/>
          <w:sz w:val="22"/>
          <w:szCs w:val="22"/>
          <w:lang w:val="sr-Cyrl-CS"/>
        </w:rPr>
        <w:t xml:space="preserve">, </w:t>
      </w:r>
      <w:r w:rsidRPr="00D46EBC">
        <w:rPr>
          <w:rFonts w:ascii="Arial" w:hAnsi="Arial" w:cs="Arial"/>
          <w:sz w:val="22"/>
          <w:szCs w:val="22"/>
          <w:lang w:val="sr-Latn-CS"/>
        </w:rPr>
        <w:t>Уредбa о условима за мониторинг и захтевима квалитета ваздуха („Службени гласник РС“, број 11/10 и 75/10)</w:t>
      </w:r>
      <w:r w:rsidRPr="00D46EBC">
        <w:rPr>
          <w:rFonts w:ascii="Arial" w:hAnsi="Arial" w:cs="Arial"/>
          <w:sz w:val="22"/>
          <w:szCs w:val="22"/>
          <w:lang w:val="sr-Cyrl-CS"/>
        </w:rPr>
        <w:t xml:space="preserve"> и другим подзаконским актима.</w:t>
      </w:r>
      <w:proofErr w:type="gramEnd"/>
    </w:p>
    <w:p w:rsidR="00F604F3" w:rsidRDefault="00F604F3" w:rsidP="00F604F3">
      <w:pPr>
        <w:pStyle w:val="NormalItalic"/>
        <w:spacing w:after="120"/>
        <w:rPr>
          <w:rFonts w:ascii="Arial" w:hAnsi="Arial" w:cs="Arial"/>
          <w:u w:val="single"/>
        </w:rPr>
      </w:pPr>
      <w:r>
        <w:rPr>
          <w:rFonts w:ascii="Arial" w:hAnsi="Arial" w:cs="Arial"/>
          <w:i w:val="0"/>
        </w:rPr>
        <w:t xml:space="preserve">С обзиром на коришћење земљишта у пољопривредне сврхе у контактном подручју са планом, предвиђена је реализација зеленог заштитног појаса ширине 10 </w:t>
      </w:r>
      <w:r>
        <w:rPr>
          <w:rFonts w:cs="Tahoma"/>
          <w:i w:val="0"/>
        </w:rPr>
        <w:t>m</w:t>
      </w:r>
      <w:r>
        <w:rPr>
          <w:rFonts w:ascii="Arial" w:hAnsi="Arial" w:cs="Arial"/>
          <w:i w:val="0"/>
        </w:rPr>
        <w:t xml:space="preserve"> са циљем заштите од евентуалног аерозагађења пре свега са манипулативних и саобраћајних површина. </w:t>
      </w:r>
    </w:p>
    <w:p w:rsidR="00893ED9" w:rsidRPr="00D46EBC" w:rsidRDefault="00893ED9" w:rsidP="009A577F">
      <w:pPr>
        <w:pStyle w:val="NormalItalic"/>
        <w:spacing w:after="120"/>
        <w:rPr>
          <w:rFonts w:ascii="Arial" w:hAnsi="Arial" w:cs="Arial"/>
          <w:u w:val="single"/>
        </w:rPr>
      </w:pPr>
      <w:r w:rsidRPr="00D46EBC">
        <w:rPr>
          <w:rFonts w:ascii="Arial" w:hAnsi="Arial" w:cs="Arial"/>
          <w:u w:val="single"/>
        </w:rPr>
        <w:t>Бука</w:t>
      </w:r>
    </w:p>
    <w:p w:rsidR="00A02EE9" w:rsidRPr="009E6328" w:rsidRDefault="00893ED9" w:rsidP="009A577F">
      <w:pPr>
        <w:spacing w:after="120"/>
        <w:jc w:val="both"/>
        <w:rPr>
          <w:rFonts w:ascii="Arial" w:hAnsi="Arial" w:cs="Arial"/>
          <w:sz w:val="22"/>
          <w:szCs w:val="22"/>
        </w:rPr>
      </w:pPr>
      <w:proofErr w:type="gramStart"/>
      <w:r w:rsidRPr="00D46EBC">
        <w:rPr>
          <w:rFonts w:ascii="Arial" w:hAnsi="Arial" w:cs="Arial"/>
          <w:sz w:val="22"/>
          <w:szCs w:val="22"/>
        </w:rPr>
        <w:t>У току редовног обављања производних процеса фирми категорије делатности Б и В, очекује се да они могу бити извори повишеног нивоа буке.</w:t>
      </w:r>
      <w:proofErr w:type="gramEnd"/>
      <w:r w:rsidRPr="00D46EBC">
        <w:rPr>
          <w:rFonts w:ascii="Arial" w:hAnsi="Arial" w:cs="Arial"/>
          <w:sz w:val="22"/>
          <w:szCs w:val="22"/>
        </w:rPr>
        <w:t xml:space="preserve"> </w:t>
      </w:r>
      <w:proofErr w:type="gramStart"/>
      <w:r w:rsidRPr="00D46EBC">
        <w:rPr>
          <w:rFonts w:ascii="Arial" w:hAnsi="Arial" w:cs="Arial"/>
          <w:sz w:val="22"/>
          <w:szCs w:val="22"/>
        </w:rPr>
        <w:t xml:space="preserve">Наведени </w:t>
      </w:r>
      <w:r w:rsidRPr="00D46EBC">
        <w:rPr>
          <w:rFonts w:ascii="Arial" w:hAnsi="Arial" w:cs="Arial"/>
          <w:spacing w:val="-2"/>
          <w:sz w:val="22"/>
          <w:szCs w:val="22"/>
          <w:lang w:val="sl-SI"/>
        </w:rPr>
        <w:t>ниво буке 55-60дБ</w:t>
      </w:r>
      <w:r w:rsidRPr="00D46EBC">
        <w:rPr>
          <w:rFonts w:ascii="Arial" w:hAnsi="Arial" w:cs="Arial"/>
          <w:b/>
          <w:i/>
          <w:spacing w:val="-2"/>
          <w:sz w:val="22"/>
          <w:szCs w:val="22"/>
          <w:lang w:val="sl-SI"/>
        </w:rPr>
        <w:t xml:space="preserve"> </w:t>
      </w:r>
      <w:r w:rsidRPr="00D46EBC">
        <w:rPr>
          <w:rFonts w:ascii="Arial" w:hAnsi="Arial" w:cs="Arial"/>
          <w:spacing w:val="-2"/>
          <w:sz w:val="22"/>
          <w:szCs w:val="22"/>
          <w:lang w:val="sl-SI"/>
        </w:rPr>
        <w:t>(А)</w:t>
      </w:r>
      <w:r w:rsidRPr="00D46EBC">
        <w:rPr>
          <w:rFonts w:ascii="Arial" w:hAnsi="Arial" w:cs="Arial"/>
          <w:spacing w:val="-2"/>
          <w:sz w:val="22"/>
          <w:szCs w:val="22"/>
        </w:rPr>
        <w:t xml:space="preserve"> за делатности Б и </w:t>
      </w:r>
      <w:r w:rsidRPr="00D46EBC">
        <w:rPr>
          <w:rFonts w:ascii="Arial" w:hAnsi="Arial" w:cs="Arial"/>
          <w:spacing w:val="-2"/>
          <w:sz w:val="22"/>
          <w:szCs w:val="22"/>
          <w:lang w:val="sl-SI"/>
        </w:rPr>
        <w:t>60-65дБ (А) за делатности В</w:t>
      </w:r>
      <w:r w:rsidR="004D0E4B">
        <w:rPr>
          <w:rFonts w:ascii="Arial" w:hAnsi="Arial" w:cs="Arial"/>
          <w:spacing w:val="-2"/>
          <w:sz w:val="22"/>
          <w:szCs w:val="22"/>
        </w:rPr>
        <w:t xml:space="preserve">, на граници </w:t>
      </w:r>
      <w:r w:rsidRPr="00D46EBC">
        <w:rPr>
          <w:rFonts w:ascii="Arial" w:hAnsi="Arial" w:cs="Arial"/>
          <w:spacing w:val="-2"/>
          <w:sz w:val="22"/>
          <w:szCs w:val="22"/>
        </w:rPr>
        <w:t>комплекса са суседним наменама мора бити задовољен како повишени ниво буке не би угрожавао здравље становника.</w:t>
      </w:r>
      <w:proofErr w:type="gramEnd"/>
      <w:r w:rsidRPr="00D46EBC">
        <w:rPr>
          <w:rFonts w:ascii="Arial" w:hAnsi="Arial" w:cs="Arial"/>
          <w:spacing w:val="-2"/>
          <w:sz w:val="22"/>
          <w:szCs w:val="22"/>
        </w:rPr>
        <w:t xml:space="preserve">  </w:t>
      </w:r>
    </w:p>
    <w:p w:rsidR="00893ED9" w:rsidRPr="00D46EBC" w:rsidRDefault="00893ED9" w:rsidP="009A577F">
      <w:pPr>
        <w:spacing w:after="120"/>
        <w:jc w:val="both"/>
        <w:rPr>
          <w:rFonts w:ascii="Arial" w:hAnsi="Arial" w:cs="Arial"/>
          <w:i/>
          <w:caps/>
          <w:sz w:val="22"/>
          <w:szCs w:val="22"/>
          <w:u w:val="single"/>
        </w:rPr>
      </w:pPr>
      <w:r w:rsidRPr="00D46EBC">
        <w:rPr>
          <w:rFonts w:ascii="Arial" w:hAnsi="Arial" w:cs="Arial"/>
          <w:i/>
          <w:sz w:val="22"/>
          <w:szCs w:val="22"/>
          <w:u w:val="single"/>
        </w:rPr>
        <w:t>Загађење вода и земљишта</w:t>
      </w:r>
    </w:p>
    <w:p w:rsidR="00893ED9" w:rsidRPr="00D46EBC" w:rsidRDefault="00893ED9" w:rsidP="009A577F">
      <w:pPr>
        <w:spacing w:after="120"/>
        <w:jc w:val="both"/>
        <w:rPr>
          <w:rFonts w:ascii="Arial" w:hAnsi="Arial" w:cs="Arial"/>
          <w:sz w:val="22"/>
          <w:szCs w:val="22"/>
        </w:rPr>
      </w:pPr>
      <w:r w:rsidRPr="00D46EBC">
        <w:rPr>
          <w:rFonts w:ascii="Arial" w:hAnsi="Arial" w:cs="Arial"/>
          <w:sz w:val="22"/>
          <w:szCs w:val="22"/>
        </w:rPr>
        <w:t xml:space="preserve">Загађење подземних вода и земљишта може да се у огледа у повећаним концентрација загађујућих материја, које могу да воде порекло од </w:t>
      </w:r>
      <w:r w:rsidRPr="00D46EBC">
        <w:rPr>
          <w:rFonts w:ascii="Arial" w:hAnsi="Arial" w:cs="Arial"/>
          <w:sz w:val="22"/>
          <w:szCs w:val="22"/>
          <w:lang w:val="sr-Cyrl-CS"/>
        </w:rPr>
        <w:t>процедних, санитарних и технолошких отпадних вода, као и од неправилног и неадекватног одлагања отпадних материја, и неправилног складиштења сировина које се користе у процесима производње.</w:t>
      </w:r>
    </w:p>
    <w:p w:rsidR="00893ED9" w:rsidRPr="00D46EBC" w:rsidRDefault="00893ED9" w:rsidP="009A577F">
      <w:pPr>
        <w:pStyle w:val="ListParagraph"/>
        <w:spacing w:after="120"/>
        <w:ind w:left="0" w:right="-142" w:firstLine="0"/>
        <w:jc w:val="both"/>
        <w:rPr>
          <w:rFonts w:ascii="Arial" w:hAnsi="Arial" w:cs="Arial"/>
        </w:rPr>
      </w:pPr>
      <w:proofErr w:type="gramStart"/>
      <w:r w:rsidRPr="00D46EBC">
        <w:rPr>
          <w:rFonts w:ascii="Arial" w:hAnsi="Arial" w:cs="Arial"/>
        </w:rPr>
        <w:t>Такође, с обзиром да се посматрано подручје дужи низ година користи за пољопривредне делатности, може се очекивати одређено загађење земљишта услед неконтролисане</w:t>
      </w:r>
      <w:r w:rsidRPr="00D46EBC">
        <w:rPr>
          <w:rFonts w:ascii="Arial" w:hAnsi="Arial" w:cs="Arial"/>
          <w:lang w:val="ru-RU"/>
        </w:rPr>
        <w:t xml:space="preserve"> </w:t>
      </w:r>
      <w:r w:rsidRPr="00D46EBC">
        <w:rPr>
          <w:rFonts w:ascii="Arial" w:hAnsi="Arial" w:cs="Arial"/>
        </w:rPr>
        <w:t>примене</w:t>
      </w:r>
      <w:r w:rsidRPr="00D46EBC">
        <w:rPr>
          <w:rFonts w:ascii="Arial" w:hAnsi="Arial" w:cs="Arial"/>
          <w:lang w:val="ru-RU"/>
        </w:rPr>
        <w:t xml:space="preserve"> </w:t>
      </w:r>
      <w:r w:rsidRPr="00D46EBC">
        <w:rPr>
          <w:rFonts w:ascii="Arial" w:hAnsi="Arial" w:cs="Arial"/>
        </w:rPr>
        <w:t>агротехни</w:t>
      </w:r>
      <w:r w:rsidRPr="00D46EBC">
        <w:rPr>
          <w:rFonts w:ascii="Arial" w:hAnsi="Arial" w:cs="Arial"/>
          <w:lang w:val="ru-RU"/>
        </w:rPr>
        <w:t>ч</w:t>
      </w:r>
      <w:r w:rsidRPr="00D46EBC">
        <w:rPr>
          <w:rFonts w:ascii="Arial" w:hAnsi="Arial" w:cs="Arial"/>
        </w:rPr>
        <w:t>ких</w:t>
      </w:r>
      <w:r w:rsidRPr="00D46EBC">
        <w:rPr>
          <w:rFonts w:ascii="Arial" w:hAnsi="Arial" w:cs="Arial"/>
          <w:lang w:val="ru-RU"/>
        </w:rPr>
        <w:t xml:space="preserve"> </w:t>
      </w:r>
      <w:r w:rsidRPr="00D46EBC">
        <w:rPr>
          <w:rFonts w:ascii="Arial" w:hAnsi="Arial" w:cs="Arial"/>
        </w:rPr>
        <w:t>мера</w:t>
      </w:r>
      <w:r w:rsidRPr="00D46EBC">
        <w:rPr>
          <w:rFonts w:ascii="Arial" w:hAnsi="Arial" w:cs="Arial"/>
          <w:lang w:val="ru-RU"/>
        </w:rPr>
        <w:t xml:space="preserve">, </w:t>
      </w:r>
      <w:r w:rsidRPr="00D46EBC">
        <w:rPr>
          <w:rFonts w:ascii="Arial" w:hAnsi="Arial" w:cs="Arial"/>
        </w:rPr>
        <w:t>средстава</w:t>
      </w:r>
      <w:r w:rsidRPr="00D46EBC">
        <w:rPr>
          <w:rFonts w:ascii="Arial" w:hAnsi="Arial" w:cs="Arial"/>
          <w:lang w:val="ru-RU"/>
        </w:rPr>
        <w:t xml:space="preserve"> </w:t>
      </w:r>
      <w:r w:rsidRPr="00D46EBC">
        <w:rPr>
          <w:rFonts w:ascii="Arial" w:hAnsi="Arial" w:cs="Arial"/>
        </w:rPr>
        <w:t>за</w:t>
      </w:r>
      <w:r w:rsidRPr="00D46EBC">
        <w:rPr>
          <w:rFonts w:ascii="Arial" w:hAnsi="Arial" w:cs="Arial"/>
          <w:lang w:val="ru-RU"/>
        </w:rPr>
        <w:t xml:space="preserve"> </w:t>
      </w:r>
      <w:r w:rsidRPr="00D46EBC">
        <w:rPr>
          <w:rFonts w:ascii="Arial" w:hAnsi="Arial" w:cs="Arial"/>
        </w:rPr>
        <w:t>заштиту</w:t>
      </w:r>
      <w:r w:rsidRPr="00D46EBC">
        <w:rPr>
          <w:rFonts w:ascii="Arial" w:hAnsi="Arial" w:cs="Arial"/>
          <w:lang w:val="ru-RU"/>
        </w:rPr>
        <w:t xml:space="preserve"> </w:t>
      </w:r>
      <w:r w:rsidRPr="00D46EBC">
        <w:rPr>
          <w:rFonts w:ascii="Arial" w:hAnsi="Arial" w:cs="Arial"/>
        </w:rPr>
        <w:t>би</w:t>
      </w:r>
      <w:r w:rsidRPr="00D46EBC">
        <w:rPr>
          <w:rFonts w:ascii="Arial" w:hAnsi="Arial" w:cs="Arial"/>
          <w:lang w:val="ru-RU"/>
        </w:rPr>
        <w:t>љ</w:t>
      </w:r>
      <w:r w:rsidRPr="00D46EBC">
        <w:rPr>
          <w:rFonts w:ascii="Arial" w:hAnsi="Arial" w:cs="Arial"/>
        </w:rPr>
        <w:t>а</w:t>
      </w:r>
      <w:r w:rsidRPr="00D46EBC">
        <w:rPr>
          <w:rFonts w:ascii="Arial" w:hAnsi="Arial" w:cs="Arial"/>
          <w:lang w:val="ru-RU"/>
        </w:rPr>
        <w:t xml:space="preserve"> </w:t>
      </w:r>
      <w:r w:rsidRPr="00D46EBC">
        <w:rPr>
          <w:rFonts w:ascii="Arial" w:hAnsi="Arial" w:cs="Arial"/>
        </w:rPr>
        <w:t>и</w:t>
      </w:r>
      <w:r w:rsidRPr="00D46EBC">
        <w:rPr>
          <w:rFonts w:ascii="Arial" w:hAnsi="Arial" w:cs="Arial"/>
          <w:lang w:val="ru-RU"/>
        </w:rPr>
        <w:t xml:space="preserve"> </w:t>
      </w:r>
      <w:r w:rsidRPr="00D46EBC">
        <w:rPr>
          <w:rFonts w:ascii="Arial" w:hAnsi="Arial" w:cs="Arial"/>
        </w:rPr>
        <w:t>вешта</w:t>
      </w:r>
      <w:r w:rsidRPr="00D46EBC">
        <w:rPr>
          <w:rFonts w:ascii="Arial" w:hAnsi="Arial" w:cs="Arial"/>
          <w:lang w:val="ru-RU"/>
        </w:rPr>
        <w:t>ч</w:t>
      </w:r>
      <w:r w:rsidRPr="00D46EBC">
        <w:rPr>
          <w:rFonts w:ascii="Arial" w:hAnsi="Arial" w:cs="Arial"/>
        </w:rPr>
        <w:t>ких</w:t>
      </w:r>
      <w:r w:rsidRPr="00D46EBC">
        <w:rPr>
          <w:rFonts w:ascii="Arial" w:hAnsi="Arial" w:cs="Arial"/>
          <w:lang w:val="ru-RU"/>
        </w:rPr>
        <w:t xml:space="preserve"> ђ</w:t>
      </w:r>
      <w:r w:rsidRPr="00D46EBC">
        <w:rPr>
          <w:rFonts w:ascii="Arial" w:hAnsi="Arial" w:cs="Arial"/>
        </w:rPr>
        <w:t>убрива.</w:t>
      </w:r>
      <w:proofErr w:type="gramEnd"/>
      <w:r w:rsidRPr="00D46EBC">
        <w:rPr>
          <w:rFonts w:ascii="Arial" w:hAnsi="Arial" w:cs="Arial"/>
          <w:lang w:val="ru-RU"/>
        </w:rPr>
        <w:t xml:space="preserve"> </w:t>
      </w:r>
      <w:proofErr w:type="gramStart"/>
      <w:r w:rsidRPr="00D46EBC">
        <w:rPr>
          <w:rFonts w:ascii="Arial" w:hAnsi="Arial" w:cs="Arial"/>
        </w:rPr>
        <w:t>Пестициди</w:t>
      </w:r>
      <w:r w:rsidRPr="00D46EBC">
        <w:rPr>
          <w:rFonts w:ascii="Arial" w:hAnsi="Arial" w:cs="Arial"/>
          <w:lang w:val="ru-RU"/>
        </w:rPr>
        <w:t xml:space="preserve"> </w:t>
      </w:r>
      <w:r w:rsidRPr="00D46EBC">
        <w:rPr>
          <w:rFonts w:ascii="Arial" w:hAnsi="Arial" w:cs="Arial"/>
        </w:rPr>
        <w:t>су</w:t>
      </w:r>
      <w:r w:rsidRPr="00D46EBC">
        <w:rPr>
          <w:rFonts w:ascii="Arial" w:hAnsi="Arial" w:cs="Arial"/>
          <w:lang w:val="ru-RU"/>
        </w:rPr>
        <w:t xml:space="preserve"> </w:t>
      </w:r>
      <w:r w:rsidRPr="00D46EBC">
        <w:rPr>
          <w:rFonts w:ascii="Arial" w:hAnsi="Arial" w:cs="Arial"/>
        </w:rPr>
        <w:t>релативно</w:t>
      </w:r>
      <w:r w:rsidRPr="00D46EBC">
        <w:rPr>
          <w:rFonts w:ascii="Arial" w:hAnsi="Arial" w:cs="Arial"/>
          <w:lang w:val="ru-RU"/>
        </w:rPr>
        <w:t xml:space="preserve"> </w:t>
      </w:r>
      <w:r w:rsidRPr="00D46EBC">
        <w:rPr>
          <w:rFonts w:ascii="Arial" w:hAnsi="Arial" w:cs="Arial"/>
        </w:rPr>
        <w:t>стабилна</w:t>
      </w:r>
      <w:r w:rsidRPr="00D46EBC">
        <w:rPr>
          <w:rFonts w:ascii="Arial" w:hAnsi="Arial" w:cs="Arial"/>
          <w:lang w:val="ru-RU"/>
        </w:rPr>
        <w:t xml:space="preserve"> </w:t>
      </w:r>
      <w:r w:rsidRPr="00D46EBC">
        <w:rPr>
          <w:rFonts w:ascii="Arial" w:hAnsi="Arial" w:cs="Arial"/>
        </w:rPr>
        <w:t>једи</w:t>
      </w:r>
      <w:r w:rsidRPr="00D46EBC">
        <w:rPr>
          <w:rFonts w:ascii="Arial" w:hAnsi="Arial" w:cs="Arial"/>
          <w:lang w:val="ru-RU"/>
        </w:rPr>
        <w:t>њ</w:t>
      </w:r>
      <w:r w:rsidRPr="00D46EBC">
        <w:rPr>
          <w:rFonts w:ascii="Arial" w:hAnsi="Arial" w:cs="Arial"/>
        </w:rPr>
        <w:t>е</w:t>
      </w:r>
      <w:r w:rsidRPr="00D46EBC">
        <w:rPr>
          <w:rFonts w:ascii="Arial" w:hAnsi="Arial" w:cs="Arial"/>
          <w:lang w:val="ru-RU"/>
        </w:rPr>
        <w:t>њ</w:t>
      </w:r>
      <w:r w:rsidRPr="00D46EBC">
        <w:rPr>
          <w:rFonts w:ascii="Arial" w:hAnsi="Arial" w:cs="Arial"/>
        </w:rPr>
        <w:t>а</w:t>
      </w:r>
      <w:r w:rsidRPr="00D46EBC">
        <w:rPr>
          <w:rFonts w:ascii="Arial" w:hAnsi="Arial" w:cs="Arial"/>
          <w:lang w:val="ru-RU"/>
        </w:rPr>
        <w:t xml:space="preserve"> </w:t>
      </w:r>
      <w:r w:rsidRPr="00D46EBC">
        <w:rPr>
          <w:rFonts w:ascii="Arial" w:hAnsi="Arial" w:cs="Arial"/>
        </w:rPr>
        <w:t>која</w:t>
      </w:r>
      <w:r w:rsidRPr="00D46EBC">
        <w:rPr>
          <w:rFonts w:ascii="Arial" w:hAnsi="Arial" w:cs="Arial"/>
          <w:lang w:val="ru-RU"/>
        </w:rPr>
        <w:t xml:space="preserve"> </w:t>
      </w:r>
      <w:r w:rsidRPr="00D46EBC">
        <w:rPr>
          <w:rFonts w:ascii="Arial" w:hAnsi="Arial" w:cs="Arial"/>
        </w:rPr>
        <w:t>се</w:t>
      </w:r>
      <w:r w:rsidRPr="00D46EBC">
        <w:rPr>
          <w:rFonts w:ascii="Arial" w:hAnsi="Arial" w:cs="Arial"/>
          <w:lang w:val="ru-RU"/>
        </w:rPr>
        <w:t xml:space="preserve"> </w:t>
      </w:r>
      <w:r w:rsidRPr="00D46EBC">
        <w:rPr>
          <w:rFonts w:ascii="Arial" w:hAnsi="Arial" w:cs="Arial"/>
        </w:rPr>
        <w:t>у</w:t>
      </w:r>
      <w:r w:rsidRPr="00D46EBC">
        <w:rPr>
          <w:rFonts w:ascii="Arial" w:hAnsi="Arial" w:cs="Arial"/>
          <w:lang w:val="ru-RU"/>
        </w:rPr>
        <w:t xml:space="preserve"> </w:t>
      </w:r>
      <w:r w:rsidRPr="00D46EBC">
        <w:rPr>
          <w:rFonts w:ascii="Arial" w:hAnsi="Arial" w:cs="Arial"/>
        </w:rPr>
        <w:t>првој</w:t>
      </w:r>
      <w:r w:rsidRPr="00D46EBC">
        <w:rPr>
          <w:rFonts w:ascii="Arial" w:hAnsi="Arial" w:cs="Arial"/>
          <w:lang w:val="ru-RU"/>
        </w:rPr>
        <w:t xml:space="preserve"> </w:t>
      </w:r>
      <w:r w:rsidRPr="00D46EBC">
        <w:rPr>
          <w:rFonts w:ascii="Arial" w:hAnsi="Arial" w:cs="Arial"/>
        </w:rPr>
        <w:t>години</w:t>
      </w:r>
      <w:r w:rsidRPr="00D46EBC">
        <w:rPr>
          <w:rFonts w:ascii="Arial" w:hAnsi="Arial" w:cs="Arial"/>
          <w:lang w:val="ru-RU"/>
        </w:rPr>
        <w:t xml:space="preserve"> </w:t>
      </w:r>
      <w:r w:rsidRPr="00D46EBC">
        <w:rPr>
          <w:rFonts w:ascii="Arial" w:hAnsi="Arial" w:cs="Arial"/>
        </w:rPr>
        <w:t>деградирају</w:t>
      </w:r>
      <w:r w:rsidRPr="00D46EBC">
        <w:rPr>
          <w:rFonts w:ascii="Arial" w:hAnsi="Arial" w:cs="Arial"/>
          <w:lang w:val="ru-RU"/>
        </w:rPr>
        <w:t xml:space="preserve"> </w:t>
      </w:r>
      <w:r w:rsidRPr="00D46EBC">
        <w:rPr>
          <w:rFonts w:ascii="Arial" w:hAnsi="Arial" w:cs="Arial"/>
        </w:rPr>
        <w:t>само</w:t>
      </w:r>
      <w:r w:rsidRPr="00D46EBC">
        <w:rPr>
          <w:rFonts w:ascii="Arial" w:hAnsi="Arial" w:cs="Arial"/>
          <w:lang w:val="ru-RU"/>
        </w:rPr>
        <w:t xml:space="preserve"> </w:t>
      </w:r>
      <w:r w:rsidRPr="00D46EBC">
        <w:rPr>
          <w:rFonts w:ascii="Arial" w:hAnsi="Arial" w:cs="Arial"/>
        </w:rPr>
        <w:t>око</w:t>
      </w:r>
      <w:r w:rsidRPr="00D46EBC">
        <w:rPr>
          <w:rFonts w:ascii="Arial" w:hAnsi="Arial" w:cs="Arial"/>
          <w:lang w:val="ru-RU"/>
        </w:rPr>
        <w:t xml:space="preserve"> 20%.</w:t>
      </w:r>
      <w:proofErr w:type="gramEnd"/>
      <w:r w:rsidRPr="00D46EBC">
        <w:rPr>
          <w:rFonts w:ascii="Arial" w:hAnsi="Arial" w:cs="Arial"/>
        </w:rPr>
        <w:t xml:space="preserve"> </w:t>
      </w:r>
      <w:proofErr w:type="gramStart"/>
      <w:r w:rsidRPr="00D46EBC">
        <w:rPr>
          <w:rFonts w:ascii="Arial" w:hAnsi="Arial" w:cs="Arial"/>
        </w:rPr>
        <w:t>Они</w:t>
      </w:r>
      <w:r w:rsidRPr="00D46EBC">
        <w:rPr>
          <w:rFonts w:ascii="Arial" w:hAnsi="Arial" w:cs="Arial"/>
          <w:lang w:val="ru-RU"/>
        </w:rPr>
        <w:t xml:space="preserve"> </w:t>
      </w:r>
      <w:r w:rsidRPr="00D46EBC">
        <w:rPr>
          <w:rFonts w:ascii="Arial" w:hAnsi="Arial" w:cs="Arial"/>
        </w:rPr>
        <w:t>су</w:t>
      </w:r>
      <w:r w:rsidRPr="00D46EBC">
        <w:rPr>
          <w:rFonts w:ascii="Arial" w:hAnsi="Arial" w:cs="Arial"/>
          <w:lang w:val="ru-RU"/>
        </w:rPr>
        <w:t xml:space="preserve"> </w:t>
      </w:r>
      <w:r w:rsidRPr="00D46EBC">
        <w:rPr>
          <w:rFonts w:ascii="Arial" w:hAnsi="Arial" w:cs="Arial"/>
        </w:rPr>
        <w:t>делими</w:t>
      </w:r>
      <w:r w:rsidRPr="00D46EBC">
        <w:rPr>
          <w:rFonts w:ascii="Arial" w:hAnsi="Arial" w:cs="Arial"/>
          <w:lang w:val="ru-RU"/>
        </w:rPr>
        <w:t>ч</w:t>
      </w:r>
      <w:r w:rsidRPr="00D46EBC">
        <w:rPr>
          <w:rFonts w:ascii="Arial" w:hAnsi="Arial" w:cs="Arial"/>
        </w:rPr>
        <w:t>но</w:t>
      </w:r>
      <w:r w:rsidRPr="00D46EBC">
        <w:rPr>
          <w:rFonts w:ascii="Arial" w:hAnsi="Arial" w:cs="Arial"/>
          <w:lang w:val="ru-RU"/>
        </w:rPr>
        <w:t xml:space="preserve"> </w:t>
      </w:r>
      <w:r w:rsidRPr="00D46EBC">
        <w:rPr>
          <w:rFonts w:ascii="Arial" w:hAnsi="Arial" w:cs="Arial"/>
        </w:rPr>
        <w:t>раствор</w:t>
      </w:r>
      <w:r w:rsidRPr="00D46EBC">
        <w:rPr>
          <w:rFonts w:ascii="Arial" w:hAnsi="Arial" w:cs="Arial"/>
          <w:lang w:val="ru-RU"/>
        </w:rPr>
        <w:t>љ</w:t>
      </w:r>
      <w:r w:rsidRPr="00D46EBC">
        <w:rPr>
          <w:rFonts w:ascii="Arial" w:hAnsi="Arial" w:cs="Arial"/>
        </w:rPr>
        <w:t>иви</w:t>
      </w:r>
      <w:r w:rsidRPr="00D46EBC">
        <w:rPr>
          <w:rFonts w:ascii="Arial" w:hAnsi="Arial" w:cs="Arial"/>
          <w:lang w:val="ru-RU"/>
        </w:rPr>
        <w:t xml:space="preserve"> </w:t>
      </w:r>
      <w:r w:rsidRPr="00D46EBC">
        <w:rPr>
          <w:rFonts w:ascii="Arial" w:hAnsi="Arial" w:cs="Arial"/>
        </w:rPr>
        <w:t>у</w:t>
      </w:r>
      <w:r w:rsidRPr="00D46EBC">
        <w:rPr>
          <w:rFonts w:ascii="Arial" w:hAnsi="Arial" w:cs="Arial"/>
          <w:lang w:val="ru-RU"/>
        </w:rPr>
        <w:t xml:space="preserve"> </w:t>
      </w:r>
      <w:r w:rsidRPr="00D46EBC">
        <w:rPr>
          <w:rFonts w:ascii="Arial" w:hAnsi="Arial" w:cs="Arial"/>
        </w:rPr>
        <w:t>води,</w:t>
      </w:r>
      <w:r w:rsidRPr="00D46EBC">
        <w:rPr>
          <w:rFonts w:ascii="Arial" w:hAnsi="Arial" w:cs="Arial"/>
          <w:lang w:val="ru-RU"/>
        </w:rPr>
        <w:t xml:space="preserve"> </w:t>
      </w:r>
      <w:r w:rsidRPr="00D46EBC">
        <w:rPr>
          <w:rFonts w:ascii="Arial" w:hAnsi="Arial" w:cs="Arial"/>
        </w:rPr>
        <w:t>или</w:t>
      </w:r>
      <w:r w:rsidRPr="00D46EBC">
        <w:rPr>
          <w:rFonts w:ascii="Arial" w:hAnsi="Arial" w:cs="Arial"/>
          <w:lang w:val="ru-RU"/>
        </w:rPr>
        <w:t xml:space="preserve"> </w:t>
      </w:r>
      <w:r w:rsidRPr="00D46EBC">
        <w:rPr>
          <w:rFonts w:ascii="Arial" w:hAnsi="Arial" w:cs="Arial"/>
        </w:rPr>
        <w:t>се</w:t>
      </w:r>
      <w:r w:rsidRPr="00D46EBC">
        <w:rPr>
          <w:rFonts w:ascii="Arial" w:hAnsi="Arial" w:cs="Arial"/>
          <w:lang w:val="ru-RU"/>
        </w:rPr>
        <w:t xml:space="preserve"> </w:t>
      </w:r>
      <w:r w:rsidRPr="00D46EBC">
        <w:rPr>
          <w:rFonts w:ascii="Arial" w:hAnsi="Arial" w:cs="Arial"/>
        </w:rPr>
        <w:t>у</w:t>
      </w:r>
      <w:r w:rsidRPr="00D46EBC">
        <w:rPr>
          <w:rFonts w:ascii="Arial" w:hAnsi="Arial" w:cs="Arial"/>
          <w:lang w:val="ru-RU"/>
        </w:rPr>
        <w:t xml:space="preserve"> њ</w:t>
      </w:r>
      <w:r w:rsidRPr="00D46EBC">
        <w:rPr>
          <w:rFonts w:ascii="Arial" w:hAnsi="Arial" w:cs="Arial"/>
        </w:rPr>
        <w:t>ој</w:t>
      </w:r>
      <w:r w:rsidRPr="00D46EBC">
        <w:rPr>
          <w:rFonts w:ascii="Arial" w:hAnsi="Arial" w:cs="Arial"/>
          <w:lang w:val="ru-RU"/>
        </w:rPr>
        <w:t xml:space="preserve"> </w:t>
      </w:r>
      <w:r w:rsidRPr="00D46EBC">
        <w:rPr>
          <w:rFonts w:ascii="Arial" w:hAnsi="Arial" w:cs="Arial"/>
        </w:rPr>
        <w:t>само</w:t>
      </w:r>
      <w:r w:rsidRPr="00D46EBC">
        <w:rPr>
          <w:rFonts w:ascii="Arial" w:hAnsi="Arial" w:cs="Arial"/>
          <w:lang w:val="ru-RU"/>
        </w:rPr>
        <w:t xml:space="preserve"> </w:t>
      </w:r>
      <w:r w:rsidRPr="00D46EBC">
        <w:rPr>
          <w:rFonts w:ascii="Arial" w:hAnsi="Arial" w:cs="Arial"/>
        </w:rPr>
        <w:t>суспендују</w:t>
      </w:r>
      <w:r w:rsidRPr="00D46EBC">
        <w:rPr>
          <w:rFonts w:ascii="Arial" w:hAnsi="Arial" w:cs="Arial"/>
          <w:lang w:val="ru-RU"/>
        </w:rPr>
        <w:t xml:space="preserve"> </w:t>
      </w:r>
      <w:r w:rsidRPr="00D46EBC">
        <w:rPr>
          <w:rFonts w:ascii="Arial" w:hAnsi="Arial" w:cs="Arial"/>
        </w:rPr>
        <w:t>и</w:t>
      </w:r>
      <w:r w:rsidRPr="00D46EBC">
        <w:rPr>
          <w:rFonts w:ascii="Arial" w:hAnsi="Arial" w:cs="Arial"/>
          <w:lang w:val="ru-RU"/>
        </w:rPr>
        <w:t xml:space="preserve"> </w:t>
      </w:r>
      <w:r w:rsidRPr="00D46EBC">
        <w:rPr>
          <w:rFonts w:ascii="Arial" w:hAnsi="Arial" w:cs="Arial"/>
        </w:rPr>
        <w:t>на</w:t>
      </w:r>
      <w:r w:rsidRPr="00D46EBC">
        <w:rPr>
          <w:rFonts w:ascii="Arial" w:hAnsi="Arial" w:cs="Arial"/>
          <w:lang w:val="ru-RU"/>
        </w:rPr>
        <w:t xml:space="preserve"> </w:t>
      </w:r>
      <w:r w:rsidRPr="00D46EBC">
        <w:rPr>
          <w:rFonts w:ascii="Arial" w:hAnsi="Arial" w:cs="Arial"/>
        </w:rPr>
        <w:t>тај</w:t>
      </w:r>
      <w:r w:rsidRPr="00D46EBC">
        <w:rPr>
          <w:rFonts w:ascii="Arial" w:hAnsi="Arial" w:cs="Arial"/>
          <w:lang w:val="ru-RU"/>
        </w:rPr>
        <w:t xml:space="preserve"> </w:t>
      </w:r>
      <w:r w:rsidRPr="00D46EBC">
        <w:rPr>
          <w:rFonts w:ascii="Arial" w:hAnsi="Arial" w:cs="Arial"/>
        </w:rPr>
        <w:t>на</w:t>
      </w:r>
      <w:r w:rsidRPr="00D46EBC">
        <w:rPr>
          <w:rFonts w:ascii="Arial" w:hAnsi="Arial" w:cs="Arial"/>
          <w:lang w:val="ru-RU"/>
        </w:rPr>
        <w:t>ч</w:t>
      </w:r>
      <w:r w:rsidRPr="00D46EBC">
        <w:rPr>
          <w:rFonts w:ascii="Arial" w:hAnsi="Arial" w:cs="Arial"/>
        </w:rPr>
        <w:t>ин</w:t>
      </w:r>
      <w:r w:rsidRPr="00D46EBC">
        <w:rPr>
          <w:rFonts w:ascii="Arial" w:hAnsi="Arial" w:cs="Arial"/>
          <w:lang w:val="ru-RU"/>
        </w:rPr>
        <w:t xml:space="preserve"> </w:t>
      </w:r>
      <w:r w:rsidRPr="00D46EBC">
        <w:rPr>
          <w:rFonts w:ascii="Arial" w:hAnsi="Arial" w:cs="Arial"/>
        </w:rPr>
        <w:t>се</w:t>
      </w:r>
      <w:r w:rsidRPr="00D46EBC">
        <w:rPr>
          <w:rFonts w:ascii="Arial" w:hAnsi="Arial" w:cs="Arial"/>
          <w:lang w:val="ru-RU"/>
        </w:rPr>
        <w:t xml:space="preserve"> </w:t>
      </w:r>
      <w:r w:rsidRPr="00D46EBC">
        <w:rPr>
          <w:rFonts w:ascii="Arial" w:hAnsi="Arial" w:cs="Arial"/>
        </w:rPr>
        <w:t>инфлитрирају</w:t>
      </w:r>
      <w:r w:rsidRPr="00D46EBC">
        <w:rPr>
          <w:rFonts w:ascii="Arial" w:hAnsi="Arial" w:cs="Arial"/>
          <w:lang w:val="ru-RU"/>
        </w:rPr>
        <w:t xml:space="preserve"> </w:t>
      </w:r>
      <w:r w:rsidRPr="00D46EBC">
        <w:rPr>
          <w:rFonts w:ascii="Arial" w:hAnsi="Arial" w:cs="Arial"/>
        </w:rPr>
        <w:t>у</w:t>
      </w:r>
      <w:r w:rsidRPr="00D46EBC">
        <w:rPr>
          <w:rFonts w:ascii="Arial" w:hAnsi="Arial" w:cs="Arial"/>
          <w:lang w:val="ru-RU"/>
        </w:rPr>
        <w:t xml:space="preserve"> </w:t>
      </w:r>
      <w:r w:rsidRPr="00D46EBC">
        <w:rPr>
          <w:rFonts w:ascii="Arial" w:hAnsi="Arial" w:cs="Arial"/>
        </w:rPr>
        <w:t>зем</w:t>
      </w:r>
      <w:r w:rsidRPr="00D46EBC">
        <w:rPr>
          <w:rFonts w:ascii="Arial" w:hAnsi="Arial" w:cs="Arial"/>
          <w:lang w:val="ru-RU"/>
        </w:rPr>
        <w:t>љ</w:t>
      </w:r>
      <w:r w:rsidRPr="00D46EBC">
        <w:rPr>
          <w:rFonts w:ascii="Arial" w:hAnsi="Arial" w:cs="Arial"/>
        </w:rPr>
        <w:t>иште</w:t>
      </w:r>
      <w:r w:rsidRPr="00D46EBC">
        <w:rPr>
          <w:rFonts w:ascii="Arial" w:hAnsi="Arial" w:cs="Arial"/>
          <w:lang w:val="ru-RU"/>
        </w:rPr>
        <w:t xml:space="preserve"> </w:t>
      </w:r>
      <w:r w:rsidRPr="00D46EBC">
        <w:rPr>
          <w:rFonts w:ascii="Arial" w:hAnsi="Arial" w:cs="Arial"/>
        </w:rPr>
        <w:t>и</w:t>
      </w:r>
      <w:r w:rsidRPr="00D46EBC">
        <w:rPr>
          <w:rFonts w:ascii="Arial" w:hAnsi="Arial" w:cs="Arial"/>
          <w:lang w:val="ru-RU"/>
        </w:rPr>
        <w:t xml:space="preserve"> </w:t>
      </w:r>
      <w:r w:rsidRPr="00D46EBC">
        <w:rPr>
          <w:rFonts w:ascii="Arial" w:hAnsi="Arial" w:cs="Arial"/>
        </w:rPr>
        <w:t>зага</w:t>
      </w:r>
      <w:r w:rsidRPr="00D46EBC">
        <w:rPr>
          <w:rFonts w:ascii="Arial" w:hAnsi="Arial" w:cs="Arial"/>
          <w:lang w:val="ru-RU"/>
        </w:rPr>
        <w:t>ђ</w:t>
      </w:r>
      <w:r w:rsidRPr="00D46EBC">
        <w:rPr>
          <w:rFonts w:ascii="Arial" w:hAnsi="Arial" w:cs="Arial"/>
        </w:rPr>
        <w:t>ују</w:t>
      </w:r>
      <w:r w:rsidRPr="00D46EBC">
        <w:rPr>
          <w:rFonts w:ascii="Arial" w:hAnsi="Arial" w:cs="Arial"/>
          <w:lang w:val="ru-RU"/>
        </w:rPr>
        <w:t xml:space="preserve"> </w:t>
      </w:r>
      <w:r w:rsidRPr="00D46EBC">
        <w:rPr>
          <w:rFonts w:ascii="Arial" w:hAnsi="Arial" w:cs="Arial"/>
        </w:rPr>
        <w:t>га</w:t>
      </w:r>
      <w:r w:rsidRPr="00D46EBC">
        <w:rPr>
          <w:rFonts w:ascii="Arial" w:hAnsi="Arial" w:cs="Arial"/>
          <w:lang w:val="ru-RU"/>
        </w:rPr>
        <w:t>.</w:t>
      </w:r>
      <w:proofErr w:type="gramEnd"/>
      <w:r w:rsidRPr="00D46EBC">
        <w:rPr>
          <w:rFonts w:ascii="Arial" w:hAnsi="Arial" w:cs="Arial"/>
          <w:lang w:val="ru-RU"/>
        </w:rPr>
        <w:t xml:space="preserve"> </w:t>
      </w:r>
      <w:r w:rsidRPr="00D46EBC">
        <w:rPr>
          <w:rFonts w:ascii="Arial" w:hAnsi="Arial" w:cs="Arial"/>
          <w:lang w:val="sr-Cyrl-CS"/>
        </w:rPr>
        <w:t xml:space="preserve">Канали бр. </w:t>
      </w:r>
      <w:r w:rsidR="00EA2C6C">
        <w:rPr>
          <w:rFonts w:ascii="Arial" w:hAnsi="Arial" w:cs="Arial"/>
          <w:lang w:val="sr-Cyrl-CS"/>
        </w:rPr>
        <w:t xml:space="preserve">4-87, 4-90, 4-92, 4-91, </w:t>
      </w:r>
      <w:r w:rsidRPr="00D46EBC">
        <w:rPr>
          <w:rFonts w:ascii="Arial" w:hAnsi="Arial" w:cs="Arial"/>
          <w:lang w:val="sr-Cyrl-CS"/>
        </w:rPr>
        <w:t xml:space="preserve">4-93, 4-94 припадају мелиорационом систему „Рева“ и њихово одводњавање се врши преко канала Себеш у канал Каловиту и даље у Дунав. </w:t>
      </w:r>
      <w:r w:rsidRPr="00D46EBC">
        <w:rPr>
          <w:rFonts w:ascii="Arial" w:eastAsia="TimesNewRomanPSMT" w:hAnsi="Arial" w:cs="Arial"/>
          <w:lang w:val="sr-Cyrl-CS"/>
        </w:rPr>
        <w:t>Канал Каловита се налази у редовном мониторингу и у њему су током протеклих година најчешће регистроване повећане концентрације амонијака, фенолних материја и минералних уља, што је уз неповољни кисеонични биланс и повремено прекорачење дозвољених вредности у садржају појединих тешких и токсичних метала, указивало на висок степен загађености.</w:t>
      </w:r>
    </w:p>
    <w:p w:rsidR="00893ED9" w:rsidRPr="00D46EBC" w:rsidRDefault="00893ED9" w:rsidP="009A577F">
      <w:pPr>
        <w:spacing w:after="120"/>
        <w:jc w:val="both"/>
        <w:rPr>
          <w:rFonts w:ascii="Arial" w:hAnsi="Arial" w:cs="Arial"/>
          <w:sz w:val="22"/>
          <w:szCs w:val="22"/>
          <w:lang w:val="sr-Cyrl-CS"/>
        </w:rPr>
      </w:pPr>
      <w:proofErr w:type="gramStart"/>
      <w:r w:rsidRPr="00D46EBC">
        <w:rPr>
          <w:rFonts w:ascii="Arial" w:hAnsi="Arial" w:cs="Arial"/>
          <w:sz w:val="22"/>
          <w:szCs w:val="22"/>
        </w:rPr>
        <w:t>Да би се употребљене воде неометано одводиле са предметне локације, неопходно је прво изградити низводне објекте канализације</w:t>
      </w:r>
      <w:r w:rsidRPr="00D46EBC">
        <w:rPr>
          <w:rFonts w:ascii="Arial" w:hAnsi="Arial" w:cs="Arial"/>
          <w:sz w:val="22"/>
          <w:szCs w:val="22"/>
          <w:lang w:val="sr-Cyrl-CS"/>
        </w:rPr>
        <w:t>, заједно са реципијентима за употребљене воде.</w:t>
      </w:r>
      <w:proofErr w:type="gramEnd"/>
    </w:p>
    <w:p w:rsidR="00893ED9" w:rsidRPr="00D46EBC" w:rsidRDefault="00893ED9" w:rsidP="009A577F">
      <w:pPr>
        <w:spacing w:after="120"/>
        <w:jc w:val="both"/>
        <w:rPr>
          <w:rFonts w:ascii="Arial" w:hAnsi="Arial" w:cs="Arial"/>
          <w:caps/>
          <w:sz w:val="22"/>
          <w:szCs w:val="22"/>
        </w:rPr>
      </w:pPr>
      <w:proofErr w:type="gramStart"/>
      <w:r w:rsidRPr="00D46EBC">
        <w:rPr>
          <w:rFonts w:ascii="Arial" w:hAnsi="Arial" w:cs="Arial"/>
          <w:sz w:val="22"/>
          <w:szCs w:val="22"/>
        </w:rPr>
        <w:t>У</w:t>
      </w:r>
      <w:r w:rsidRPr="00D46EBC">
        <w:rPr>
          <w:rFonts w:ascii="Arial" w:hAnsi="Arial" w:cs="Arial"/>
          <w:sz w:val="22"/>
          <w:szCs w:val="22"/>
          <w:lang w:val="sr-Cyrl-CS"/>
        </w:rPr>
        <w:t xml:space="preserve"> првој фази, до изградње градске канализационе мреже, одвођење употребљених вода могуће је решавати алтернативно (путем водонепропусних септичких јама, биодискова и др.), уз услов да ни на који начин не нарушавају квалитет површинских и подземних вода.</w:t>
      </w:r>
      <w:proofErr w:type="gramEnd"/>
      <w:r w:rsidRPr="00D46EBC">
        <w:rPr>
          <w:rFonts w:ascii="Arial" w:hAnsi="Arial" w:cs="Arial"/>
          <w:sz w:val="22"/>
          <w:szCs w:val="22"/>
          <w:lang w:val="sr-Cyrl-CS"/>
        </w:rPr>
        <w:t xml:space="preserve"> </w:t>
      </w:r>
      <w:proofErr w:type="gramStart"/>
      <w:r w:rsidRPr="00D46EBC">
        <w:rPr>
          <w:rFonts w:ascii="Arial" w:hAnsi="Arial" w:cs="Arial"/>
          <w:sz w:val="22"/>
          <w:szCs w:val="22"/>
        </w:rPr>
        <w:t>Са аспекта заштите животне средине повољнија су техничка решења пречишћавања отпадних вода, која могу да се организују на простору као јединствено постројење за све кориснике.</w:t>
      </w:r>
      <w:proofErr w:type="gramEnd"/>
    </w:p>
    <w:p w:rsidR="00893ED9" w:rsidRPr="00D46EBC" w:rsidRDefault="00893ED9" w:rsidP="009A577F">
      <w:pPr>
        <w:pStyle w:val="Default"/>
        <w:spacing w:after="120"/>
        <w:jc w:val="both"/>
        <w:rPr>
          <w:rFonts w:ascii="Arial" w:hAnsi="Arial" w:cs="Arial"/>
          <w:color w:val="auto"/>
          <w:sz w:val="22"/>
          <w:szCs w:val="22"/>
        </w:rPr>
      </w:pPr>
      <w:r w:rsidRPr="00D46EBC">
        <w:rPr>
          <w:rFonts w:ascii="Arial" w:hAnsi="Arial" w:cs="Arial"/>
          <w:color w:val="auto"/>
          <w:sz w:val="22"/>
          <w:szCs w:val="22"/>
          <w:lang w:val="ru-RU"/>
        </w:rPr>
        <w:lastRenderedPageBreak/>
        <w:t xml:space="preserve">У </w:t>
      </w:r>
      <w:r w:rsidRPr="00D46EBC">
        <w:rPr>
          <w:rFonts w:ascii="Arial" w:hAnsi="Arial" w:cs="Arial"/>
          <w:color w:val="auto"/>
          <w:sz w:val="22"/>
          <w:szCs w:val="22"/>
        </w:rPr>
        <w:t>разматраном простору се очекује присуство већег број мањих привредних предузећа са различитим привредним погонима, који испуштају технолошке отпадне воде, које имају различит састав, степен и врсту загађења у зависности од типа производње.</w:t>
      </w:r>
    </w:p>
    <w:p w:rsidR="00893ED9" w:rsidRPr="00D46EBC" w:rsidRDefault="00893ED9" w:rsidP="009A577F">
      <w:pPr>
        <w:pStyle w:val="Default"/>
        <w:spacing w:after="120"/>
        <w:jc w:val="both"/>
        <w:rPr>
          <w:rFonts w:ascii="Arial" w:hAnsi="Arial" w:cs="Arial"/>
          <w:color w:val="auto"/>
          <w:sz w:val="22"/>
          <w:szCs w:val="22"/>
          <w:lang w:val="sr-Cyrl-CS"/>
        </w:rPr>
      </w:pPr>
      <w:r w:rsidRPr="00D46EBC">
        <w:rPr>
          <w:rFonts w:ascii="Arial" w:hAnsi="Arial" w:cs="Arial"/>
          <w:color w:val="auto"/>
          <w:sz w:val="22"/>
          <w:szCs w:val="22"/>
          <w:lang w:val="sr-Cyrl-CS"/>
        </w:rPr>
        <w:t xml:space="preserve">Посебно се мора водити рачуна за делатности категорије </w:t>
      </w:r>
      <w:r w:rsidRPr="00D46EBC">
        <w:rPr>
          <w:rFonts w:ascii="Arial" w:hAnsi="Arial" w:cs="Arial"/>
          <w:color w:val="auto"/>
          <w:sz w:val="22"/>
          <w:szCs w:val="22"/>
        </w:rPr>
        <w:t>В</w:t>
      </w:r>
      <w:r w:rsidRPr="00D46EBC">
        <w:rPr>
          <w:rFonts w:ascii="Arial" w:hAnsi="Arial" w:cs="Arial"/>
          <w:color w:val="auto"/>
          <w:sz w:val="22"/>
          <w:szCs w:val="22"/>
          <w:lang w:val="sr-Cyrl-CS"/>
        </w:rPr>
        <w:t>, јер може да се очекује да је потребно да имају претходни предтретман загађених индустријских отпадних вода.</w:t>
      </w:r>
    </w:p>
    <w:p w:rsidR="00893ED9" w:rsidRPr="00D46EBC" w:rsidRDefault="00893ED9" w:rsidP="009A577F">
      <w:pPr>
        <w:spacing w:after="120"/>
        <w:jc w:val="both"/>
        <w:rPr>
          <w:rFonts w:ascii="Arial" w:hAnsi="Arial" w:cs="Arial"/>
          <w:sz w:val="22"/>
          <w:szCs w:val="22"/>
        </w:rPr>
      </w:pPr>
      <w:r w:rsidRPr="00D46EBC">
        <w:rPr>
          <w:rFonts w:ascii="Arial" w:hAnsi="Arial" w:cs="Arial"/>
          <w:sz w:val="22"/>
          <w:szCs w:val="22"/>
        </w:rPr>
        <w:t xml:space="preserve">Техничком документацијом и претходним радовима, потребно је извршити детаљну анализу конзумног подручја и извршити детаљне процене количина и квалитета отпадних вода по категоријама потрошача, и у складу са тим размотрити технолошке алтернативе постројења које могу да задовоље пројектоване капацитете при чему главни критеријум за одабир технологије пречишћавања треба да буде квалитет пречишћене воде. </w:t>
      </w:r>
    </w:p>
    <w:p w:rsidR="00893ED9" w:rsidRPr="00D46EBC" w:rsidRDefault="00893ED9" w:rsidP="009A577F">
      <w:pPr>
        <w:spacing w:after="120"/>
        <w:jc w:val="both"/>
        <w:rPr>
          <w:rFonts w:ascii="Arial" w:hAnsi="Arial" w:cs="Arial"/>
          <w:sz w:val="22"/>
          <w:szCs w:val="22"/>
          <w:lang w:val="sr-Cyrl-CS"/>
        </w:rPr>
      </w:pPr>
      <w:r w:rsidRPr="00D46EBC">
        <w:rPr>
          <w:rFonts w:ascii="Arial" w:hAnsi="Arial" w:cs="Arial"/>
          <w:sz w:val="22"/>
          <w:szCs w:val="22"/>
          <w:lang w:val="sr-Cyrl-CS"/>
        </w:rPr>
        <w:t>За технолошке отпадне воде предвидети адекватан третман, у складу са Законом о водама (''Службени гласник РС'' бр. 30/10 и 93/12) и свим осталим правилницима и законима који уређују ову областу.</w:t>
      </w:r>
    </w:p>
    <w:p w:rsidR="00893ED9" w:rsidRPr="00D46EBC" w:rsidRDefault="00893ED9" w:rsidP="009A577F">
      <w:pPr>
        <w:pStyle w:val="Heading3"/>
        <w:spacing w:after="120"/>
        <w:rPr>
          <w:rFonts w:ascii="Arial" w:hAnsi="Arial" w:cs="Arial"/>
          <w:b w:val="0"/>
          <w:bCs/>
          <w:i/>
          <w:u w:val="single"/>
        </w:rPr>
      </w:pPr>
      <w:r w:rsidRPr="00D46EBC">
        <w:rPr>
          <w:rFonts w:ascii="Arial" w:hAnsi="Arial" w:cs="Arial"/>
          <w:b w:val="0"/>
          <w:i/>
          <w:u w:val="single"/>
        </w:rPr>
        <w:t>Загађења отпадним, опасним и штетним материјама</w:t>
      </w:r>
    </w:p>
    <w:p w:rsidR="00893ED9" w:rsidRPr="00D46EBC" w:rsidRDefault="00893ED9" w:rsidP="009A577F">
      <w:pPr>
        <w:pStyle w:val="1tekst"/>
        <w:spacing w:before="0" w:beforeAutospacing="0" w:after="120" w:afterAutospacing="0"/>
        <w:ind w:firstLine="0"/>
        <w:rPr>
          <w:sz w:val="22"/>
          <w:szCs w:val="22"/>
          <w:lang w:val="sr-Cyrl-CS"/>
        </w:rPr>
      </w:pPr>
      <w:r w:rsidRPr="00D46EBC">
        <w:rPr>
          <w:sz w:val="22"/>
          <w:szCs w:val="22"/>
          <w:lang w:val="sr-Cyrl-CS"/>
        </w:rPr>
        <w:t>Планом су предвиђени привредни објекти делатности категорије Б и В, који за потребе одвијања својих производних процеса са различитим техничко-технолошких шемама, могу складиштити, и користити одређену количину хемикалија и супстанци, као и енергената одређених физичко-хемијских карактеристика, који имају карактеристике опасних и штетних материја.</w:t>
      </w:r>
    </w:p>
    <w:p w:rsidR="00893ED9" w:rsidRPr="00D46EBC" w:rsidRDefault="00893ED9" w:rsidP="009A577F">
      <w:pPr>
        <w:autoSpaceDE w:val="0"/>
        <w:autoSpaceDN w:val="0"/>
        <w:adjustRightInd w:val="0"/>
        <w:spacing w:after="120"/>
        <w:jc w:val="both"/>
        <w:rPr>
          <w:rFonts w:ascii="Arial" w:hAnsi="Arial" w:cs="Arial"/>
          <w:sz w:val="22"/>
          <w:szCs w:val="22"/>
          <w:lang w:val="ru-RU"/>
        </w:rPr>
      </w:pPr>
      <w:r w:rsidRPr="00D46EBC">
        <w:rPr>
          <w:rFonts w:ascii="Arial" w:hAnsi="Arial" w:cs="Arial"/>
          <w:sz w:val="22"/>
          <w:szCs w:val="22"/>
          <w:lang w:val="sr-Cyrl-CS"/>
        </w:rPr>
        <w:t>Према</w:t>
      </w:r>
      <w:r w:rsidRPr="00D46EBC">
        <w:rPr>
          <w:rFonts w:ascii="Arial" w:hAnsi="Arial" w:cs="Arial"/>
          <w:sz w:val="22"/>
          <w:szCs w:val="22"/>
          <w:lang w:val="ru-RU"/>
        </w:rPr>
        <w:t xml:space="preserve"> </w:t>
      </w:r>
      <w:r w:rsidRPr="00D46EBC">
        <w:rPr>
          <w:rFonts w:ascii="Arial" w:hAnsi="Arial" w:cs="Arial"/>
          <w:sz w:val="22"/>
          <w:szCs w:val="22"/>
          <w:lang w:val="sr-Cyrl-CS"/>
        </w:rPr>
        <w:t>Закону</w:t>
      </w:r>
      <w:r w:rsidRPr="00D46EBC">
        <w:rPr>
          <w:rFonts w:ascii="Arial" w:hAnsi="Arial" w:cs="Arial"/>
          <w:sz w:val="22"/>
          <w:szCs w:val="22"/>
          <w:lang w:val="ru-RU"/>
        </w:rPr>
        <w:t xml:space="preserve"> </w:t>
      </w:r>
      <w:r w:rsidRPr="00D46EBC">
        <w:rPr>
          <w:rFonts w:ascii="Arial" w:hAnsi="Arial" w:cs="Arial"/>
          <w:sz w:val="22"/>
          <w:szCs w:val="22"/>
          <w:lang w:val="sr-Cyrl-CS"/>
        </w:rPr>
        <w:t>о</w:t>
      </w:r>
      <w:r w:rsidRPr="00D46EBC">
        <w:rPr>
          <w:rFonts w:ascii="Arial" w:hAnsi="Arial" w:cs="Arial"/>
          <w:sz w:val="22"/>
          <w:szCs w:val="22"/>
          <w:lang w:val="ru-RU"/>
        </w:rPr>
        <w:t xml:space="preserve"> </w:t>
      </w:r>
      <w:r w:rsidRPr="00D46EBC">
        <w:rPr>
          <w:rFonts w:ascii="Arial" w:hAnsi="Arial" w:cs="Arial"/>
          <w:sz w:val="22"/>
          <w:szCs w:val="22"/>
          <w:lang w:val="sr-Cyrl-CS"/>
        </w:rPr>
        <w:t>заштити</w:t>
      </w:r>
      <w:r w:rsidRPr="00D46EBC">
        <w:rPr>
          <w:rFonts w:ascii="Arial" w:hAnsi="Arial" w:cs="Arial"/>
          <w:sz w:val="22"/>
          <w:szCs w:val="22"/>
          <w:lang w:val="ru-RU"/>
        </w:rPr>
        <w:t xml:space="preserve"> </w:t>
      </w:r>
      <w:r w:rsidRPr="00D46EBC">
        <w:rPr>
          <w:rFonts w:ascii="Arial" w:hAnsi="Arial" w:cs="Arial"/>
          <w:sz w:val="22"/>
          <w:szCs w:val="22"/>
          <w:lang w:val="sr-Cyrl-CS"/>
        </w:rPr>
        <w:t>животне</w:t>
      </w:r>
      <w:r w:rsidRPr="00D46EBC">
        <w:rPr>
          <w:rFonts w:ascii="Arial" w:hAnsi="Arial" w:cs="Arial"/>
          <w:sz w:val="22"/>
          <w:szCs w:val="22"/>
          <w:lang w:val="ru-RU"/>
        </w:rPr>
        <w:t xml:space="preserve"> </w:t>
      </w:r>
      <w:r w:rsidRPr="00D46EBC">
        <w:rPr>
          <w:rFonts w:ascii="Arial" w:hAnsi="Arial" w:cs="Arial"/>
          <w:sz w:val="22"/>
          <w:szCs w:val="22"/>
          <w:lang w:val="sr-Cyrl-CS"/>
        </w:rPr>
        <w:t>средине</w:t>
      </w:r>
      <w:r w:rsidRPr="00D46EBC">
        <w:rPr>
          <w:rFonts w:ascii="Arial" w:hAnsi="Arial" w:cs="Arial"/>
          <w:sz w:val="22"/>
          <w:szCs w:val="22"/>
          <w:lang w:val="ru-RU"/>
        </w:rPr>
        <w:t xml:space="preserve">, </w:t>
      </w:r>
      <w:r w:rsidRPr="00D46EBC">
        <w:rPr>
          <w:rFonts w:ascii="Arial" w:hAnsi="Arial" w:cs="Arial"/>
          <w:sz w:val="22"/>
          <w:szCs w:val="22"/>
          <w:lang w:val="sr-Cyrl-CS"/>
        </w:rPr>
        <w:t>заштита</w:t>
      </w:r>
      <w:r w:rsidRPr="00D46EBC">
        <w:rPr>
          <w:rFonts w:ascii="Arial" w:hAnsi="Arial" w:cs="Arial"/>
          <w:sz w:val="22"/>
          <w:szCs w:val="22"/>
          <w:lang w:val="ru-RU"/>
        </w:rPr>
        <w:t xml:space="preserve"> </w:t>
      </w:r>
      <w:r w:rsidRPr="00D46EBC">
        <w:rPr>
          <w:rFonts w:ascii="Arial" w:hAnsi="Arial" w:cs="Arial"/>
          <w:sz w:val="22"/>
          <w:szCs w:val="22"/>
          <w:lang w:val="sr-Cyrl-CS"/>
        </w:rPr>
        <w:t>од</w:t>
      </w:r>
      <w:r w:rsidRPr="00D46EBC">
        <w:rPr>
          <w:rFonts w:ascii="Arial" w:hAnsi="Arial" w:cs="Arial"/>
          <w:sz w:val="22"/>
          <w:szCs w:val="22"/>
          <w:lang w:val="ru-RU"/>
        </w:rPr>
        <w:t xml:space="preserve"> </w:t>
      </w:r>
      <w:r w:rsidRPr="00D46EBC">
        <w:rPr>
          <w:rFonts w:ascii="Arial" w:hAnsi="Arial" w:cs="Arial"/>
          <w:sz w:val="22"/>
          <w:szCs w:val="22"/>
          <w:lang w:val="sr-Cyrl-CS"/>
        </w:rPr>
        <w:t>отпадних</w:t>
      </w:r>
      <w:r w:rsidRPr="00D46EBC">
        <w:rPr>
          <w:rFonts w:ascii="Arial" w:hAnsi="Arial" w:cs="Arial"/>
          <w:sz w:val="22"/>
          <w:szCs w:val="22"/>
          <w:lang w:val="ru-RU"/>
        </w:rPr>
        <w:t xml:space="preserve"> </w:t>
      </w:r>
      <w:r w:rsidRPr="00D46EBC">
        <w:rPr>
          <w:rFonts w:ascii="Arial" w:hAnsi="Arial" w:cs="Arial"/>
          <w:sz w:val="22"/>
          <w:szCs w:val="22"/>
          <w:lang w:val="sr-Cyrl-CS"/>
        </w:rPr>
        <w:t>и опасних</w:t>
      </w:r>
      <w:r w:rsidRPr="00D46EBC">
        <w:rPr>
          <w:rFonts w:ascii="Arial" w:hAnsi="Arial" w:cs="Arial"/>
          <w:sz w:val="22"/>
          <w:szCs w:val="22"/>
          <w:lang w:val="ru-RU"/>
        </w:rPr>
        <w:t xml:space="preserve"> </w:t>
      </w:r>
      <w:r w:rsidRPr="00D46EBC">
        <w:rPr>
          <w:rFonts w:ascii="Arial" w:hAnsi="Arial" w:cs="Arial"/>
          <w:sz w:val="22"/>
          <w:szCs w:val="22"/>
          <w:lang w:val="sr-Cyrl-CS"/>
        </w:rPr>
        <w:t>материја</w:t>
      </w:r>
      <w:r w:rsidRPr="00D46EBC">
        <w:rPr>
          <w:rFonts w:ascii="Arial" w:hAnsi="Arial" w:cs="Arial"/>
          <w:sz w:val="22"/>
          <w:szCs w:val="22"/>
          <w:lang w:val="ru-RU"/>
        </w:rPr>
        <w:t xml:space="preserve"> </w:t>
      </w:r>
      <w:r w:rsidRPr="00D46EBC">
        <w:rPr>
          <w:rFonts w:ascii="Arial" w:hAnsi="Arial" w:cs="Arial"/>
          <w:sz w:val="22"/>
          <w:szCs w:val="22"/>
          <w:lang w:val="sr-Cyrl-CS"/>
        </w:rPr>
        <w:t>врши</w:t>
      </w:r>
      <w:r w:rsidRPr="00D46EBC">
        <w:rPr>
          <w:rFonts w:ascii="Arial" w:hAnsi="Arial" w:cs="Arial"/>
          <w:sz w:val="22"/>
          <w:szCs w:val="22"/>
          <w:lang w:val="ru-RU"/>
        </w:rPr>
        <w:t xml:space="preserve"> </w:t>
      </w:r>
      <w:r w:rsidRPr="00D46EBC">
        <w:rPr>
          <w:rFonts w:ascii="Arial" w:hAnsi="Arial" w:cs="Arial"/>
          <w:sz w:val="22"/>
          <w:szCs w:val="22"/>
          <w:lang w:val="sr-Cyrl-CS"/>
        </w:rPr>
        <w:t>се прописивањем</w:t>
      </w:r>
      <w:r w:rsidRPr="00D46EBC">
        <w:rPr>
          <w:rFonts w:ascii="Arial" w:hAnsi="Arial" w:cs="Arial"/>
          <w:sz w:val="22"/>
          <w:szCs w:val="22"/>
          <w:lang w:val="ru-RU"/>
        </w:rPr>
        <w:t xml:space="preserve"> </w:t>
      </w:r>
      <w:r w:rsidRPr="00D46EBC">
        <w:rPr>
          <w:rFonts w:ascii="Arial" w:hAnsi="Arial" w:cs="Arial"/>
          <w:sz w:val="22"/>
          <w:szCs w:val="22"/>
          <w:lang w:val="sr-Cyrl-CS"/>
        </w:rPr>
        <w:t>начина</w:t>
      </w:r>
      <w:r w:rsidRPr="00D46EBC">
        <w:rPr>
          <w:rFonts w:ascii="Arial" w:hAnsi="Arial" w:cs="Arial"/>
          <w:sz w:val="22"/>
          <w:szCs w:val="22"/>
          <w:lang w:val="ru-RU"/>
        </w:rPr>
        <w:t xml:space="preserve"> </w:t>
      </w:r>
      <w:r w:rsidRPr="00D46EBC">
        <w:rPr>
          <w:rFonts w:ascii="Arial" w:hAnsi="Arial" w:cs="Arial"/>
          <w:sz w:val="22"/>
          <w:szCs w:val="22"/>
          <w:lang w:val="sr-Cyrl-CS"/>
        </w:rPr>
        <w:t>поступања</w:t>
      </w:r>
      <w:r w:rsidRPr="00D46EBC">
        <w:rPr>
          <w:rFonts w:ascii="Arial" w:hAnsi="Arial" w:cs="Arial"/>
          <w:sz w:val="22"/>
          <w:szCs w:val="22"/>
          <w:lang w:val="ru-RU"/>
        </w:rPr>
        <w:t xml:space="preserve"> </w:t>
      </w:r>
      <w:r w:rsidRPr="00D46EBC">
        <w:rPr>
          <w:rFonts w:ascii="Arial" w:hAnsi="Arial" w:cs="Arial"/>
          <w:sz w:val="22"/>
          <w:szCs w:val="22"/>
          <w:lang w:val="sr-Cyrl-CS"/>
        </w:rPr>
        <w:t>са</w:t>
      </w:r>
      <w:r w:rsidRPr="00D46EBC">
        <w:rPr>
          <w:rFonts w:ascii="Arial" w:hAnsi="Arial" w:cs="Arial"/>
          <w:sz w:val="22"/>
          <w:szCs w:val="22"/>
          <w:lang w:val="ru-RU"/>
        </w:rPr>
        <w:t xml:space="preserve"> </w:t>
      </w:r>
      <w:r w:rsidRPr="00D46EBC">
        <w:rPr>
          <w:rFonts w:ascii="Arial" w:hAnsi="Arial" w:cs="Arial"/>
          <w:sz w:val="22"/>
          <w:szCs w:val="22"/>
          <w:lang w:val="sr-Cyrl-CS"/>
        </w:rPr>
        <w:t>појединим</w:t>
      </w:r>
      <w:r w:rsidRPr="00D46EBC">
        <w:rPr>
          <w:rFonts w:ascii="Arial" w:hAnsi="Arial" w:cs="Arial"/>
          <w:sz w:val="22"/>
          <w:szCs w:val="22"/>
          <w:lang w:val="ru-RU"/>
        </w:rPr>
        <w:t xml:space="preserve"> </w:t>
      </w:r>
      <w:r w:rsidRPr="00D46EBC">
        <w:rPr>
          <w:rFonts w:ascii="Arial" w:hAnsi="Arial" w:cs="Arial"/>
          <w:sz w:val="22"/>
          <w:szCs w:val="22"/>
          <w:lang w:val="sr-Cyrl-CS"/>
        </w:rPr>
        <w:t>отпацима</w:t>
      </w:r>
      <w:r w:rsidRPr="00D46EBC">
        <w:rPr>
          <w:rFonts w:ascii="Arial" w:hAnsi="Arial" w:cs="Arial"/>
          <w:sz w:val="22"/>
          <w:szCs w:val="22"/>
          <w:lang w:val="ru-RU"/>
        </w:rPr>
        <w:t xml:space="preserve"> </w:t>
      </w:r>
      <w:r w:rsidRPr="00D46EBC">
        <w:rPr>
          <w:rFonts w:ascii="Arial" w:hAnsi="Arial" w:cs="Arial"/>
          <w:sz w:val="22"/>
          <w:szCs w:val="22"/>
          <w:lang w:val="sr-Cyrl-CS"/>
        </w:rPr>
        <w:t>који</w:t>
      </w:r>
      <w:r w:rsidRPr="00D46EBC">
        <w:rPr>
          <w:rFonts w:ascii="Arial" w:hAnsi="Arial" w:cs="Arial"/>
          <w:sz w:val="22"/>
          <w:szCs w:val="22"/>
          <w:lang w:val="ru-RU"/>
        </w:rPr>
        <w:t xml:space="preserve"> </w:t>
      </w:r>
      <w:r w:rsidRPr="00D46EBC">
        <w:rPr>
          <w:rFonts w:ascii="Arial" w:hAnsi="Arial" w:cs="Arial"/>
          <w:sz w:val="22"/>
          <w:szCs w:val="22"/>
          <w:lang w:val="sr-Cyrl-CS"/>
        </w:rPr>
        <w:t>имају</w:t>
      </w:r>
      <w:r w:rsidRPr="00D46EBC">
        <w:rPr>
          <w:rFonts w:ascii="Arial" w:hAnsi="Arial" w:cs="Arial"/>
          <w:sz w:val="22"/>
          <w:szCs w:val="22"/>
          <w:lang w:val="ru-RU"/>
        </w:rPr>
        <w:t xml:space="preserve"> </w:t>
      </w:r>
      <w:r w:rsidRPr="00D46EBC">
        <w:rPr>
          <w:rFonts w:ascii="Arial" w:hAnsi="Arial" w:cs="Arial"/>
          <w:sz w:val="22"/>
          <w:szCs w:val="22"/>
          <w:lang w:val="sr-Cyrl-CS"/>
        </w:rPr>
        <w:t>својства</w:t>
      </w:r>
      <w:r w:rsidRPr="00D46EBC">
        <w:rPr>
          <w:rFonts w:ascii="Arial" w:hAnsi="Arial" w:cs="Arial"/>
          <w:sz w:val="22"/>
          <w:szCs w:val="22"/>
          <w:lang w:val="ru-RU"/>
        </w:rPr>
        <w:t xml:space="preserve"> </w:t>
      </w:r>
      <w:r w:rsidRPr="00D46EBC">
        <w:rPr>
          <w:rFonts w:ascii="Arial" w:hAnsi="Arial" w:cs="Arial"/>
          <w:sz w:val="22"/>
          <w:szCs w:val="22"/>
          <w:lang w:val="sr-Cyrl-CS"/>
        </w:rPr>
        <w:t>опасних</w:t>
      </w:r>
      <w:r w:rsidRPr="00D46EBC">
        <w:rPr>
          <w:rFonts w:ascii="Arial" w:hAnsi="Arial" w:cs="Arial"/>
          <w:sz w:val="22"/>
          <w:szCs w:val="22"/>
          <w:lang w:val="ru-RU"/>
        </w:rPr>
        <w:t xml:space="preserve"> </w:t>
      </w:r>
      <w:r w:rsidRPr="00D46EBC">
        <w:rPr>
          <w:rFonts w:ascii="Arial" w:hAnsi="Arial" w:cs="Arial"/>
          <w:sz w:val="22"/>
          <w:szCs w:val="22"/>
          <w:lang w:val="sr-Cyrl-CS"/>
        </w:rPr>
        <w:t>материја</w:t>
      </w:r>
      <w:r w:rsidRPr="00D46EBC">
        <w:rPr>
          <w:rFonts w:ascii="Arial" w:hAnsi="Arial" w:cs="Arial"/>
          <w:sz w:val="22"/>
          <w:szCs w:val="22"/>
          <w:lang w:val="ru-RU"/>
        </w:rPr>
        <w:t xml:space="preserve"> и </w:t>
      </w:r>
      <w:r w:rsidRPr="00D46EBC">
        <w:rPr>
          <w:rFonts w:ascii="Arial" w:hAnsi="Arial" w:cs="Arial"/>
          <w:sz w:val="22"/>
          <w:szCs w:val="22"/>
          <w:lang w:val="sr-Cyrl-CS"/>
        </w:rPr>
        <w:t>прописивањем</w:t>
      </w:r>
      <w:r w:rsidRPr="00D46EBC">
        <w:rPr>
          <w:rFonts w:ascii="Arial" w:hAnsi="Arial" w:cs="Arial"/>
          <w:sz w:val="22"/>
          <w:szCs w:val="22"/>
          <w:lang w:val="ru-RU"/>
        </w:rPr>
        <w:t xml:space="preserve"> </w:t>
      </w:r>
      <w:r w:rsidRPr="00D46EBC">
        <w:rPr>
          <w:rFonts w:ascii="Arial" w:hAnsi="Arial" w:cs="Arial"/>
          <w:sz w:val="22"/>
          <w:szCs w:val="22"/>
          <w:lang w:val="sr-Cyrl-CS"/>
        </w:rPr>
        <w:t>начина</w:t>
      </w:r>
      <w:r w:rsidRPr="00D46EBC">
        <w:rPr>
          <w:rFonts w:ascii="Arial" w:hAnsi="Arial" w:cs="Arial"/>
          <w:sz w:val="22"/>
          <w:szCs w:val="22"/>
          <w:lang w:val="ru-RU"/>
        </w:rPr>
        <w:t xml:space="preserve"> </w:t>
      </w:r>
      <w:r w:rsidRPr="00D46EBC">
        <w:rPr>
          <w:rFonts w:ascii="Arial" w:hAnsi="Arial" w:cs="Arial"/>
          <w:sz w:val="22"/>
          <w:szCs w:val="22"/>
          <w:lang w:val="sr-Cyrl-CS"/>
        </w:rPr>
        <w:t>вођења</w:t>
      </w:r>
      <w:r w:rsidRPr="00D46EBC">
        <w:rPr>
          <w:rFonts w:ascii="Arial" w:hAnsi="Arial" w:cs="Arial"/>
          <w:sz w:val="22"/>
          <w:szCs w:val="22"/>
          <w:lang w:val="ru-RU"/>
        </w:rPr>
        <w:t xml:space="preserve"> </w:t>
      </w:r>
      <w:r w:rsidRPr="00D46EBC">
        <w:rPr>
          <w:rFonts w:ascii="Arial" w:hAnsi="Arial" w:cs="Arial"/>
          <w:sz w:val="22"/>
          <w:szCs w:val="22"/>
          <w:lang w:val="sr-Cyrl-CS"/>
        </w:rPr>
        <w:t>евиденције</w:t>
      </w:r>
      <w:r w:rsidRPr="00D46EBC">
        <w:rPr>
          <w:rFonts w:ascii="Arial" w:hAnsi="Arial" w:cs="Arial"/>
          <w:sz w:val="22"/>
          <w:szCs w:val="22"/>
          <w:lang w:val="ru-RU"/>
        </w:rPr>
        <w:t xml:space="preserve"> </w:t>
      </w:r>
      <w:r w:rsidRPr="00D46EBC">
        <w:rPr>
          <w:rFonts w:ascii="Arial" w:hAnsi="Arial" w:cs="Arial"/>
          <w:sz w:val="22"/>
          <w:szCs w:val="22"/>
          <w:lang w:val="sr-Cyrl-CS"/>
        </w:rPr>
        <w:t>о</w:t>
      </w:r>
      <w:r w:rsidRPr="00D46EBC">
        <w:rPr>
          <w:rFonts w:ascii="Arial" w:hAnsi="Arial" w:cs="Arial"/>
          <w:sz w:val="22"/>
          <w:szCs w:val="22"/>
          <w:lang w:val="ru-RU"/>
        </w:rPr>
        <w:t xml:space="preserve"> </w:t>
      </w:r>
      <w:r w:rsidRPr="00D46EBC">
        <w:rPr>
          <w:rFonts w:ascii="Arial" w:hAnsi="Arial" w:cs="Arial"/>
          <w:sz w:val="22"/>
          <w:szCs w:val="22"/>
          <w:lang w:val="sr-Cyrl-CS"/>
        </w:rPr>
        <w:t>врстама</w:t>
      </w:r>
      <w:r w:rsidRPr="00D46EBC">
        <w:rPr>
          <w:rFonts w:ascii="Arial" w:hAnsi="Arial" w:cs="Arial"/>
          <w:sz w:val="22"/>
          <w:szCs w:val="22"/>
          <w:lang w:val="ru-RU"/>
        </w:rPr>
        <w:t xml:space="preserve"> </w:t>
      </w:r>
      <w:r w:rsidRPr="00D46EBC">
        <w:rPr>
          <w:rFonts w:ascii="Arial" w:hAnsi="Arial" w:cs="Arial"/>
          <w:sz w:val="22"/>
          <w:szCs w:val="22"/>
          <w:lang w:val="sr-Cyrl-CS"/>
        </w:rPr>
        <w:t>и</w:t>
      </w:r>
      <w:r w:rsidRPr="00D46EBC">
        <w:rPr>
          <w:rFonts w:ascii="Arial" w:hAnsi="Arial" w:cs="Arial"/>
          <w:sz w:val="22"/>
          <w:szCs w:val="22"/>
          <w:lang w:val="ru-RU"/>
        </w:rPr>
        <w:t xml:space="preserve"> </w:t>
      </w:r>
      <w:r w:rsidRPr="00D46EBC">
        <w:rPr>
          <w:rFonts w:ascii="Arial" w:hAnsi="Arial" w:cs="Arial"/>
          <w:sz w:val="22"/>
          <w:szCs w:val="22"/>
          <w:lang w:val="sr-Cyrl-CS"/>
        </w:rPr>
        <w:t>количинама</w:t>
      </w:r>
      <w:r w:rsidRPr="00D46EBC">
        <w:rPr>
          <w:rFonts w:ascii="Arial" w:hAnsi="Arial" w:cs="Arial"/>
          <w:sz w:val="22"/>
          <w:szCs w:val="22"/>
          <w:lang w:val="ru-RU"/>
        </w:rPr>
        <w:t xml:space="preserve"> </w:t>
      </w:r>
      <w:r w:rsidRPr="00D46EBC">
        <w:rPr>
          <w:rFonts w:ascii="Arial" w:hAnsi="Arial" w:cs="Arial"/>
          <w:sz w:val="22"/>
          <w:szCs w:val="22"/>
          <w:lang w:val="sr-Cyrl-CS"/>
        </w:rPr>
        <w:t>опасних</w:t>
      </w:r>
      <w:r w:rsidRPr="00D46EBC">
        <w:rPr>
          <w:rFonts w:ascii="Arial" w:hAnsi="Arial" w:cs="Arial"/>
          <w:sz w:val="22"/>
          <w:szCs w:val="22"/>
          <w:lang w:val="ru-RU"/>
        </w:rPr>
        <w:t xml:space="preserve"> </w:t>
      </w:r>
      <w:r w:rsidRPr="00D46EBC">
        <w:rPr>
          <w:rFonts w:ascii="Arial" w:hAnsi="Arial" w:cs="Arial"/>
          <w:sz w:val="22"/>
          <w:szCs w:val="22"/>
          <w:lang w:val="sr-Cyrl-CS"/>
        </w:rPr>
        <w:t>материја</w:t>
      </w:r>
      <w:r w:rsidRPr="00D46EBC">
        <w:rPr>
          <w:rFonts w:ascii="Arial" w:hAnsi="Arial" w:cs="Arial"/>
          <w:sz w:val="22"/>
          <w:szCs w:val="22"/>
          <w:lang w:val="ru-RU"/>
        </w:rPr>
        <w:t xml:space="preserve"> </w:t>
      </w:r>
      <w:r w:rsidRPr="00D46EBC">
        <w:rPr>
          <w:rFonts w:ascii="Arial" w:hAnsi="Arial" w:cs="Arial"/>
          <w:sz w:val="22"/>
          <w:szCs w:val="22"/>
          <w:lang w:val="sr-Cyrl-CS"/>
        </w:rPr>
        <w:t>у производњи</w:t>
      </w:r>
      <w:r w:rsidRPr="00D46EBC">
        <w:rPr>
          <w:rFonts w:ascii="Arial" w:hAnsi="Arial" w:cs="Arial"/>
          <w:sz w:val="22"/>
          <w:szCs w:val="22"/>
          <w:lang w:val="ru-RU"/>
        </w:rPr>
        <w:t xml:space="preserve">, </w:t>
      </w:r>
      <w:r w:rsidRPr="00D46EBC">
        <w:rPr>
          <w:rFonts w:ascii="Arial" w:hAnsi="Arial" w:cs="Arial"/>
          <w:sz w:val="22"/>
          <w:szCs w:val="22"/>
          <w:lang w:val="sr-Cyrl-CS"/>
        </w:rPr>
        <w:t>употреби</w:t>
      </w:r>
      <w:r w:rsidRPr="00D46EBC">
        <w:rPr>
          <w:rFonts w:ascii="Arial" w:hAnsi="Arial" w:cs="Arial"/>
          <w:sz w:val="22"/>
          <w:szCs w:val="22"/>
          <w:lang w:val="ru-RU"/>
        </w:rPr>
        <w:t xml:space="preserve">, </w:t>
      </w:r>
      <w:r w:rsidRPr="00D46EBC">
        <w:rPr>
          <w:rFonts w:ascii="Arial" w:hAnsi="Arial" w:cs="Arial"/>
          <w:sz w:val="22"/>
          <w:szCs w:val="22"/>
          <w:lang w:val="sr-Cyrl-CS"/>
        </w:rPr>
        <w:t>превозу</w:t>
      </w:r>
      <w:r w:rsidRPr="00D46EBC">
        <w:rPr>
          <w:rFonts w:ascii="Arial" w:hAnsi="Arial" w:cs="Arial"/>
          <w:sz w:val="22"/>
          <w:szCs w:val="22"/>
          <w:lang w:val="ru-RU"/>
        </w:rPr>
        <w:t xml:space="preserve">, </w:t>
      </w:r>
      <w:r w:rsidRPr="00D46EBC">
        <w:rPr>
          <w:rFonts w:ascii="Arial" w:hAnsi="Arial" w:cs="Arial"/>
          <w:sz w:val="22"/>
          <w:szCs w:val="22"/>
          <w:lang w:val="sr-Cyrl-CS"/>
        </w:rPr>
        <w:t>промету</w:t>
      </w:r>
      <w:r w:rsidRPr="00D46EBC">
        <w:rPr>
          <w:rFonts w:ascii="Arial" w:hAnsi="Arial" w:cs="Arial"/>
          <w:sz w:val="22"/>
          <w:szCs w:val="22"/>
          <w:lang w:val="ru-RU"/>
        </w:rPr>
        <w:t xml:space="preserve">, </w:t>
      </w:r>
      <w:r w:rsidRPr="00D46EBC">
        <w:rPr>
          <w:rFonts w:ascii="Arial" w:hAnsi="Arial" w:cs="Arial"/>
          <w:sz w:val="22"/>
          <w:szCs w:val="22"/>
          <w:lang w:val="sr-Cyrl-CS"/>
        </w:rPr>
        <w:t>складиштењу</w:t>
      </w:r>
      <w:r w:rsidRPr="00D46EBC">
        <w:rPr>
          <w:rFonts w:ascii="Arial" w:hAnsi="Arial" w:cs="Arial"/>
          <w:sz w:val="22"/>
          <w:szCs w:val="22"/>
          <w:lang w:val="ru-RU"/>
        </w:rPr>
        <w:t xml:space="preserve"> </w:t>
      </w:r>
      <w:r w:rsidRPr="00D46EBC">
        <w:rPr>
          <w:rFonts w:ascii="Arial" w:hAnsi="Arial" w:cs="Arial"/>
          <w:sz w:val="22"/>
          <w:szCs w:val="22"/>
          <w:lang w:val="sr-Cyrl-CS"/>
        </w:rPr>
        <w:t>и</w:t>
      </w:r>
      <w:r w:rsidRPr="00D46EBC">
        <w:rPr>
          <w:rFonts w:ascii="Arial" w:hAnsi="Arial" w:cs="Arial"/>
          <w:sz w:val="22"/>
          <w:szCs w:val="22"/>
          <w:lang w:val="ru-RU"/>
        </w:rPr>
        <w:t xml:space="preserve"> </w:t>
      </w:r>
      <w:r w:rsidRPr="00D46EBC">
        <w:rPr>
          <w:rFonts w:ascii="Arial" w:hAnsi="Arial" w:cs="Arial"/>
          <w:sz w:val="22"/>
          <w:szCs w:val="22"/>
          <w:lang w:val="sr-Cyrl-CS"/>
        </w:rPr>
        <w:t>одлагању.</w:t>
      </w:r>
      <w:r w:rsidRPr="00D46EBC">
        <w:rPr>
          <w:rFonts w:ascii="Arial" w:hAnsi="Arial" w:cs="Arial"/>
          <w:sz w:val="22"/>
          <w:szCs w:val="22"/>
          <w:lang w:val="ru-RU"/>
        </w:rPr>
        <w:t xml:space="preserve"> </w:t>
      </w:r>
    </w:p>
    <w:p w:rsidR="00893ED9" w:rsidRPr="00D46EBC" w:rsidRDefault="00893ED9" w:rsidP="009A577F">
      <w:pPr>
        <w:spacing w:after="120"/>
        <w:jc w:val="both"/>
        <w:rPr>
          <w:rFonts w:ascii="Arial" w:hAnsi="Arial" w:cs="Arial"/>
          <w:sz w:val="22"/>
          <w:szCs w:val="22"/>
        </w:rPr>
      </w:pPr>
      <w:proofErr w:type="gramStart"/>
      <w:r w:rsidRPr="00D46EBC">
        <w:rPr>
          <w:rFonts w:ascii="Arial" w:hAnsi="Arial" w:cs="Arial"/>
          <w:sz w:val="22"/>
          <w:szCs w:val="22"/>
        </w:rPr>
        <w:t>Опасне хемикалије су класификоване у најмање једну од класа опасности на основу токсиколошких својстава, као и специфичних ефеката на здравље људи.</w:t>
      </w:r>
      <w:proofErr w:type="gramEnd"/>
      <w:r w:rsidRPr="00D46EBC">
        <w:rPr>
          <w:rFonts w:ascii="Arial" w:hAnsi="Arial" w:cs="Arial"/>
          <w:sz w:val="22"/>
          <w:szCs w:val="22"/>
        </w:rPr>
        <w:t xml:space="preserve"> </w:t>
      </w:r>
      <w:proofErr w:type="gramStart"/>
      <w:r w:rsidRPr="00D46EBC">
        <w:rPr>
          <w:rFonts w:ascii="Arial" w:hAnsi="Arial" w:cs="Arial"/>
          <w:sz w:val="22"/>
          <w:szCs w:val="22"/>
        </w:rPr>
        <w:t>Могу бити токсичне, корозивне, карценогених и мутагених категорија и довести до низа различитих негативних ефеката на здравље људи.</w:t>
      </w:r>
      <w:proofErr w:type="gramEnd"/>
    </w:p>
    <w:p w:rsidR="00893ED9" w:rsidRPr="00D46EBC" w:rsidRDefault="00893ED9" w:rsidP="009A577F">
      <w:pPr>
        <w:autoSpaceDE w:val="0"/>
        <w:autoSpaceDN w:val="0"/>
        <w:adjustRightInd w:val="0"/>
        <w:spacing w:after="120"/>
        <w:jc w:val="both"/>
        <w:rPr>
          <w:rFonts w:ascii="Arial" w:hAnsi="Arial" w:cs="Arial"/>
          <w:sz w:val="22"/>
          <w:szCs w:val="22"/>
          <w:lang w:val="ru-RU"/>
        </w:rPr>
      </w:pPr>
      <w:r w:rsidRPr="00D46EBC">
        <w:rPr>
          <w:rFonts w:ascii="Arial" w:hAnsi="Arial" w:cs="Arial"/>
          <w:sz w:val="22"/>
          <w:szCs w:val="22"/>
          <w:lang w:val="ru-RU"/>
        </w:rPr>
        <w:t>Загађења опасним и штетним материја могу да се десе у погледу загађења земљишта и вода у случају непрописног складиштења и руковања са таквом врстом материја, па у складу са тим морају да се примене све неопходне мере и и услови које прописују законски нормативи у односу на планом предвиђене садржаје.</w:t>
      </w:r>
    </w:p>
    <w:p w:rsidR="00893ED9" w:rsidRPr="00D46EBC" w:rsidRDefault="00893ED9" w:rsidP="009A577F">
      <w:pPr>
        <w:spacing w:after="120"/>
        <w:jc w:val="both"/>
        <w:rPr>
          <w:rFonts w:ascii="Arial" w:hAnsi="Arial" w:cs="Arial"/>
          <w:sz w:val="22"/>
          <w:szCs w:val="22"/>
        </w:rPr>
      </w:pPr>
      <w:r w:rsidRPr="00D46EBC">
        <w:rPr>
          <w:rFonts w:ascii="Arial" w:hAnsi="Arial" w:cs="Arial"/>
          <w:sz w:val="22"/>
          <w:szCs w:val="22"/>
        </w:rPr>
        <w:t>Неки од закона и правилника који уређују ову област су: Закон о хемикалијама ("Службени гласник РС", бр. 36/09 и 88/10), Правилник о регистру хемикалија ("Службени гласник РС", бр, 23/10 и 40/10); Правилник о класификацији, паковању, обележавању и рекламирању хемикалије и одређеног производа у складу са Глобално хармонизованим системом за класификацију и обележавање УН ("Службени гласник РС", број 64/10), Правилник о дозволама за обављање делатности промета, односно дозволама за коришћење нарочито опасних хемикалија ("Службени гласник РС", број 94/10).</w:t>
      </w:r>
    </w:p>
    <w:p w:rsidR="009A577F" w:rsidRPr="00D46EBC" w:rsidRDefault="00B70AAB" w:rsidP="00B70AAB">
      <w:pPr>
        <w:spacing w:after="120"/>
        <w:jc w:val="both"/>
        <w:rPr>
          <w:rFonts w:ascii="Arial" w:hAnsi="Arial" w:cs="Arial"/>
          <w:i/>
          <w:sz w:val="22"/>
          <w:szCs w:val="22"/>
          <w:u w:val="single"/>
          <w:lang w:val="sr-Cyrl-CS"/>
        </w:rPr>
      </w:pPr>
      <w:r w:rsidRPr="00D46EBC">
        <w:rPr>
          <w:rFonts w:ascii="Arial" w:hAnsi="Arial" w:cs="Arial"/>
          <w:i/>
          <w:sz w:val="22"/>
          <w:szCs w:val="22"/>
          <w:u w:val="single"/>
          <w:lang w:val="sr-Cyrl-CS"/>
        </w:rPr>
        <w:t>Социо – економски утицај</w:t>
      </w:r>
    </w:p>
    <w:p w:rsidR="0006762A" w:rsidRPr="00D46EBC" w:rsidRDefault="00B70AAB" w:rsidP="00B70AAB">
      <w:pPr>
        <w:spacing w:after="120"/>
        <w:jc w:val="both"/>
        <w:rPr>
          <w:rFonts w:ascii="Arial" w:hAnsi="Arial" w:cs="Arial"/>
          <w:sz w:val="22"/>
          <w:szCs w:val="22"/>
          <w:lang w:val="sr-Cyrl-CS"/>
        </w:rPr>
      </w:pPr>
      <w:r w:rsidRPr="00D46EBC">
        <w:rPr>
          <w:rFonts w:ascii="Arial" w:hAnsi="Arial" w:cs="Arial"/>
          <w:sz w:val="22"/>
          <w:szCs w:val="22"/>
          <w:lang w:val="sr-Cyrl-CS"/>
        </w:rPr>
        <w:t xml:space="preserve">Изградњом планираних привредних објеката доћи ће до отварања великог броја радних места, што ће имати позитиван утицај на стандард становника овог простора, али и ширег подручја града Београда. </w:t>
      </w:r>
    </w:p>
    <w:p w:rsidR="009A577F" w:rsidRPr="00A02EE9" w:rsidRDefault="00AF5A41" w:rsidP="00A02EE9">
      <w:pPr>
        <w:pStyle w:val="Jelena2"/>
        <w:pBdr>
          <w:top w:val="none" w:sz="0" w:space="0" w:color="auto"/>
          <w:left w:val="none" w:sz="0" w:space="0" w:color="auto"/>
          <w:bottom w:val="none" w:sz="0" w:space="0" w:color="auto"/>
          <w:right w:val="none" w:sz="0" w:space="0" w:color="auto"/>
        </w:pBdr>
        <w:rPr>
          <w:rFonts w:ascii="Arial" w:hAnsi="Arial" w:cs="Arial"/>
        </w:rPr>
      </w:pPr>
      <w:bookmarkStart w:id="100" w:name="_Toc447011515"/>
      <w:r w:rsidRPr="00D46EBC">
        <w:rPr>
          <w:rFonts w:ascii="Arial" w:hAnsi="Arial" w:cs="Arial"/>
        </w:rPr>
        <w:t>Г.</w:t>
      </w:r>
      <w:r w:rsidRPr="00D46EBC">
        <w:rPr>
          <w:rFonts w:ascii="Arial" w:hAnsi="Arial" w:cs="Arial"/>
          <w:lang w:val="en-US"/>
        </w:rPr>
        <w:t>1.3.</w:t>
      </w:r>
      <w:r w:rsidR="009A577F" w:rsidRPr="00D46EBC">
        <w:rPr>
          <w:rFonts w:ascii="Arial" w:hAnsi="Arial" w:cs="Arial"/>
        </w:rPr>
        <w:t xml:space="preserve"> </w:t>
      </w:r>
      <w:r w:rsidRPr="00D46EBC">
        <w:rPr>
          <w:rFonts w:ascii="Arial" w:hAnsi="Arial" w:cs="Arial"/>
        </w:rPr>
        <w:t>Процена ризика и опасности у случају настанка удеса</w:t>
      </w:r>
      <w:bookmarkEnd w:id="100"/>
      <w:r w:rsidRPr="00D46EBC">
        <w:rPr>
          <w:rFonts w:ascii="Arial" w:hAnsi="Arial" w:cs="Arial"/>
        </w:rPr>
        <w:t xml:space="preserve"> </w:t>
      </w:r>
    </w:p>
    <w:p w:rsidR="009A577F" w:rsidRPr="00D46EBC" w:rsidRDefault="009A577F" w:rsidP="009A577F">
      <w:pPr>
        <w:jc w:val="both"/>
        <w:rPr>
          <w:rFonts w:ascii="Arial" w:hAnsi="Arial" w:cs="Arial"/>
          <w:sz w:val="22"/>
          <w:szCs w:val="22"/>
          <w:lang w:val="ru-RU"/>
        </w:rPr>
      </w:pPr>
      <w:r w:rsidRPr="00D46EBC">
        <w:rPr>
          <w:rFonts w:ascii="Arial" w:hAnsi="Arial" w:cs="Arial"/>
          <w:sz w:val="22"/>
          <w:szCs w:val="22"/>
          <w:lang w:val="ru-RU"/>
        </w:rPr>
        <w:t>У разматраном простору</w:t>
      </w:r>
      <w:r w:rsidRPr="00D46EBC">
        <w:rPr>
          <w:rFonts w:ascii="Arial" w:hAnsi="Arial" w:cs="Arial"/>
          <w:sz w:val="22"/>
          <w:szCs w:val="22"/>
        </w:rPr>
        <w:t>, узимајући у обзир планиране намне и начин коришћења земљишта, може се закључити да</w:t>
      </w:r>
      <w:r w:rsidRPr="00D46EBC">
        <w:rPr>
          <w:rFonts w:ascii="Arial" w:hAnsi="Arial" w:cs="Arial"/>
          <w:sz w:val="22"/>
          <w:szCs w:val="22"/>
          <w:lang w:val="ru-RU"/>
        </w:rPr>
        <w:t xml:space="preserve"> постоје ризици од удеса који могу настати као последица појаве природн</w:t>
      </w:r>
      <w:r w:rsidR="004D0E4B">
        <w:rPr>
          <w:rFonts w:ascii="Arial" w:hAnsi="Arial" w:cs="Arial"/>
          <w:sz w:val="22"/>
          <w:szCs w:val="22"/>
          <w:lang w:val="ru-RU"/>
        </w:rPr>
        <w:t>их непогода поплава, земљотреса</w:t>
      </w:r>
      <w:r w:rsidRPr="00D46EBC">
        <w:rPr>
          <w:rFonts w:ascii="Arial" w:hAnsi="Arial" w:cs="Arial"/>
          <w:sz w:val="22"/>
          <w:szCs w:val="22"/>
          <w:lang w:val="ru-RU"/>
        </w:rPr>
        <w:t xml:space="preserve"> и пожара, </w:t>
      </w:r>
      <w:r w:rsidRPr="00D46EBC">
        <w:rPr>
          <w:rFonts w:ascii="Arial" w:hAnsi="Arial" w:cs="Arial"/>
          <w:sz w:val="22"/>
          <w:szCs w:val="22"/>
        </w:rPr>
        <w:t xml:space="preserve">ризик од </w:t>
      </w:r>
      <w:r w:rsidRPr="00D46EBC">
        <w:rPr>
          <w:rFonts w:ascii="Arial" w:hAnsi="Arial" w:cs="Arial"/>
          <w:sz w:val="22"/>
          <w:szCs w:val="22"/>
        </w:rPr>
        <w:lastRenderedPageBreak/>
        <w:t>акцидената који се могу десити у фази извођења радова,</w:t>
      </w:r>
      <w:r w:rsidRPr="00D46EBC">
        <w:rPr>
          <w:rFonts w:ascii="Arial" w:hAnsi="Arial" w:cs="Arial"/>
          <w:sz w:val="22"/>
          <w:szCs w:val="22"/>
          <w:lang w:val="ru-RU"/>
        </w:rPr>
        <w:t xml:space="preserve"> ризик од удеса при транспорту опасних материја, и ризик од удесних ситуација у </w:t>
      </w:r>
      <w:r w:rsidR="00954AC1" w:rsidRPr="00D46EBC">
        <w:rPr>
          <w:rFonts w:ascii="Arial" w:hAnsi="Arial" w:cs="Arial"/>
          <w:sz w:val="22"/>
          <w:szCs w:val="22"/>
          <w:lang w:val="ru-RU"/>
        </w:rPr>
        <w:t>привредним објектима</w:t>
      </w:r>
      <w:r w:rsidRPr="00D46EBC">
        <w:rPr>
          <w:rFonts w:ascii="Arial" w:hAnsi="Arial" w:cs="Arial"/>
          <w:sz w:val="22"/>
          <w:szCs w:val="22"/>
          <w:lang w:val="ru-RU"/>
        </w:rPr>
        <w:t>.</w:t>
      </w:r>
    </w:p>
    <w:p w:rsidR="009A577F" w:rsidRPr="00D46EBC" w:rsidRDefault="009A577F" w:rsidP="009A577F">
      <w:pPr>
        <w:jc w:val="both"/>
        <w:rPr>
          <w:rFonts w:ascii="Arial" w:hAnsi="Arial" w:cs="Arial"/>
          <w:b/>
          <w:sz w:val="22"/>
          <w:szCs w:val="22"/>
          <w:lang w:val="sr-Cyrl-CS"/>
        </w:rPr>
      </w:pPr>
    </w:p>
    <w:p w:rsidR="009A577F" w:rsidRPr="00D46EBC" w:rsidRDefault="009A577F" w:rsidP="009A577F">
      <w:pPr>
        <w:jc w:val="both"/>
        <w:rPr>
          <w:rFonts w:ascii="Arial" w:hAnsi="Arial" w:cs="Arial"/>
          <w:sz w:val="22"/>
          <w:szCs w:val="22"/>
        </w:rPr>
      </w:pPr>
      <w:r w:rsidRPr="00D46EBC">
        <w:rPr>
          <w:rFonts w:ascii="Arial" w:hAnsi="Arial" w:cs="Arial"/>
          <w:b/>
          <w:sz w:val="22"/>
          <w:szCs w:val="22"/>
          <w:lang w:val="sr-Latn-CS"/>
        </w:rPr>
        <w:t>Природне катастрофе</w:t>
      </w:r>
      <w:r w:rsidRPr="00D46EBC">
        <w:rPr>
          <w:rFonts w:ascii="Arial" w:hAnsi="Arial" w:cs="Arial"/>
          <w:sz w:val="22"/>
          <w:szCs w:val="22"/>
          <w:lang w:val="sr-Latn-CS"/>
        </w:rPr>
        <w:t xml:space="preserve"> се не могу предвидети, због чега је при грађењу објеката потребно максимално у обзир узети следеће параметре:</w:t>
      </w:r>
    </w:p>
    <w:p w:rsidR="009A577F" w:rsidRPr="00D46EBC" w:rsidRDefault="009A577F" w:rsidP="00E727FF">
      <w:pPr>
        <w:pStyle w:val="ListParagraph"/>
        <w:numPr>
          <w:ilvl w:val="0"/>
          <w:numId w:val="67"/>
        </w:numPr>
        <w:ind w:right="-1"/>
        <w:jc w:val="both"/>
        <w:rPr>
          <w:rFonts w:ascii="Arial" w:hAnsi="Arial" w:cs="Arial"/>
          <w:color w:val="000000"/>
          <w:lang w:val="ru-RU"/>
        </w:rPr>
      </w:pPr>
      <w:r w:rsidRPr="00D46EBC">
        <w:rPr>
          <w:rFonts w:ascii="Arial" w:hAnsi="Arial" w:cs="Arial"/>
          <w:color w:val="000000"/>
          <w:lang w:val="ru-RU"/>
        </w:rPr>
        <w:t>сеизмичност тла;</w:t>
      </w:r>
    </w:p>
    <w:p w:rsidR="009A577F" w:rsidRPr="00D46EBC" w:rsidRDefault="009A577F" w:rsidP="00E727FF">
      <w:pPr>
        <w:pStyle w:val="ListParagraph"/>
        <w:numPr>
          <w:ilvl w:val="0"/>
          <w:numId w:val="67"/>
        </w:numPr>
        <w:ind w:right="-1"/>
        <w:jc w:val="both"/>
        <w:rPr>
          <w:rFonts w:ascii="Arial" w:hAnsi="Arial" w:cs="Arial"/>
          <w:color w:val="000000"/>
          <w:lang w:val="ru-RU"/>
        </w:rPr>
      </w:pPr>
      <w:r w:rsidRPr="00D46EBC">
        <w:rPr>
          <w:rFonts w:ascii="Arial" w:hAnsi="Arial" w:cs="Arial"/>
          <w:color w:val="000000"/>
          <w:lang w:val="ru-RU"/>
        </w:rPr>
        <w:t>стабилност тла;</w:t>
      </w:r>
    </w:p>
    <w:p w:rsidR="009A577F" w:rsidRPr="00D46EBC" w:rsidRDefault="009A577F" w:rsidP="00E727FF">
      <w:pPr>
        <w:pStyle w:val="ListParagraph"/>
        <w:numPr>
          <w:ilvl w:val="0"/>
          <w:numId w:val="67"/>
        </w:numPr>
        <w:ind w:right="-1"/>
        <w:jc w:val="both"/>
        <w:rPr>
          <w:rFonts w:ascii="Arial" w:hAnsi="Arial" w:cs="Arial"/>
          <w:color w:val="000000"/>
          <w:lang w:val="ru-RU"/>
        </w:rPr>
      </w:pPr>
      <w:r w:rsidRPr="00D46EBC">
        <w:rPr>
          <w:rFonts w:ascii="Arial" w:hAnsi="Arial" w:cs="Arial"/>
          <w:color w:val="000000"/>
          <w:lang w:val="ru-RU"/>
        </w:rPr>
        <w:t>геотехничке карактеристике тла;</w:t>
      </w:r>
    </w:p>
    <w:p w:rsidR="009A577F" w:rsidRPr="00D46EBC" w:rsidRDefault="009A577F" w:rsidP="00E727FF">
      <w:pPr>
        <w:pStyle w:val="ListParagraph"/>
        <w:numPr>
          <w:ilvl w:val="0"/>
          <w:numId w:val="67"/>
        </w:numPr>
        <w:ind w:right="-1"/>
        <w:jc w:val="both"/>
        <w:rPr>
          <w:rFonts w:ascii="Arial" w:hAnsi="Arial" w:cs="Arial"/>
          <w:color w:val="000000"/>
          <w:lang w:val="ru-RU"/>
        </w:rPr>
      </w:pPr>
      <w:r w:rsidRPr="00D46EBC">
        <w:rPr>
          <w:rFonts w:ascii="Arial" w:hAnsi="Arial" w:cs="Arial"/>
          <w:color w:val="000000"/>
          <w:lang w:val="ru-RU"/>
        </w:rPr>
        <w:t>меродавне падавине и др.</w:t>
      </w:r>
    </w:p>
    <w:p w:rsidR="009A577F" w:rsidRPr="00D46EBC" w:rsidRDefault="009A577F" w:rsidP="009A577F">
      <w:pPr>
        <w:jc w:val="both"/>
        <w:rPr>
          <w:rFonts w:ascii="Arial" w:hAnsi="Arial" w:cs="Arial"/>
          <w:sz w:val="22"/>
          <w:szCs w:val="22"/>
          <w:lang w:val="sr-Latn-CS"/>
        </w:rPr>
      </w:pPr>
      <w:r w:rsidRPr="00D46EBC">
        <w:rPr>
          <w:rFonts w:ascii="Arial" w:hAnsi="Arial" w:cs="Arial"/>
          <w:sz w:val="22"/>
          <w:szCs w:val="22"/>
          <w:lang w:val="sr-Latn-CS"/>
        </w:rPr>
        <w:t>Наведени параметри уважавају вероватноћу настанка непредвиђеног догађаја и одређују обим превентивних мера, посебно грађевинско-техничких.</w:t>
      </w:r>
    </w:p>
    <w:p w:rsidR="009A577F" w:rsidRPr="00D46EBC" w:rsidRDefault="009A577F" w:rsidP="009A577F">
      <w:pPr>
        <w:jc w:val="both"/>
        <w:rPr>
          <w:rFonts w:ascii="Arial" w:hAnsi="Arial" w:cs="Arial"/>
          <w:sz w:val="22"/>
          <w:szCs w:val="22"/>
          <w:lang w:val="ru-RU"/>
        </w:rPr>
      </w:pPr>
      <w:r w:rsidRPr="00D46EBC">
        <w:rPr>
          <w:rFonts w:ascii="Arial" w:hAnsi="Arial" w:cs="Arial"/>
          <w:sz w:val="22"/>
          <w:szCs w:val="22"/>
          <w:lang w:val="ru-RU"/>
        </w:rPr>
        <w:t xml:space="preserve">Пожари, такође могу бити изазвани у различитим зонама и наменама из великог броја различитих узрока. За превенцију и заштиту од пожара прописује се низ техничких и грађевинских мера, правила и норматива који се прецизно дефинишу на нивоу пројектно техничке документације. </w:t>
      </w:r>
    </w:p>
    <w:p w:rsidR="009A577F" w:rsidRPr="00D46EBC" w:rsidRDefault="009A577F" w:rsidP="009A577F">
      <w:pPr>
        <w:pStyle w:val="BodyTextIndent2"/>
        <w:spacing w:after="0" w:line="240" w:lineRule="auto"/>
        <w:ind w:left="0"/>
        <w:jc w:val="both"/>
        <w:rPr>
          <w:rFonts w:ascii="Arial" w:hAnsi="Arial" w:cs="Arial"/>
          <w:u w:val="single"/>
        </w:rPr>
      </w:pPr>
    </w:p>
    <w:p w:rsidR="009A577F" w:rsidRPr="00D46EBC" w:rsidRDefault="009A577F" w:rsidP="009A577F">
      <w:pPr>
        <w:pStyle w:val="BodyTextIndent2"/>
        <w:spacing w:after="0" w:line="240" w:lineRule="auto"/>
        <w:ind w:left="0"/>
        <w:jc w:val="both"/>
        <w:rPr>
          <w:rFonts w:ascii="Arial" w:hAnsi="Arial" w:cs="Arial"/>
          <w:lang w:val="ru-RU"/>
        </w:rPr>
      </w:pPr>
      <w:r w:rsidRPr="00D46EBC">
        <w:rPr>
          <w:rFonts w:ascii="Arial" w:hAnsi="Arial" w:cs="Arial"/>
          <w:b/>
        </w:rPr>
        <w:t>Ризик од удеса у фази извођења радова</w:t>
      </w:r>
      <w:r w:rsidRPr="00D46EBC">
        <w:rPr>
          <w:rFonts w:ascii="Arial" w:hAnsi="Arial" w:cs="Arial"/>
        </w:rPr>
        <w:t xml:space="preserve"> односи се углавном на ситуације које доводе до акцидентног загађивања животне средине из грађевинске механизације. </w:t>
      </w:r>
      <w:r w:rsidRPr="00D46EBC">
        <w:rPr>
          <w:rFonts w:ascii="Arial" w:hAnsi="Arial" w:cs="Arial"/>
          <w:lang w:val="ru-RU"/>
        </w:rPr>
        <w:t>Да би се овај ризик умањио неопходно је спровести низ процедура у домену организације извођења радова. Пре свега, у току извођења радова забрањено је претакање и складиштење нафтних деривата, уља и мазива за грађевинске машине. Такође, потребно је дефинисати етапе реализације извођења радова, како би се ризик смањио на најмању могућу меру.</w:t>
      </w:r>
    </w:p>
    <w:p w:rsidR="009A577F" w:rsidRPr="00D46EBC" w:rsidRDefault="009A577F" w:rsidP="009A577F">
      <w:pPr>
        <w:jc w:val="both"/>
        <w:rPr>
          <w:rFonts w:ascii="Arial" w:hAnsi="Arial" w:cs="Arial"/>
          <w:b/>
          <w:sz w:val="22"/>
          <w:szCs w:val="22"/>
          <w:lang w:val="ru-RU"/>
        </w:rPr>
      </w:pPr>
    </w:p>
    <w:p w:rsidR="009A577F" w:rsidRPr="00D46EBC" w:rsidRDefault="009A577F" w:rsidP="00954AC1">
      <w:pPr>
        <w:spacing w:after="120"/>
        <w:jc w:val="both"/>
        <w:rPr>
          <w:rFonts w:ascii="Arial" w:hAnsi="Arial" w:cs="Arial"/>
          <w:sz w:val="22"/>
          <w:szCs w:val="22"/>
          <w:lang w:val="ru-RU"/>
        </w:rPr>
      </w:pPr>
      <w:r w:rsidRPr="00D46EBC">
        <w:rPr>
          <w:rFonts w:ascii="Arial" w:hAnsi="Arial" w:cs="Arial"/>
          <w:b/>
          <w:sz w:val="22"/>
          <w:szCs w:val="22"/>
          <w:lang w:val="ru-RU"/>
        </w:rPr>
        <w:t>Ризик од удеса при транспорту опасних материја</w:t>
      </w:r>
      <w:r w:rsidRPr="00D46EBC">
        <w:rPr>
          <w:rFonts w:ascii="Arial" w:hAnsi="Arial" w:cs="Arial"/>
          <w:sz w:val="22"/>
          <w:szCs w:val="22"/>
          <w:lang w:val="ru-RU"/>
        </w:rPr>
        <w:t xml:space="preserve"> који може имати утицаја на разматрани простор потиче од експлоатације траса саобрађајница и других видова саобраћаја предвиђених за транспорт опасних материја.</w:t>
      </w:r>
    </w:p>
    <w:p w:rsidR="009A577F" w:rsidRPr="00D46EBC" w:rsidRDefault="009A577F" w:rsidP="009A577F">
      <w:pPr>
        <w:tabs>
          <w:tab w:val="left" w:pos="7560"/>
        </w:tabs>
        <w:jc w:val="both"/>
        <w:rPr>
          <w:rFonts w:ascii="Arial" w:hAnsi="Arial" w:cs="Arial"/>
          <w:sz w:val="22"/>
          <w:szCs w:val="22"/>
        </w:rPr>
      </w:pPr>
      <w:r w:rsidRPr="00D46EBC">
        <w:rPr>
          <w:rFonts w:ascii="Arial" w:hAnsi="Arial" w:cs="Arial"/>
          <w:sz w:val="22"/>
          <w:szCs w:val="22"/>
          <w:lang w:val="ru-RU"/>
        </w:rPr>
        <w:t xml:space="preserve">Транспорт опасних материја увек представља потенцијалну опасност за животну средину, било да је у питању превозно средство аутоцистерна, вагон или пловни објекти, без обзира колике су мере сигурности предузете. У укупном броју хемијских акцидената удеси ове врсте учествују са око 35%. Ауто-цистерне и вагони могу имати велике запремине и уз непредвидивост локације евентуалне несреће представљају велику опасност. Наиме, последице удеса могу бити катастрофалне и попримити огромне размере, без обзира да ли је у питању изливање или испаравање материја. Због тога, ово захтева добру организацију и спровођење одговарајућих мера заштите дуж најпрометнијих саобраћајница. Специфичност удеса при транспорту је да постоји вероватноћа ослобађања целокупне количине опасних материја из превозних средстава. </w:t>
      </w:r>
    </w:p>
    <w:p w:rsidR="009A577F" w:rsidRPr="00D46EBC" w:rsidRDefault="009A577F" w:rsidP="009A577F">
      <w:pPr>
        <w:autoSpaceDE w:val="0"/>
        <w:autoSpaceDN w:val="0"/>
        <w:adjustRightInd w:val="0"/>
        <w:spacing w:after="120"/>
        <w:contextualSpacing/>
        <w:jc w:val="both"/>
        <w:rPr>
          <w:rFonts w:ascii="Arial" w:hAnsi="Arial" w:cs="Arial"/>
          <w:sz w:val="22"/>
          <w:szCs w:val="22"/>
          <w:lang w:val="sr-Cyrl-CS"/>
        </w:rPr>
      </w:pPr>
    </w:p>
    <w:p w:rsidR="009A577F" w:rsidRPr="00D46EBC" w:rsidRDefault="009A577F" w:rsidP="009A577F">
      <w:pPr>
        <w:autoSpaceDE w:val="0"/>
        <w:autoSpaceDN w:val="0"/>
        <w:adjustRightInd w:val="0"/>
        <w:jc w:val="both"/>
        <w:rPr>
          <w:rFonts w:ascii="Arial" w:eastAsia="Calibri" w:hAnsi="Arial" w:cs="Arial"/>
          <w:bCs/>
          <w:sz w:val="22"/>
          <w:szCs w:val="22"/>
        </w:rPr>
      </w:pPr>
      <w:r w:rsidRPr="00D46EBC">
        <w:rPr>
          <w:rFonts w:ascii="Arial" w:eastAsia="Calibri" w:hAnsi="Arial" w:cs="Arial"/>
          <w:bCs/>
          <w:sz w:val="22"/>
          <w:szCs w:val="22"/>
        </w:rPr>
        <w:t>Законом о транспорту опасног терета ("Сл. гласник РС", 88/10), дата је класификација опасности од наступања последица у транспорту опасног терета, према коме постоје три категорије ове опасности:</w:t>
      </w:r>
    </w:p>
    <w:p w:rsidR="009A577F" w:rsidRPr="00D46EBC" w:rsidRDefault="009A577F" w:rsidP="00E727FF">
      <w:pPr>
        <w:numPr>
          <w:ilvl w:val="0"/>
          <w:numId w:val="68"/>
        </w:numPr>
        <w:spacing w:after="120"/>
        <w:contextualSpacing/>
        <w:jc w:val="both"/>
        <w:rPr>
          <w:rFonts w:ascii="Arial" w:hAnsi="Arial" w:cs="Arial"/>
          <w:sz w:val="22"/>
          <w:szCs w:val="22"/>
        </w:rPr>
      </w:pPr>
      <w:r w:rsidRPr="00D46EBC">
        <w:rPr>
          <w:rFonts w:ascii="Arial" w:hAnsi="Arial" w:cs="Arial"/>
          <w:sz w:val="22"/>
          <w:szCs w:val="22"/>
        </w:rPr>
        <w:t>прва - опасност по живот лица или загађење животне средине с последицама чије отклањање је дуготрајно и скупо;</w:t>
      </w:r>
    </w:p>
    <w:p w:rsidR="009A577F" w:rsidRPr="00D46EBC" w:rsidRDefault="009A577F" w:rsidP="00E727FF">
      <w:pPr>
        <w:numPr>
          <w:ilvl w:val="0"/>
          <w:numId w:val="68"/>
        </w:numPr>
        <w:spacing w:after="120"/>
        <w:contextualSpacing/>
        <w:jc w:val="both"/>
        <w:rPr>
          <w:rFonts w:ascii="Arial" w:hAnsi="Arial" w:cs="Arial"/>
          <w:sz w:val="22"/>
          <w:szCs w:val="22"/>
        </w:rPr>
      </w:pPr>
      <w:r w:rsidRPr="00D46EBC">
        <w:rPr>
          <w:rFonts w:ascii="Arial" w:hAnsi="Arial" w:cs="Arial"/>
          <w:sz w:val="22"/>
          <w:szCs w:val="22"/>
        </w:rPr>
        <w:t>друга - опасност од наношења тешке телесне повреде лицу или загађења животне средине, знатног или на већем простору;</w:t>
      </w:r>
    </w:p>
    <w:p w:rsidR="009A577F" w:rsidRPr="00D46EBC" w:rsidRDefault="009A577F" w:rsidP="00E727FF">
      <w:pPr>
        <w:numPr>
          <w:ilvl w:val="0"/>
          <w:numId w:val="68"/>
        </w:numPr>
        <w:spacing w:after="120"/>
        <w:contextualSpacing/>
        <w:jc w:val="both"/>
        <w:rPr>
          <w:rFonts w:ascii="Arial" w:hAnsi="Arial" w:cs="Arial"/>
          <w:sz w:val="22"/>
          <w:szCs w:val="22"/>
        </w:rPr>
      </w:pPr>
      <w:proofErr w:type="gramStart"/>
      <w:r w:rsidRPr="00D46EBC">
        <w:rPr>
          <w:rFonts w:ascii="Arial" w:hAnsi="Arial" w:cs="Arial"/>
          <w:sz w:val="22"/>
          <w:szCs w:val="22"/>
        </w:rPr>
        <w:t>трећа</w:t>
      </w:r>
      <w:proofErr w:type="gramEnd"/>
      <w:r w:rsidRPr="00D46EBC">
        <w:rPr>
          <w:rFonts w:ascii="Arial" w:hAnsi="Arial" w:cs="Arial"/>
          <w:sz w:val="22"/>
          <w:szCs w:val="22"/>
        </w:rPr>
        <w:t xml:space="preserve"> - опасност од наношења лаке телесне повреде лицу или незнатног загађења животне средине.</w:t>
      </w:r>
    </w:p>
    <w:p w:rsidR="009A577F" w:rsidRPr="00D46EBC" w:rsidRDefault="009A577F" w:rsidP="009A577F">
      <w:pPr>
        <w:ind w:right="-1"/>
        <w:jc w:val="both"/>
        <w:rPr>
          <w:rFonts w:ascii="Arial" w:hAnsi="Arial" w:cs="Arial"/>
          <w:sz w:val="22"/>
          <w:szCs w:val="22"/>
          <w:lang w:val="ru-RU"/>
        </w:rPr>
      </w:pPr>
    </w:p>
    <w:p w:rsidR="009A577F" w:rsidRPr="00D46EBC" w:rsidRDefault="009A577F" w:rsidP="009A577F">
      <w:pPr>
        <w:autoSpaceDE w:val="0"/>
        <w:autoSpaceDN w:val="0"/>
        <w:adjustRightInd w:val="0"/>
        <w:rPr>
          <w:rFonts w:ascii="Arial" w:eastAsia="Calibri" w:hAnsi="Arial" w:cs="Arial"/>
          <w:bCs/>
          <w:sz w:val="22"/>
          <w:szCs w:val="22"/>
        </w:rPr>
      </w:pPr>
      <w:r w:rsidRPr="00D46EBC">
        <w:rPr>
          <w:rFonts w:ascii="Arial" w:eastAsia="Calibri" w:hAnsi="Arial" w:cs="Arial"/>
          <w:bCs/>
          <w:sz w:val="22"/>
          <w:szCs w:val="22"/>
        </w:rPr>
        <w:t>Учесник у транспорту опасног терета, између осталог, обавезан је да:</w:t>
      </w:r>
    </w:p>
    <w:p w:rsidR="009A577F" w:rsidRPr="00D46EBC" w:rsidRDefault="009A577F" w:rsidP="00E727FF">
      <w:pPr>
        <w:numPr>
          <w:ilvl w:val="0"/>
          <w:numId w:val="66"/>
        </w:numPr>
        <w:spacing w:after="120"/>
        <w:ind w:left="714" w:hanging="357"/>
        <w:contextualSpacing/>
        <w:jc w:val="both"/>
        <w:rPr>
          <w:rFonts w:ascii="Arial" w:hAnsi="Arial" w:cs="Arial"/>
          <w:sz w:val="22"/>
          <w:szCs w:val="22"/>
        </w:rPr>
      </w:pPr>
      <w:proofErr w:type="gramStart"/>
      <w:r w:rsidRPr="00D46EBC">
        <w:rPr>
          <w:rFonts w:ascii="Arial" w:hAnsi="Arial" w:cs="Arial"/>
          <w:sz w:val="22"/>
          <w:szCs w:val="22"/>
        </w:rPr>
        <w:t>поступи</w:t>
      </w:r>
      <w:proofErr w:type="gramEnd"/>
      <w:r w:rsidRPr="00D46EBC">
        <w:rPr>
          <w:rFonts w:ascii="Arial" w:hAnsi="Arial" w:cs="Arial"/>
          <w:sz w:val="22"/>
          <w:szCs w:val="22"/>
        </w:rPr>
        <w:t xml:space="preserve"> на начин прописан чл.28 Закона у случају да се опасан отпад расуо или разлио (обавести надлежне, предузме све мере на отклањању последица идр.);</w:t>
      </w:r>
    </w:p>
    <w:p w:rsidR="009A577F" w:rsidRPr="00D46EBC" w:rsidRDefault="009A577F" w:rsidP="00E727FF">
      <w:pPr>
        <w:numPr>
          <w:ilvl w:val="0"/>
          <w:numId w:val="66"/>
        </w:numPr>
        <w:spacing w:after="120"/>
        <w:ind w:left="714" w:hanging="357"/>
        <w:contextualSpacing/>
        <w:jc w:val="both"/>
        <w:rPr>
          <w:rFonts w:ascii="Arial" w:hAnsi="Arial" w:cs="Arial"/>
          <w:sz w:val="22"/>
          <w:szCs w:val="22"/>
        </w:rPr>
      </w:pPr>
      <w:proofErr w:type="gramStart"/>
      <w:r w:rsidRPr="00D46EBC">
        <w:rPr>
          <w:rFonts w:ascii="Arial" w:hAnsi="Arial" w:cs="Arial"/>
          <w:sz w:val="22"/>
          <w:szCs w:val="22"/>
        </w:rPr>
        <w:t>изради</w:t>
      </w:r>
      <w:proofErr w:type="gramEnd"/>
      <w:r w:rsidRPr="00D46EBC">
        <w:rPr>
          <w:rFonts w:ascii="Arial" w:hAnsi="Arial" w:cs="Arial"/>
          <w:sz w:val="22"/>
          <w:szCs w:val="22"/>
        </w:rPr>
        <w:t xml:space="preserve"> и спроводи План безбедности за терет који је прописима утврђен као опасан терет високе потенцијалне опасности.</w:t>
      </w:r>
    </w:p>
    <w:p w:rsidR="009A577F" w:rsidRPr="00D46EBC" w:rsidRDefault="009A577F" w:rsidP="009A577F">
      <w:pPr>
        <w:autoSpaceDE w:val="0"/>
        <w:autoSpaceDN w:val="0"/>
        <w:adjustRightInd w:val="0"/>
        <w:rPr>
          <w:rFonts w:ascii="Arial" w:hAnsi="Arial" w:cs="Arial"/>
          <w:sz w:val="22"/>
          <w:szCs w:val="22"/>
        </w:rPr>
      </w:pPr>
    </w:p>
    <w:p w:rsidR="00AB238F" w:rsidRPr="009E6328" w:rsidRDefault="009A577F" w:rsidP="009E6328">
      <w:pPr>
        <w:ind w:right="-1"/>
        <w:jc w:val="both"/>
        <w:rPr>
          <w:rFonts w:ascii="Arial" w:hAnsi="Arial" w:cs="Arial"/>
          <w:sz w:val="22"/>
          <w:szCs w:val="22"/>
        </w:rPr>
      </w:pPr>
      <w:r w:rsidRPr="00D46EBC">
        <w:rPr>
          <w:rFonts w:ascii="Arial" w:hAnsi="Arial" w:cs="Arial"/>
          <w:sz w:val="22"/>
          <w:szCs w:val="22"/>
          <w:lang w:val="ru-RU"/>
        </w:rPr>
        <w:lastRenderedPageBreak/>
        <w:t>Настанак удеса овакве врсте се временски и просторно не може лоцирати. Управо у складу са неизвесношћу случаја у погледу временског и просторног дешавања и оцена ризика је непредвидива, јер у моменту дешавања удеса последице ће бити различите, а зависе од врсте опасне материје која се превози, количине, тренутне ситуације на саобраћајници у смислу броја возила, присутног броја људи на самом месту удеса и у непосредном окружењу, као и од низа других фактора.</w:t>
      </w:r>
      <w:r w:rsidRPr="00D46EBC">
        <w:rPr>
          <w:rFonts w:ascii="Arial" w:hAnsi="Arial" w:cs="Arial"/>
          <w:sz w:val="22"/>
          <w:szCs w:val="22"/>
        </w:rPr>
        <w:t xml:space="preserve"> </w:t>
      </w:r>
    </w:p>
    <w:p w:rsidR="00954AC1" w:rsidRPr="00D46EBC" w:rsidRDefault="00954AC1" w:rsidP="00954AC1">
      <w:pPr>
        <w:spacing w:after="120"/>
        <w:jc w:val="both"/>
        <w:rPr>
          <w:rFonts w:ascii="Arial" w:hAnsi="Arial" w:cs="Arial"/>
          <w:b/>
          <w:sz w:val="22"/>
          <w:szCs w:val="22"/>
          <w:lang w:val="sr-Cyrl-CS"/>
        </w:rPr>
      </w:pPr>
      <w:r w:rsidRPr="00D46EBC">
        <w:rPr>
          <w:rFonts w:ascii="Arial" w:hAnsi="Arial" w:cs="Arial"/>
          <w:b/>
          <w:sz w:val="22"/>
          <w:szCs w:val="22"/>
          <w:lang w:val="sr-Cyrl-CS"/>
        </w:rPr>
        <w:t>Ризик од хемијског удеса који могу настати у току рада објеката привредне зоне</w:t>
      </w:r>
    </w:p>
    <w:p w:rsidR="00954AC1" w:rsidRPr="00D46EBC" w:rsidRDefault="00954AC1" w:rsidP="00954AC1">
      <w:pPr>
        <w:spacing w:after="120"/>
        <w:jc w:val="both"/>
        <w:rPr>
          <w:rFonts w:ascii="Arial" w:hAnsi="Arial" w:cs="Arial"/>
          <w:sz w:val="22"/>
          <w:szCs w:val="22"/>
          <w:lang w:val="sr-Cyrl-CS"/>
        </w:rPr>
      </w:pPr>
      <w:r w:rsidRPr="00D46EBC">
        <w:rPr>
          <w:rFonts w:ascii="Arial" w:hAnsi="Arial" w:cs="Arial"/>
          <w:sz w:val="22"/>
          <w:szCs w:val="22"/>
          <w:lang w:val="sr-Cyrl-CS"/>
        </w:rPr>
        <w:t>За функционисање система и одвијања техничко-технолошких процеса у оквиру привредне зоне, а у складу са производним процесима користи се одређена количина хемикалија и супстанци, као и енергенти одређених физичко-хемијских карактеристика. Такође, у току процеса производње настају опасне и токсичне материје у виду гасовитих, течних и чврстих фаза.</w:t>
      </w:r>
    </w:p>
    <w:p w:rsidR="009A577F" w:rsidRPr="00D46EBC" w:rsidRDefault="009A577F" w:rsidP="009A577F">
      <w:pPr>
        <w:jc w:val="both"/>
        <w:rPr>
          <w:rFonts w:ascii="Arial" w:hAnsi="Arial" w:cs="Arial"/>
          <w:sz w:val="22"/>
          <w:szCs w:val="22"/>
        </w:rPr>
      </w:pPr>
      <w:r w:rsidRPr="00D46EBC">
        <w:rPr>
          <w:rFonts w:ascii="Arial" w:hAnsi="Arial" w:cs="Arial"/>
          <w:sz w:val="22"/>
          <w:szCs w:val="22"/>
          <w:lang w:val="sr-Latn-CS"/>
        </w:rPr>
        <w:t xml:space="preserve">У току удеса </w:t>
      </w:r>
      <w:r w:rsidRPr="00D46EBC">
        <w:rPr>
          <w:rFonts w:ascii="Arial" w:hAnsi="Arial" w:cs="Arial"/>
          <w:sz w:val="22"/>
          <w:szCs w:val="22"/>
        </w:rPr>
        <w:t xml:space="preserve">у овим предузећима </w:t>
      </w:r>
      <w:r w:rsidRPr="00D46EBC">
        <w:rPr>
          <w:rFonts w:ascii="Arial" w:hAnsi="Arial" w:cs="Arial"/>
          <w:sz w:val="22"/>
          <w:szCs w:val="22"/>
          <w:lang w:val="sr-Latn-CS"/>
        </w:rPr>
        <w:t>може доћи до пожара и експлозије или само ослобађања хемикалија, које могу контаминирати ваздух, воду и земљиште.</w:t>
      </w:r>
      <w:r w:rsidRPr="00D46EBC">
        <w:rPr>
          <w:rFonts w:ascii="Arial" w:hAnsi="Arial" w:cs="Arial"/>
          <w:sz w:val="22"/>
          <w:szCs w:val="22"/>
        </w:rPr>
        <w:t xml:space="preserve"> </w:t>
      </w:r>
      <w:r w:rsidRPr="00D46EBC">
        <w:rPr>
          <w:rFonts w:ascii="Arial" w:hAnsi="Arial" w:cs="Arial"/>
          <w:sz w:val="22"/>
          <w:szCs w:val="22"/>
          <w:lang w:val="sr-Latn-CS"/>
        </w:rPr>
        <w:t>Степен опасности полутаната који се неконтролисано ослобађају у случају удеса зависи од њихове:</w:t>
      </w:r>
    </w:p>
    <w:p w:rsidR="009A577F" w:rsidRPr="00D46EBC" w:rsidRDefault="009A577F" w:rsidP="00E727FF">
      <w:pPr>
        <w:pStyle w:val="ListParagraph"/>
        <w:numPr>
          <w:ilvl w:val="0"/>
          <w:numId w:val="69"/>
        </w:numPr>
        <w:spacing w:line="276" w:lineRule="auto"/>
        <w:jc w:val="both"/>
        <w:rPr>
          <w:rFonts w:ascii="Arial" w:hAnsi="Arial" w:cs="Arial"/>
          <w:lang w:val="sr-Latn-CS"/>
        </w:rPr>
      </w:pPr>
      <w:r w:rsidRPr="00D46EBC">
        <w:rPr>
          <w:rFonts w:ascii="Arial" w:hAnsi="Arial" w:cs="Arial"/>
          <w:lang w:val="sr-Latn-CS"/>
        </w:rPr>
        <w:t>екотоксичности,</w:t>
      </w:r>
    </w:p>
    <w:p w:rsidR="009A577F" w:rsidRPr="00D46EBC" w:rsidRDefault="009A577F" w:rsidP="00E727FF">
      <w:pPr>
        <w:pStyle w:val="ListParagraph"/>
        <w:numPr>
          <w:ilvl w:val="0"/>
          <w:numId w:val="69"/>
        </w:numPr>
        <w:spacing w:line="276" w:lineRule="auto"/>
        <w:jc w:val="both"/>
        <w:rPr>
          <w:rFonts w:ascii="Arial" w:hAnsi="Arial" w:cs="Arial"/>
          <w:lang w:val="sr-Latn-CS"/>
        </w:rPr>
      </w:pPr>
      <w:r w:rsidRPr="00D46EBC">
        <w:rPr>
          <w:rFonts w:ascii="Arial" w:hAnsi="Arial" w:cs="Arial"/>
          <w:lang w:val="sr-Latn-CS"/>
        </w:rPr>
        <w:t>токсичности,</w:t>
      </w:r>
    </w:p>
    <w:p w:rsidR="009A577F" w:rsidRPr="00D46EBC" w:rsidRDefault="009A577F" w:rsidP="00E727FF">
      <w:pPr>
        <w:pStyle w:val="ListParagraph"/>
        <w:numPr>
          <w:ilvl w:val="0"/>
          <w:numId w:val="69"/>
        </w:numPr>
        <w:spacing w:line="276" w:lineRule="auto"/>
        <w:jc w:val="both"/>
        <w:rPr>
          <w:rFonts w:ascii="Arial" w:hAnsi="Arial" w:cs="Arial"/>
          <w:lang w:val="sr-Latn-CS"/>
        </w:rPr>
      </w:pPr>
      <w:r w:rsidRPr="00D46EBC">
        <w:rPr>
          <w:rFonts w:ascii="Arial" w:hAnsi="Arial" w:cs="Arial"/>
          <w:lang w:val="sr-Latn-CS"/>
        </w:rPr>
        <w:t>карактеристика продуката деградације,</w:t>
      </w:r>
    </w:p>
    <w:p w:rsidR="009A577F" w:rsidRPr="00D46EBC" w:rsidRDefault="009A577F" w:rsidP="00E727FF">
      <w:pPr>
        <w:pStyle w:val="ListParagraph"/>
        <w:numPr>
          <w:ilvl w:val="0"/>
          <w:numId w:val="69"/>
        </w:numPr>
        <w:spacing w:line="276" w:lineRule="auto"/>
        <w:jc w:val="both"/>
        <w:rPr>
          <w:rFonts w:ascii="Arial" w:hAnsi="Arial" w:cs="Arial"/>
          <w:lang w:val="sr-Latn-CS"/>
        </w:rPr>
      </w:pPr>
      <w:r w:rsidRPr="00D46EBC">
        <w:rPr>
          <w:rFonts w:ascii="Arial" w:hAnsi="Arial" w:cs="Arial"/>
          <w:lang w:val="sr-Latn-CS"/>
        </w:rPr>
        <w:t>могућности задржавања на површинским слојевима земље,</w:t>
      </w:r>
      <w:r w:rsidRPr="00D46EBC">
        <w:rPr>
          <w:rFonts w:ascii="Arial" w:hAnsi="Arial" w:cs="Arial"/>
        </w:rPr>
        <w:t xml:space="preserve"> </w:t>
      </w:r>
    </w:p>
    <w:p w:rsidR="009A577F" w:rsidRPr="00D46EBC" w:rsidRDefault="009A577F" w:rsidP="00E727FF">
      <w:pPr>
        <w:pStyle w:val="ListParagraph"/>
        <w:numPr>
          <w:ilvl w:val="0"/>
          <w:numId w:val="69"/>
        </w:numPr>
        <w:spacing w:line="276" w:lineRule="auto"/>
        <w:jc w:val="both"/>
        <w:rPr>
          <w:rFonts w:ascii="Arial" w:hAnsi="Arial" w:cs="Arial"/>
          <w:lang w:val="sr-Latn-CS"/>
        </w:rPr>
      </w:pPr>
      <w:r w:rsidRPr="00D46EBC">
        <w:rPr>
          <w:rFonts w:ascii="Arial" w:hAnsi="Arial" w:cs="Arial"/>
          <w:lang w:val="sr-Latn-CS"/>
        </w:rPr>
        <w:t>синергистичких ефеката више полутаната и продуката њихове деградације и</w:t>
      </w:r>
      <w:r w:rsidRPr="00D46EBC">
        <w:rPr>
          <w:rFonts w:ascii="Arial" w:hAnsi="Arial" w:cs="Arial"/>
        </w:rPr>
        <w:t xml:space="preserve"> </w:t>
      </w:r>
      <w:r w:rsidRPr="00D46EBC">
        <w:rPr>
          <w:rFonts w:ascii="Arial" w:hAnsi="Arial" w:cs="Arial"/>
          <w:lang w:val="sr-Latn-CS"/>
        </w:rPr>
        <w:t>полу – века живота.</w:t>
      </w:r>
    </w:p>
    <w:p w:rsidR="009A577F" w:rsidRPr="00D46EBC" w:rsidRDefault="009A577F" w:rsidP="009A577F">
      <w:pPr>
        <w:jc w:val="both"/>
        <w:rPr>
          <w:rFonts w:ascii="Arial" w:hAnsi="Arial" w:cs="Arial"/>
          <w:sz w:val="22"/>
          <w:szCs w:val="22"/>
          <w:lang w:val="sr-Latn-CS"/>
        </w:rPr>
      </w:pPr>
      <w:r w:rsidRPr="00D46EBC">
        <w:rPr>
          <w:rFonts w:ascii="Arial" w:hAnsi="Arial" w:cs="Arial"/>
          <w:sz w:val="22"/>
          <w:szCs w:val="22"/>
          <w:lang w:val="sr-Latn-CS"/>
        </w:rPr>
        <w:t>Посебан аспект опасности представља ослобађање материја са канцерогеним, мутагеним и тератогеним карактеристикама, нарочито хлорираних угљоводоника,</w:t>
      </w:r>
      <w:r w:rsidRPr="00D46EBC">
        <w:rPr>
          <w:rFonts w:ascii="Arial" w:hAnsi="Arial" w:cs="Arial"/>
          <w:sz w:val="22"/>
          <w:szCs w:val="22"/>
        </w:rPr>
        <w:t xml:space="preserve"> </w:t>
      </w:r>
      <w:r w:rsidRPr="00D46EBC">
        <w:rPr>
          <w:rFonts w:ascii="Arial" w:hAnsi="Arial" w:cs="Arial"/>
          <w:sz w:val="22"/>
          <w:szCs w:val="22"/>
          <w:lang w:val="sr-Latn-CS"/>
        </w:rPr>
        <w:t>PCB-а, дибензо (а) пирена и TCDD –а.</w:t>
      </w:r>
    </w:p>
    <w:p w:rsidR="009A577F" w:rsidRPr="00D46EBC" w:rsidRDefault="009A577F" w:rsidP="009A577F">
      <w:pPr>
        <w:jc w:val="both"/>
        <w:rPr>
          <w:rFonts w:ascii="Arial" w:hAnsi="Arial" w:cs="Arial"/>
          <w:sz w:val="22"/>
          <w:szCs w:val="22"/>
          <w:lang w:val="sr-Latn-CS"/>
        </w:rPr>
      </w:pPr>
      <w:r w:rsidRPr="00D46EBC">
        <w:rPr>
          <w:rFonts w:ascii="Arial" w:hAnsi="Arial" w:cs="Arial"/>
          <w:sz w:val="22"/>
          <w:szCs w:val="22"/>
          <w:lang w:val="sr-Latn-CS"/>
        </w:rPr>
        <w:t>Подаци о учесталости јављања хемикалија</w:t>
      </w:r>
      <w:r w:rsidRPr="00D46EBC">
        <w:rPr>
          <w:rFonts w:ascii="Arial" w:hAnsi="Arial" w:cs="Arial"/>
          <w:sz w:val="22"/>
          <w:szCs w:val="22"/>
        </w:rPr>
        <w:t xml:space="preserve"> у удесу</w:t>
      </w:r>
      <w:r w:rsidRPr="00D46EBC">
        <w:rPr>
          <w:rFonts w:ascii="Arial" w:hAnsi="Arial" w:cs="Arial"/>
          <w:sz w:val="22"/>
          <w:szCs w:val="22"/>
          <w:lang w:val="sr-Latn-CS"/>
        </w:rPr>
        <w:t xml:space="preserve"> показују да су најчешће у питању течна горива (бензин, нафта, мазут), а затим следе киселине и базе, пропан/бутан, амонијак и једињења, пестициди и тд. Најчешћи узрок акцидената је човек (70%</w:t>
      </w:r>
      <w:r w:rsidRPr="00D46EBC">
        <w:rPr>
          <w:rFonts w:ascii="Arial" w:hAnsi="Arial" w:cs="Arial"/>
          <w:sz w:val="22"/>
          <w:szCs w:val="22"/>
        </w:rPr>
        <w:t xml:space="preserve"> </w:t>
      </w:r>
      <w:r w:rsidRPr="00D46EBC">
        <w:rPr>
          <w:rFonts w:ascii="Arial" w:hAnsi="Arial" w:cs="Arial"/>
          <w:sz w:val="22"/>
          <w:szCs w:val="22"/>
          <w:lang w:val="sr-Latn-CS"/>
        </w:rPr>
        <w:t xml:space="preserve">случајева), што се не разликује значајно од узрока удеса у свету. </w:t>
      </w:r>
      <w:r w:rsidRPr="00D46EBC">
        <w:rPr>
          <w:rFonts w:ascii="Arial" w:hAnsi="Arial" w:cs="Arial"/>
          <w:sz w:val="22"/>
          <w:szCs w:val="22"/>
        </w:rPr>
        <w:t xml:space="preserve"> </w:t>
      </w:r>
    </w:p>
    <w:p w:rsidR="009A577F" w:rsidRPr="00D46EBC" w:rsidRDefault="009A577F" w:rsidP="009A577F">
      <w:pPr>
        <w:adjustRightInd w:val="0"/>
        <w:spacing w:before="120"/>
        <w:jc w:val="both"/>
        <w:rPr>
          <w:rFonts w:ascii="Arial" w:hAnsi="Arial" w:cs="Arial"/>
          <w:sz w:val="22"/>
          <w:szCs w:val="22"/>
          <w:lang w:val="ru-RU"/>
        </w:rPr>
      </w:pPr>
      <w:r w:rsidRPr="00D46EBC">
        <w:rPr>
          <w:rFonts w:ascii="Arial" w:hAnsi="Arial" w:cs="Arial"/>
          <w:sz w:val="22"/>
          <w:szCs w:val="22"/>
        </w:rPr>
        <w:t>SEVESO</w:t>
      </w:r>
      <w:r w:rsidRPr="00D46EBC">
        <w:rPr>
          <w:rFonts w:ascii="Arial" w:hAnsi="Arial" w:cs="Arial"/>
          <w:sz w:val="22"/>
          <w:szCs w:val="22"/>
          <w:lang w:val="ru-RU"/>
        </w:rPr>
        <w:t xml:space="preserve"> </w:t>
      </w:r>
      <w:r w:rsidRPr="00D46EBC">
        <w:rPr>
          <w:rFonts w:ascii="Arial" w:hAnsi="Arial" w:cs="Arial"/>
          <w:sz w:val="22"/>
          <w:szCs w:val="22"/>
        </w:rPr>
        <w:t>II</w:t>
      </w:r>
      <w:r w:rsidRPr="00D46EBC">
        <w:rPr>
          <w:rFonts w:ascii="Arial" w:hAnsi="Arial" w:cs="Arial"/>
          <w:sz w:val="22"/>
          <w:szCs w:val="22"/>
          <w:lang w:val="ru-RU"/>
        </w:rPr>
        <w:t xml:space="preserve"> Директива захтева процену ризика од хемијских акцидената већих размера, планирање мера за смањење вероватноће и интензитета могућег опасног догађаја на постројењу, мера за смањење последица могућег удеса у кругу постројења и нарочито изван тог круга, и даје препоруке за потребна одстојања од повредивих објекта. </w:t>
      </w:r>
      <w:r w:rsidRPr="00D46EBC">
        <w:rPr>
          <w:rFonts w:ascii="Arial" w:hAnsi="Arial" w:cs="Arial"/>
          <w:sz w:val="22"/>
          <w:szCs w:val="22"/>
        </w:rPr>
        <w:t>SEVESO</w:t>
      </w:r>
      <w:r w:rsidRPr="00D46EBC">
        <w:rPr>
          <w:rFonts w:ascii="Arial" w:hAnsi="Arial" w:cs="Arial"/>
          <w:sz w:val="22"/>
          <w:szCs w:val="22"/>
          <w:lang w:val="ru-RU"/>
        </w:rPr>
        <w:t xml:space="preserve"> </w:t>
      </w:r>
      <w:r w:rsidRPr="00D46EBC">
        <w:rPr>
          <w:rFonts w:ascii="Arial" w:hAnsi="Arial" w:cs="Arial"/>
          <w:sz w:val="22"/>
          <w:szCs w:val="22"/>
        </w:rPr>
        <w:t>II</w:t>
      </w:r>
      <w:r w:rsidRPr="00D46EBC">
        <w:rPr>
          <w:rFonts w:ascii="Arial" w:hAnsi="Arial" w:cs="Arial"/>
          <w:sz w:val="22"/>
          <w:szCs w:val="22"/>
          <w:lang w:val="ru-RU"/>
        </w:rPr>
        <w:t xml:space="preserve"> Директива је у нашем законодавству утемељена Законом о изменама и допунама Закона о процени утицаја на животну средину (“Сл</w:t>
      </w:r>
      <w:r w:rsidR="004D0E4B">
        <w:rPr>
          <w:rFonts w:ascii="Arial" w:hAnsi="Arial" w:cs="Arial"/>
          <w:sz w:val="22"/>
          <w:szCs w:val="22"/>
          <w:lang w:val="ru-RU"/>
        </w:rPr>
        <w:t xml:space="preserve">ужбени </w:t>
      </w:r>
      <w:r w:rsidRPr="00D46EBC">
        <w:rPr>
          <w:rFonts w:ascii="Arial" w:hAnsi="Arial" w:cs="Arial"/>
          <w:sz w:val="22"/>
          <w:szCs w:val="22"/>
          <w:lang w:val="ru-RU"/>
        </w:rPr>
        <w:t xml:space="preserve">гласник РС”, бр.36/09), </w:t>
      </w:r>
      <w:r w:rsidRPr="00D46EBC">
        <w:rPr>
          <w:rFonts w:ascii="Arial" w:hAnsi="Arial" w:cs="Arial"/>
          <w:bCs/>
          <w:sz w:val="22"/>
          <w:szCs w:val="22"/>
        </w:rPr>
        <w:t xml:space="preserve">а </w:t>
      </w:r>
      <w:r w:rsidRPr="00D46EBC">
        <w:rPr>
          <w:rFonts w:ascii="Arial" w:hAnsi="Arial" w:cs="Arial"/>
          <w:sz w:val="22"/>
          <w:szCs w:val="22"/>
        </w:rPr>
        <w:t>имплементирана кроз Закон о заштити животне средине ("Сл</w:t>
      </w:r>
      <w:r w:rsidR="004D0E4B">
        <w:rPr>
          <w:rFonts w:ascii="Arial" w:hAnsi="Arial" w:cs="Arial"/>
          <w:sz w:val="22"/>
          <w:szCs w:val="22"/>
        </w:rPr>
        <w:t>ужбени</w:t>
      </w:r>
      <w:r w:rsidRPr="00D46EBC">
        <w:rPr>
          <w:rFonts w:ascii="Arial" w:hAnsi="Arial" w:cs="Arial"/>
          <w:sz w:val="22"/>
          <w:szCs w:val="22"/>
        </w:rPr>
        <w:t xml:space="preserve"> гласник РС", бр. 135/04</w:t>
      </w:r>
      <w:proofErr w:type="gramStart"/>
      <w:r w:rsidRPr="00D46EBC">
        <w:rPr>
          <w:rFonts w:ascii="Arial" w:hAnsi="Arial" w:cs="Arial"/>
          <w:sz w:val="22"/>
          <w:szCs w:val="22"/>
        </w:rPr>
        <w:t>,36</w:t>
      </w:r>
      <w:proofErr w:type="gramEnd"/>
      <w:r w:rsidRPr="00D46EBC">
        <w:rPr>
          <w:rFonts w:ascii="Arial" w:hAnsi="Arial" w:cs="Arial"/>
          <w:sz w:val="22"/>
          <w:szCs w:val="22"/>
        </w:rPr>
        <w:t xml:space="preserve">/09,36/09-др. закон, 72/09-др. </w:t>
      </w:r>
      <w:proofErr w:type="gramStart"/>
      <w:r w:rsidRPr="00D46EBC">
        <w:rPr>
          <w:rFonts w:ascii="Arial" w:hAnsi="Arial" w:cs="Arial"/>
          <w:sz w:val="22"/>
          <w:szCs w:val="22"/>
        </w:rPr>
        <w:t>Закон, 43/11-Одлука УС и 14/2016), као и другим подзаконским актима</w:t>
      </w:r>
      <w:r w:rsidRPr="00D46EBC">
        <w:rPr>
          <w:rFonts w:ascii="Arial" w:hAnsi="Arial" w:cs="Arial"/>
          <w:sz w:val="22"/>
          <w:szCs w:val="22"/>
          <w:lang w:val="ru-RU"/>
        </w:rPr>
        <w:t>.</w:t>
      </w:r>
      <w:proofErr w:type="gramEnd"/>
      <w:r w:rsidRPr="00D46EBC">
        <w:rPr>
          <w:rFonts w:ascii="Arial" w:hAnsi="Arial" w:cs="Arial"/>
          <w:sz w:val="22"/>
          <w:szCs w:val="22"/>
          <w:lang w:val="ru-RU"/>
        </w:rPr>
        <w:t xml:space="preserve"> </w:t>
      </w:r>
    </w:p>
    <w:p w:rsidR="009A577F" w:rsidRPr="00D46EBC" w:rsidRDefault="009A577F" w:rsidP="009A577F">
      <w:pPr>
        <w:adjustRightInd w:val="0"/>
        <w:spacing w:before="120"/>
        <w:jc w:val="both"/>
        <w:rPr>
          <w:rFonts w:ascii="Arial" w:hAnsi="Arial" w:cs="Arial"/>
          <w:sz w:val="22"/>
          <w:szCs w:val="22"/>
          <w:lang w:val="ru-RU"/>
        </w:rPr>
      </w:pPr>
      <w:r w:rsidRPr="00D46EBC">
        <w:rPr>
          <w:rFonts w:ascii="Arial" w:hAnsi="Arial" w:cs="Arial"/>
          <w:sz w:val="22"/>
          <w:szCs w:val="22"/>
          <w:lang w:val="ru-RU"/>
        </w:rPr>
        <w:t>Законом о интегрисаном спречавању и контроли загађивања животне средине (</w:t>
      </w:r>
      <w:r w:rsidRPr="00D46EBC">
        <w:rPr>
          <w:rFonts w:ascii="Arial" w:hAnsi="Arial" w:cs="Arial"/>
          <w:sz w:val="22"/>
          <w:szCs w:val="22"/>
        </w:rPr>
        <w:t>IPPC</w:t>
      </w:r>
      <w:r w:rsidRPr="00D46EBC">
        <w:rPr>
          <w:rFonts w:ascii="Arial" w:hAnsi="Arial" w:cs="Arial"/>
          <w:sz w:val="22"/>
          <w:szCs w:val="22"/>
          <w:lang w:val="ru-RU"/>
        </w:rPr>
        <w:t>) дефинисана је интегрисана дозвола. Интегрисана дозвола се издаје за рад нових постројења, као и рад и битн</w:t>
      </w:r>
      <w:r w:rsidR="00674E88" w:rsidRPr="00D46EBC">
        <w:rPr>
          <w:rFonts w:ascii="Arial" w:hAnsi="Arial" w:cs="Arial"/>
          <w:sz w:val="22"/>
          <w:szCs w:val="22"/>
          <w:lang w:val="ru-RU"/>
        </w:rPr>
        <w:t>е измене постојећих постројења.</w:t>
      </w:r>
    </w:p>
    <w:p w:rsidR="009A577F" w:rsidRPr="00D46EBC" w:rsidRDefault="009A577F" w:rsidP="009A577F">
      <w:pPr>
        <w:adjustRightInd w:val="0"/>
        <w:jc w:val="both"/>
        <w:rPr>
          <w:rFonts w:ascii="Arial" w:hAnsi="Arial" w:cs="Arial"/>
          <w:sz w:val="22"/>
          <w:szCs w:val="22"/>
          <w:lang w:val="ru-RU"/>
        </w:rPr>
      </w:pPr>
      <w:r w:rsidRPr="00D46EBC">
        <w:rPr>
          <w:rFonts w:ascii="Arial" w:hAnsi="Arial" w:cs="Arial"/>
          <w:sz w:val="22"/>
          <w:szCs w:val="22"/>
          <w:lang w:val="ru-RU"/>
        </w:rPr>
        <w:t>Чланом 12. Директиве, обавезују се надлежни органи да контролишу:</w:t>
      </w:r>
    </w:p>
    <w:p w:rsidR="009A577F" w:rsidRPr="00D46EBC" w:rsidRDefault="009A577F" w:rsidP="00E727FF">
      <w:pPr>
        <w:pStyle w:val="ListParagraph"/>
        <w:numPr>
          <w:ilvl w:val="0"/>
          <w:numId w:val="70"/>
        </w:numPr>
        <w:adjustRightInd w:val="0"/>
        <w:spacing w:line="276" w:lineRule="auto"/>
        <w:jc w:val="both"/>
        <w:rPr>
          <w:rFonts w:ascii="Arial" w:hAnsi="Arial" w:cs="Arial"/>
          <w:lang w:val="ru-RU"/>
        </w:rPr>
      </w:pPr>
      <w:r w:rsidRPr="00D46EBC">
        <w:rPr>
          <w:rFonts w:ascii="Arial" w:hAnsi="Arial" w:cs="Arial"/>
          <w:spacing w:val="-2"/>
          <w:lang w:val="sl-SI"/>
        </w:rPr>
        <w:t>избор локације нових постројења,</w:t>
      </w:r>
    </w:p>
    <w:p w:rsidR="009A577F" w:rsidRPr="00D46EBC" w:rsidRDefault="009A577F" w:rsidP="00E727FF">
      <w:pPr>
        <w:pStyle w:val="ListParagraph"/>
        <w:numPr>
          <w:ilvl w:val="0"/>
          <w:numId w:val="70"/>
        </w:numPr>
        <w:adjustRightInd w:val="0"/>
        <w:spacing w:line="276" w:lineRule="auto"/>
        <w:jc w:val="both"/>
        <w:rPr>
          <w:rFonts w:ascii="Arial" w:hAnsi="Arial" w:cs="Arial"/>
          <w:lang w:val="ru-RU"/>
        </w:rPr>
      </w:pPr>
      <w:r w:rsidRPr="00D46EBC">
        <w:rPr>
          <w:rFonts w:ascii="Arial" w:hAnsi="Arial" w:cs="Arial"/>
          <w:spacing w:val="-2"/>
          <w:lang w:val="sl-SI"/>
        </w:rPr>
        <w:t xml:space="preserve">модификације постојећих постројења, </w:t>
      </w:r>
    </w:p>
    <w:p w:rsidR="009A577F" w:rsidRPr="00D46EBC" w:rsidRDefault="009A577F" w:rsidP="00E727FF">
      <w:pPr>
        <w:pStyle w:val="ListParagraph"/>
        <w:numPr>
          <w:ilvl w:val="0"/>
          <w:numId w:val="70"/>
        </w:numPr>
        <w:adjustRightInd w:val="0"/>
        <w:spacing w:line="276" w:lineRule="auto"/>
        <w:jc w:val="both"/>
        <w:rPr>
          <w:rFonts w:ascii="Arial" w:hAnsi="Arial" w:cs="Arial"/>
          <w:lang w:val="ru-RU"/>
        </w:rPr>
      </w:pPr>
      <w:r w:rsidRPr="00D46EBC">
        <w:rPr>
          <w:rFonts w:ascii="Arial" w:hAnsi="Arial" w:cs="Arial"/>
          <w:spacing w:val="-2"/>
          <w:lang w:val="sl-SI"/>
        </w:rPr>
        <w:t>планирање изградње нових повредивих објеката у близини постојећих опасних постројења, као што су саобраћајни чворови, објекти јавне намене, велики тржни центри, стамбене зоне и друго.</w:t>
      </w:r>
    </w:p>
    <w:p w:rsidR="009A577F" w:rsidRPr="00D46EBC" w:rsidRDefault="009A577F" w:rsidP="009A577F">
      <w:pPr>
        <w:jc w:val="both"/>
        <w:rPr>
          <w:rFonts w:ascii="Arial" w:hAnsi="Arial" w:cs="Arial"/>
          <w:sz w:val="22"/>
          <w:szCs w:val="22"/>
          <w:lang w:val="sr-Cyrl-CS"/>
        </w:rPr>
      </w:pPr>
    </w:p>
    <w:p w:rsidR="009A577F" w:rsidRPr="00D46EBC" w:rsidRDefault="00954AC1" w:rsidP="009A577F">
      <w:pPr>
        <w:jc w:val="both"/>
        <w:rPr>
          <w:rFonts w:ascii="Arial" w:hAnsi="Arial" w:cs="Arial"/>
          <w:sz w:val="22"/>
          <w:szCs w:val="22"/>
          <w:lang w:val="sr-Cyrl-CS"/>
        </w:rPr>
      </w:pPr>
      <w:r w:rsidRPr="00D46EBC">
        <w:rPr>
          <w:rFonts w:ascii="Arial" w:hAnsi="Arial" w:cs="Arial"/>
          <w:sz w:val="22"/>
          <w:szCs w:val="22"/>
          <w:lang w:val="sr-Cyrl-CS"/>
        </w:rPr>
        <w:t>И</w:t>
      </w:r>
      <w:r w:rsidR="009A577F" w:rsidRPr="00D46EBC">
        <w:rPr>
          <w:rFonts w:ascii="Arial" w:hAnsi="Arial" w:cs="Arial"/>
          <w:sz w:val="22"/>
          <w:szCs w:val="22"/>
          <w:lang w:val="sr-Cyrl-CS"/>
        </w:rPr>
        <w:t xml:space="preserve">збор методологије за израду Плана заштите од удеса мора да садржи све елементе који су прописани Правилником о садржини политике превенције удеса и садржини и методологији израде извештаја о безбедности и плана заштите од удеса ("Службени гласник РС", број 41/2010) са посебним освртом на мере за спречавање и смањење </w:t>
      </w:r>
      <w:r w:rsidR="009A577F" w:rsidRPr="00D46EBC">
        <w:rPr>
          <w:rFonts w:ascii="Arial" w:hAnsi="Arial" w:cs="Arial"/>
          <w:sz w:val="22"/>
          <w:szCs w:val="22"/>
          <w:lang w:val="sr-Cyrl-CS"/>
        </w:rPr>
        <w:lastRenderedPageBreak/>
        <w:t>могућности настанка хемијског удеса и да ли је и на који начин прихватљив ризик од хемијског удеса на наведеном простору.</w:t>
      </w:r>
    </w:p>
    <w:p w:rsidR="009A577F" w:rsidRPr="00D46EBC" w:rsidRDefault="009A577F" w:rsidP="009A577F">
      <w:pPr>
        <w:spacing w:before="170" w:after="170" w:line="200" w:lineRule="atLeast"/>
        <w:jc w:val="both"/>
        <w:rPr>
          <w:rFonts w:ascii="Arial" w:hAnsi="Arial" w:cs="Arial"/>
          <w:sz w:val="22"/>
          <w:szCs w:val="22"/>
          <w:lang w:val="sr-Cyrl-CS"/>
        </w:rPr>
      </w:pPr>
      <w:r w:rsidRPr="00D46EBC">
        <w:rPr>
          <w:rFonts w:ascii="Arial" w:hAnsi="Arial" w:cs="Arial"/>
          <w:sz w:val="22"/>
          <w:szCs w:val="22"/>
          <w:lang w:val="sr-Cyrl-CS"/>
        </w:rPr>
        <w:t xml:space="preserve">Такође је потребно урадити и </w:t>
      </w:r>
      <w:r w:rsidRPr="00D46EBC">
        <w:rPr>
          <w:rFonts w:ascii="Arial" w:hAnsi="Arial" w:cs="Arial"/>
          <w:sz w:val="22"/>
          <w:szCs w:val="22"/>
          <w:lang w:val="sr-Latn-CS"/>
        </w:rPr>
        <w:t>План заштите од пожара</w:t>
      </w:r>
      <w:r w:rsidRPr="00D46EBC">
        <w:rPr>
          <w:rFonts w:ascii="Arial" w:hAnsi="Arial" w:cs="Arial"/>
          <w:sz w:val="22"/>
          <w:szCs w:val="22"/>
        </w:rPr>
        <w:t>,</w:t>
      </w:r>
      <w:r w:rsidRPr="00D46EBC">
        <w:rPr>
          <w:rFonts w:ascii="Arial" w:hAnsi="Arial" w:cs="Arial"/>
          <w:sz w:val="22"/>
          <w:szCs w:val="22"/>
          <w:lang w:val="sr-Latn-CS"/>
        </w:rPr>
        <w:t xml:space="preserve"> у складу са Законом о заштити од пожара ("Сл</w:t>
      </w:r>
      <w:r w:rsidRPr="00D46EBC">
        <w:rPr>
          <w:rFonts w:ascii="Arial" w:hAnsi="Arial" w:cs="Arial"/>
          <w:sz w:val="22"/>
          <w:szCs w:val="22"/>
          <w:lang w:val="sr-Cyrl-CS"/>
        </w:rPr>
        <w:t>ужбени г</w:t>
      </w:r>
      <w:r w:rsidRPr="00D46EBC">
        <w:rPr>
          <w:rFonts w:ascii="Arial" w:hAnsi="Arial" w:cs="Arial"/>
          <w:sz w:val="22"/>
          <w:szCs w:val="22"/>
          <w:lang w:val="sr-Latn-CS"/>
        </w:rPr>
        <w:t>ласник РС"</w:t>
      </w:r>
      <w:r w:rsidRPr="00D46EBC">
        <w:rPr>
          <w:rFonts w:ascii="Arial" w:hAnsi="Arial" w:cs="Arial"/>
          <w:sz w:val="22"/>
          <w:szCs w:val="22"/>
          <w:lang w:val="sr-Cyrl-CS"/>
        </w:rPr>
        <w:t>,</w:t>
      </w:r>
      <w:r w:rsidRPr="00D46EBC">
        <w:rPr>
          <w:rFonts w:ascii="Arial" w:hAnsi="Arial" w:cs="Arial"/>
          <w:sz w:val="22"/>
          <w:szCs w:val="22"/>
          <w:lang w:val="sr-Latn-CS"/>
        </w:rPr>
        <w:t xml:space="preserve"> бр. 111/09), којим се дефинишу радње и поступци свих присутних на месту на коме је дошло до удеса са изливањем опасних материја или пожара</w:t>
      </w:r>
      <w:r w:rsidRPr="00D46EBC">
        <w:rPr>
          <w:rFonts w:ascii="Arial" w:hAnsi="Arial" w:cs="Arial"/>
          <w:sz w:val="22"/>
          <w:szCs w:val="22"/>
          <w:lang w:val="sr-Cyrl-CS"/>
        </w:rPr>
        <w:t>.</w:t>
      </w:r>
    </w:p>
    <w:p w:rsidR="009A577F" w:rsidRPr="00D46EBC" w:rsidRDefault="009A577F" w:rsidP="009A577F">
      <w:pPr>
        <w:spacing w:after="120"/>
        <w:jc w:val="both"/>
        <w:rPr>
          <w:rFonts w:ascii="Arial" w:hAnsi="Arial" w:cs="Arial"/>
          <w:sz w:val="22"/>
          <w:szCs w:val="22"/>
          <w:lang w:val="sr-Cyrl-CS"/>
        </w:rPr>
      </w:pPr>
      <w:proofErr w:type="gramStart"/>
      <w:r w:rsidRPr="00D46EBC">
        <w:rPr>
          <w:rFonts w:ascii="Arial" w:hAnsi="Arial" w:cs="Arial"/>
          <w:sz w:val="22"/>
          <w:szCs w:val="22"/>
        </w:rPr>
        <w:t>Када је у питању еколошка заштита, захтева се примена најбољих доступних технологија, саобраћајна и комунална опремљеност, потпуно збрињавање и сакупљање свих врста отпада као и успостављање мера у погледу енергетске ефикасности.</w:t>
      </w:r>
      <w:proofErr w:type="gramEnd"/>
    </w:p>
    <w:p w:rsidR="009A577F" w:rsidRPr="00D46EBC" w:rsidRDefault="009A577F" w:rsidP="00674E88">
      <w:pPr>
        <w:spacing w:after="120"/>
        <w:jc w:val="both"/>
        <w:rPr>
          <w:rFonts w:ascii="Arial" w:hAnsi="Arial" w:cs="Arial"/>
          <w:sz w:val="22"/>
          <w:szCs w:val="22"/>
        </w:rPr>
      </w:pPr>
      <w:proofErr w:type="gramStart"/>
      <w:r w:rsidRPr="00D46EBC">
        <w:rPr>
          <w:rFonts w:ascii="Arial" w:hAnsi="Arial" w:cs="Arial"/>
          <w:sz w:val="22"/>
          <w:szCs w:val="22"/>
        </w:rPr>
        <w:t>Неконтролисано и непрописно одлагање опасног отпада је веома раширена појава и то је главни узрок великог броја удеса.</w:t>
      </w:r>
      <w:proofErr w:type="gramEnd"/>
      <w:r w:rsidRPr="00D46EBC">
        <w:rPr>
          <w:rFonts w:ascii="Arial" w:hAnsi="Arial" w:cs="Arial"/>
          <w:sz w:val="22"/>
          <w:szCs w:val="22"/>
        </w:rPr>
        <w:t xml:space="preserve"> </w:t>
      </w:r>
      <w:proofErr w:type="gramStart"/>
      <w:r w:rsidRPr="00D46EBC">
        <w:rPr>
          <w:rFonts w:ascii="Arial" w:hAnsi="Arial" w:cs="Arial"/>
          <w:sz w:val="22"/>
          <w:szCs w:val="22"/>
        </w:rPr>
        <w:t>Одлагање се се врши најчешће на шумском земљишту или у приобаљу река.</w:t>
      </w:r>
      <w:proofErr w:type="gramEnd"/>
      <w:r w:rsidRPr="00D46EBC">
        <w:rPr>
          <w:rFonts w:ascii="Arial" w:hAnsi="Arial" w:cs="Arial"/>
          <w:sz w:val="22"/>
          <w:szCs w:val="22"/>
        </w:rPr>
        <w:t xml:space="preserve"> </w:t>
      </w:r>
      <w:proofErr w:type="gramStart"/>
      <w:r w:rsidRPr="00D46EBC">
        <w:rPr>
          <w:rFonts w:ascii="Arial" w:hAnsi="Arial" w:cs="Arial"/>
          <w:sz w:val="22"/>
          <w:szCs w:val="22"/>
        </w:rPr>
        <w:t>Уколико је опасни отпад у течном стању углавном се просипа тако да је загађен шири простор и неопходна је његова деконтаминација и рекултивација земљишта.</w:t>
      </w:r>
      <w:proofErr w:type="gramEnd"/>
      <w:r w:rsidRPr="00D46EBC">
        <w:rPr>
          <w:rFonts w:ascii="Arial" w:hAnsi="Arial" w:cs="Arial"/>
          <w:sz w:val="22"/>
          <w:szCs w:val="22"/>
        </w:rPr>
        <w:t xml:space="preserve"> </w:t>
      </w:r>
      <w:proofErr w:type="gramStart"/>
      <w:r w:rsidRPr="00D46EBC">
        <w:rPr>
          <w:rFonts w:ascii="Arial" w:hAnsi="Arial" w:cs="Arial"/>
          <w:sz w:val="22"/>
          <w:szCs w:val="22"/>
        </w:rPr>
        <w:t>Најчешће се не може утврдити ко је просуо опасни отпад и довео до угрожавања животне средине.</w:t>
      </w:r>
      <w:proofErr w:type="gramEnd"/>
    </w:p>
    <w:p w:rsidR="00954AC1" w:rsidRPr="00D46EBC" w:rsidRDefault="00954AC1" w:rsidP="00954AC1">
      <w:pPr>
        <w:spacing w:after="120"/>
        <w:jc w:val="both"/>
        <w:rPr>
          <w:rFonts w:ascii="Arial" w:hAnsi="Arial" w:cs="Arial"/>
          <w:sz w:val="22"/>
          <w:szCs w:val="22"/>
          <w:lang w:val="ru-RU"/>
        </w:rPr>
      </w:pPr>
      <w:r w:rsidRPr="00D46EBC">
        <w:rPr>
          <w:rFonts w:ascii="Arial" w:hAnsi="Arial" w:cs="Arial"/>
          <w:sz w:val="22"/>
          <w:szCs w:val="22"/>
          <w:lang w:val="ru-RU"/>
        </w:rPr>
        <w:t xml:space="preserve">Мере превенције, приправности и одговора на удес представљају скуп мера које укључују различита средства, индикаторе, одговорне и стручне организације које морају </w:t>
      </w:r>
      <w:r w:rsidRPr="00D46EBC">
        <w:rPr>
          <w:rFonts w:ascii="Arial" w:hAnsi="Arial" w:cs="Arial"/>
          <w:sz w:val="22"/>
          <w:szCs w:val="22"/>
          <w:lang w:val="sr-Latn-CS"/>
        </w:rPr>
        <w:t>д</w:t>
      </w:r>
      <w:r w:rsidRPr="00D46EBC">
        <w:rPr>
          <w:rFonts w:ascii="Arial" w:hAnsi="Arial" w:cs="Arial"/>
          <w:sz w:val="22"/>
          <w:szCs w:val="22"/>
          <w:lang w:val="ru-RU"/>
        </w:rPr>
        <w:t>а буду припремљене и адекватно, у домену своје обавезе, одговоре у тренутку удеса.</w:t>
      </w:r>
    </w:p>
    <w:p w:rsidR="00954AC1" w:rsidRPr="00D46EBC" w:rsidRDefault="00954AC1" w:rsidP="00954AC1">
      <w:pPr>
        <w:pStyle w:val="1tekst"/>
        <w:spacing w:before="0" w:beforeAutospacing="0" w:after="0" w:afterAutospacing="0"/>
        <w:ind w:firstLine="0"/>
        <w:rPr>
          <w:bCs/>
          <w:sz w:val="22"/>
          <w:szCs w:val="22"/>
        </w:rPr>
      </w:pPr>
      <w:r w:rsidRPr="00D46EBC">
        <w:rPr>
          <w:sz w:val="22"/>
          <w:szCs w:val="22"/>
          <w:lang w:val="ru-RU"/>
        </w:rPr>
        <w:t xml:space="preserve">Планом су предвиђени објекти категорије Б и В привредне делатности за које је према тебели </w:t>
      </w:r>
      <w:r w:rsidRPr="00D46EBC">
        <w:rPr>
          <w:i/>
          <w:sz w:val="22"/>
          <w:szCs w:val="22"/>
          <w:lang w:val="ru-RU"/>
        </w:rPr>
        <w:t xml:space="preserve">Минимални услови за лоцирање привредних делатности, </w:t>
      </w:r>
      <w:r w:rsidRPr="00D46EBC">
        <w:rPr>
          <w:sz w:val="22"/>
          <w:szCs w:val="22"/>
          <w:lang w:val="ru-RU"/>
        </w:rPr>
        <w:t xml:space="preserve">потребно израдити елаборат Процене утицаја објеката на животну средину, што ће прецизирати </w:t>
      </w:r>
      <w:r w:rsidRPr="00D46EBC">
        <w:rPr>
          <w:sz w:val="22"/>
          <w:szCs w:val="22"/>
          <w:lang w:val="sr-Cyrl-CS"/>
        </w:rPr>
        <w:t>надлежни орган за заштиту животне средине,</w:t>
      </w:r>
      <w:r w:rsidRPr="00D46EBC">
        <w:rPr>
          <w:sz w:val="22"/>
          <w:szCs w:val="22"/>
          <w:lang w:val="ru-RU"/>
        </w:rPr>
        <w:t xml:space="preserve"> у поступку даље разраде планског документа, а у складу са  одредбама у </w:t>
      </w:r>
      <w:r w:rsidRPr="00D46EBC">
        <w:rPr>
          <w:sz w:val="22"/>
          <w:szCs w:val="22"/>
          <w:u w:val="single"/>
        </w:rPr>
        <w:t xml:space="preserve">Листи </w:t>
      </w:r>
      <w:r w:rsidRPr="00D46EBC">
        <w:rPr>
          <w:sz w:val="22"/>
          <w:szCs w:val="22"/>
          <w:u w:val="single"/>
          <w:lang w:val="sr-Latn-CS"/>
        </w:rPr>
        <w:t>I</w:t>
      </w:r>
      <w:r w:rsidRPr="00D46EBC">
        <w:rPr>
          <w:sz w:val="22"/>
          <w:szCs w:val="22"/>
          <w:u w:val="single"/>
        </w:rPr>
        <w:t xml:space="preserve"> и Листи</w:t>
      </w:r>
      <w:r w:rsidRPr="00D46EBC">
        <w:rPr>
          <w:sz w:val="22"/>
          <w:szCs w:val="22"/>
          <w:u w:val="single"/>
          <w:lang w:val="sr-Latn-CS"/>
        </w:rPr>
        <w:t xml:space="preserve"> II</w:t>
      </w:r>
      <w:r w:rsidRPr="00D46EBC">
        <w:rPr>
          <w:sz w:val="22"/>
          <w:szCs w:val="22"/>
          <w:lang w:val="sr-Latn-CS"/>
        </w:rPr>
        <w:t xml:space="preserve"> </w:t>
      </w:r>
      <w:r w:rsidRPr="00D46EBC">
        <w:rPr>
          <w:sz w:val="22"/>
          <w:szCs w:val="22"/>
        </w:rPr>
        <w:t>.</w:t>
      </w:r>
    </w:p>
    <w:p w:rsidR="009A577F" w:rsidRPr="00D46EBC" w:rsidRDefault="009A577F" w:rsidP="009A577F">
      <w:pPr>
        <w:rPr>
          <w:rFonts w:ascii="Arial" w:hAnsi="Arial" w:cs="Arial"/>
          <w:i/>
          <w:sz w:val="22"/>
          <w:szCs w:val="22"/>
          <w:u w:val="single"/>
        </w:rPr>
      </w:pPr>
    </w:p>
    <w:p w:rsidR="003B3441" w:rsidRPr="00D46EBC" w:rsidRDefault="003B3441" w:rsidP="00150A8B">
      <w:pPr>
        <w:pBdr>
          <w:top w:val="single" w:sz="4" w:space="1" w:color="auto"/>
          <w:left w:val="single" w:sz="4" w:space="4" w:color="auto"/>
          <w:bottom w:val="single" w:sz="4" w:space="1" w:color="auto"/>
          <w:right w:val="single" w:sz="4" w:space="4" w:color="auto"/>
        </w:pBdr>
        <w:ind w:left="540" w:hanging="540"/>
        <w:jc w:val="both"/>
        <w:rPr>
          <w:rFonts w:ascii="Arial" w:hAnsi="Arial" w:cs="Arial"/>
          <w:sz w:val="22"/>
          <w:szCs w:val="22"/>
          <w:lang w:val="ru-RU"/>
        </w:rPr>
      </w:pPr>
      <w:r w:rsidRPr="00D46EBC">
        <w:rPr>
          <w:rFonts w:ascii="Arial" w:hAnsi="Arial" w:cs="Arial"/>
          <w:b/>
          <w:sz w:val="22"/>
          <w:szCs w:val="22"/>
          <w:lang w:val="ru-RU"/>
        </w:rPr>
        <w:t>Г.</w:t>
      </w:r>
      <w:r w:rsidR="00AF5A41" w:rsidRPr="00D46EBC">
        <w:rPr>
          <w:rFonts w:ascii="Arial" w:hAnsi="Arial" w:cs="Arial"/>
          <w:b/>
          <w:sz w:val="22"/>
          <w:szCs w:val="22"/>
        </w:rPr>
        <w:t>2</w:t>
      </w:r>
      <w:r w:rsidRPr="00D46EBC">
        <w:rPr>
          <w:rFonts w:ascii="Arial" w:hAnsi="Arial" w:cs="Arial"/>
          <w:b/>
          <w:sz w:val="22"/>
          <w:szCs w:val="22"/>
          <w:lang w:val="ru-RU"/>
        </w:rPr>
        <w:t>. ПРЕДЛОГ МЕРА ЗА СПРЕЧАВАЊЕ И ОГРАНИЧАВАЊЕ НЕГАТИВНИХ  УТИЦАЈА</w:t>
      </w:r>
      <w:r w:rsidR="00947505" w:rsidRPr="00D46EBC">
        <w:rPr>
          <w:rFonts w:ascii="Arial" w:hAnsi="Arial" w:cs="Arial"/>
          <w:b/>
          <w:sz w:val="22"/>
          <w:szCs w:val="22"/>
          <w:lang w:val="ru-RU"/>
        </w:rPr>
        <w:t xml:space="preserve"> </w:t>
      </w:r>
    </w:p>
    <w:p w:rsidR="006D366A" w:rsidRPr="00D46EBC" w:rsidRDefault="006D366A" w:rsidP="00150A8B">
      <w:pPr>
        <w:jc w:val="both"/>
        <w:rPr>
          <w:rFonts w:ascii="Arial" w:hAnsi="Arial" w:cs="Arial"/>
          <w:sz w:val="22"/>
          <w:szCs w:val="22"/>
          <w:lang w:val="ru-RU"/>
        </w:rPr>
      </w:pPr>
    </w:p>
    <w:p w:rsidR="00D627BD" w:rsidRPr="00D46EBC" w:rsidRDefault="006D366A" w:rsidP="00150A8B">
      <w:pPr>
        <w:spacing w:after="120"/>
        <w:jc w:val="both"/>
        <w:rPr>
          <w:rFonts w:ascii="Arial" w:hAnsi="Arial" w:cs="Arial"/>
          <w:sz w:val="22"/>
          <w:szCs w:val="22"/>
        </w:rPr>
      </w:pPr>
      <w:r w:rsidRPr="00D46EBC">
        <w:rPr>
          <w:rFonts w:ascii="Arial" w:hAnsi="Arial" w:cs="Arial"/>
          <w:sz w:val="22"/>
          <w:szCs w:val="22"/>
          <w:lang w:val="ru-RU"/>
        </w:rPr>
        <w:t xml:space="preserve">Дефинисање мера заштите има за циљ да се утицаји на животну средину сведу у границе прихватљивости, односно допринесу </w:t>
      </w:r>
      <w:r w:rsidRPr="00D46EBC">
        <w:rPr>
          <w:rFonts w:ascii="Arial" w:hAnsi="Arial" w:cs="Arial"/>
          <w:bCs/>
          <w:sz w:val="22"/>
          <w:szCs w:val="22"/>
          <w:lang w:val="hr-HR"/>
        </w:rPr>
        <w:t>спречавањ</w:t>
      </w:r>
      <w:r w:rsidRPr="00D46EBC">
        <w:rPr>
          <w:rFonts w:ascii="Arial" w:hAnsi="Arial" w:cs="Arial"/>
          <w:bCs/>
          <w:sz w:val="22"/>
          <w:szCs w:val="22"/>
          <w:lang w:val="ru-RU"/>
        </w:rPr>
        <w:t>у</w:t>
      </w:r>
      <w:r w:rsidRPr="00D46EBC">
        <w:rPr>
          <w:rFonts w:ascii="Arial" w:hAnsi="Arial" w:cs="Arial"/>
          <w:bCs/>
          <w:sz w:val="22"/>
          <w:szCs w:val="22"/>
          <w:lang w:val="hr-HR"/>
        </w:rPr>
        <w:t>, смањењ</w:t>
      </w:r>
      <w:r w:rsidRPr="00D46EBC">
        <w:rPr>
          <w:rFonts w:ascii="Arial" w:hAnsi="Arial" w:cs="Arial"/>
          <w:bCs/>
          <w:sz w:val="22"/>
          <w:szCs w:val="22"/>
          <w:lang w:val="ru-RU"/>
        </w:rPr>
        <w:t>у</w:t>
      </w:r>
      <w:r w:rsidRPr="00D46EBC">
        <w:rPr>
          <w:rFonts w:ascii="Arial" w:hAnsi="Arial" w:cs="Arial"/>
          <w:bCs/>
          <w:sz w:val="22"/>
          <w:szCs w:val="22"/>
          <w:lang w:val="hr-HR"/>
        </w:rPr>
        <w:t xml:space="preserve"> и</w:t>
      </w:r>
      <w:r w:rsidRPr="00D46EBC">
        <w:rPr>
          <w:rFonts w:ascii="Arial" w:hAnsi="Arial" w:cs="Arial"/>
          <w:bCs/>
          <w:sz w:val="22"/>
          <w:szCs w:val="22"/>
          <w:lang w:val="ru-RU"/>
        </w:rPr>
        <w:t>ли</w:t>
      </w:r>
      <w:r w:rsidRPr="00D46EBC">
        <w:rPr>
          <w:rFonts w:ascii="Arial" w:hAnsi="Arial" w:cs="Arial"/>
          <w:bCs/>
          <w:sz w:val="22"/>
          <w:szCs w:val="22"/>
          <w:lang w:val="hr-HR"/>
        </w:rPr>
        <w:t xml:space="preserve"> отклањањ</w:t>
      </w:r>
      <w:r w:rsidRPr="00D46EBC">
        <w:rPr>
          <w:rFonts w:ascii="Arial" w:hAnsi="Arial" w:cs="Arial"/>
          <w:bCs/>
          <w:sz w:val="22"/>
          <w:szCs w:val="22"/>
          <w:lang w:val="ru-RU"/>
        </w:rPr>
        <w:t>у</w:t>
      </w:r>
      <w:r w:rsidRPr="00D46EBC">
        <w:rPr>
          <w:rFonts w:ascii="Arial" w:hAnsi="Arial" w:cs="Arial"/>
          <w:bCs/>
          <w:sz w:val="22"/>
          <w:szCs w:val="22"/>
          <w:lang w:val="hr-HR"/>
        </w:rPr>
        <w:t xml:space="preserve"> сваког значајн</w:t>
      </w:r>
      <w:r w:rsidRPr="00D46EBC">
        <w:rPr>
          <w:rFonts w:ascii="Arial" w:hAnsi="Arial" w:cs="Arial"/>
          <w:bCs/>
          <w:sz w:val="22"/>
          <w:szCs w:val="22"/>
          <w:lang w:val="ru-RU"/>
        </w:rPr>
        <w:t>ијег</w:t>
      </w:r>
      <w:r w:rsidRPr="00D46EBC">
        <w:rPr>
          <w:rFonts w:ascii="Arial" w:hAnsi="Arial" w:cs="Arial"/>
          <w:bCs/>
          <w:sz w:val="22"/>
          <w:szCs w:val="22"/>
          <w:lang w:val="hr-HR"/>
        </w:rPr>
        <w:t xml:space="preserve"> </w:t>
      </w:r>
      <w:r w:rsidRPr="00D46EBC">
        <w:rPr>
          <w:rFonts w:ascii="Arial" w:hAnsi="Arial" w:cs="Arial"/>
          <w:bCs/>
          <w:sz w:val="22"/>
          <w:szCs w:val="22"/>
          <w:lang w:val="ru-RU"/>
        </w:rPr>
        <w:t xml:space="preserve">штетног </w:t>
      </w:r>
      <w:r w:rsidRPr="00D46EBC">
        <w:rPr>
          <w:rFonts w:ascii="Arial" w:hAnsi="Arial" w:cs="Arial"/>
          <w:bCs/>
          <w:sz w:val="22"/>
          <w:szCs w:val="22"/>
          <w:lang w:val="hr-HR"/>
        </w:rPr>
        <w:t>утицаја на животну средину</w:t>
      </w:r>
      <w:r w:rsidRPr="00D46EBC">
        <w:rPr>
          <w:rFonts w:ascii="Arial" w:hAnsi="Arial" w:cs="Arial"/>
          <w:bCs/>
          <w:sz w:val="22"/>
          <w:szCs w:val="22"/>
          <w:lang w:val="ru-RU"/>
        </w:rPr>
        <w:t xml:space="preserve">. </w:t>
      </w:r>
      <w:r w:rsidR="00BC0D1B" w:rsidRPr="00D46EBC">
        <w:rPr>
          <w:rFonts w:ascii="Arial" w:hAnsi="Arial" w:cs="Arial"/>
          <w:sz w:val="22"/>
          <w:szCs w:val="22"/>
          <w:lang w:val="ru-RU"/>
        </w:rPr>
        <w:t xml:space="preserve">Мере </w:t>
      </w:r>
      <w:r w:rsidR="00BC0D1B" w:rsidRPr="00D46EBC">
        <w:rPr>
          <w:rFonts w:ascii="Arial" w:hAnsi="Arial" w:cs="Arial"/>
          <w:sz w:val="22"/>
          <w:szCs w:val="22"/>
          <w:lang w:val="hr-HR"/>
        </w:rPr>
        <w:t xml:space="preserve">заштите </w:t>
      </w:r>
      <w:r w:rsidR="00BC0D1B" w:rsidRPr="00D46EBC">
        <w:rPr>
          <w:rFonts w:ascii="Arial" w:hAnsi="Arial" w:cs="Arial"/>
          <w:sz w:val="22"/>
          <w:szCs w:val="22"/>
          <w:lang w:val="ru-RU"/>
        </w:rPr>
        <w:t xml:space="preserve">животне средине, које су овим планом </w:t>
      </w:r>
      <w:r w:rsidR="00BC0D1B" w:rsidRPr="00D46EBC">
        <w:rPr>
          <w:rFonts w:ascii="Arial" w:hAnsi="Arial" w:cs="Arial"/>
          <w:sz w:val="22"/>
          <w:szCs w:val="22"/>
        </w:rPr>
        <w:t>дефинисане</w:t>
      </w:r>
      <w:r w:rsidR="00BC0D1B" w:rsidRPr="00D46EBC">
        <w:rPr>
          <w:rFonts w:ascii="Arial" w:hAnsi="Arial" w:cs="Arial"/>
          <w:sz w:val="22"/>
          <w:szCs w:val="22"/>
          <w:lang w:val="ru-RU"/>
        </w:rPr>
        <w:t xml:space="preserve"> морају се поштовати током свих фаза у процесу спровођења Плана</w:t>
      </w:r>
      <w:r w:rsidR="00AB733C" w:rsidRPr="00D46EBC">
        <w:rPr>
          <w:rFonts w:ascii="Arial" w:hAnsi="Arial" w:cs="Arial"/>
          <w:sz w:val="22"/>
          <w:szCs w:val="22"/>
          <w:lang w:val="ru-RU"/>
        </w:rPr>
        <w:t>.</w:t>
      </w:r>
    </w:p>
    <w:p w:rsidR="00A93990" w:rsidRPr="00D46EBC" w:rsidRDefault="00A93990" w:rsidP="00150A8B">
      <w:pPr>
        <w:autoSpaceDE w:val="0"/>
        <w:autoSpaceDN w:val="0"/>
        <w:adjustRightInd w:val="0"/>
        <w:spacing w:after="120"/>
        <w:jc w:val="both"/>
        <w:rPr>
          <w:rFonts w:ascii="Arial" w:eastAsia="Calibri" w:hAnsi="Arial" w:cs="Arial"/>
          <w:sz w:val="22"/>
          <w:szCs w:val="22"/>
        </w:rPr>
      </w:pPr>
      <w:r w:rsidRPr="00D46EBC">
        <w:rPr>
          <w:rFonts w:ascii="Arial" w:eastAsia="Calibri" w:hAnsi="Arial" w:cs="Arial"/>
          <w:sz w:val="22"/>
          <w:szCs w:val="22"/>
        </w:rPr>
        <w:t xml:space="preserve">У циљу заштите животне средине и здравља људи, потребно је приликом </w:t>
      </w:r>
      <w:r w:rsidRPr="00D46EBC">
        <w:rPr>
          <w:rFonts w:ascii="Arial" w:hAnsi="Arial" w:cs="Arial"/>
          <w:sz w:val="22"/>
          <w:szCs w:val="22"/>
        </w:rPr>
        <w:t>израде пројектне и техничке документације</w:t>
      </w:r>
      <w:r w:rsidRPr="00D46EBC">
        <w:rPr>
          <w:rFonts w:ascii="Arial" w:eastAsia="Calibri" w:hAnsi="Arial" w:cs="Arial"/>
          <w:sz w:val="22"/>
          <w:szCs w:val="22"/>
        </w:rPr>
        <w:t xml:space="preserve"> предвидети и реализовати следеће:</w:t>
      </w:r>
    </w:p>
    <w:p w:rsidR="00D46EBC" w:rsidRPr="00D46EBC" w:rsidRDefault="00D46EBC" w:rsidP="00D46EBC">
      <w:pPr>
        <w:spacing w:before="120"/>
        <w:jc w:val="both"/>
        <w:rPr>
          <w:rFonts w:ascii="Arial" w:hAnsi="Arial" w:cs="Arial"/>
          <w:sz w:val="22"/>
          <w:szCs w:val="22"/>
          <w:lang w:val="sr-Cyrl-CS"/>
        </w:rPr>
      </w:pPr>
      <w:r w:rsidRPr="00D46EBC">
        <w:rPr>
          <w:rFonts w:ascii="Arial" w:hAnsi="Arial" w:cs="Arial"/>
          <w:sz w:val="22"/>
          <w:szCs w:val="22"/>
          <w:lang w:val="sr-Cyrl-CS"/>
        </w:rPr>
        <w:t xml:space="preserve">На предметном простору </w:t>
      </w:r>
      <w:r w:rsidRPr="00D46EBC">
        <w:rPr>
          <w:rFonts w:ascii="Arial" w:hAnsi="Arial" w:cs="Arial"/>
          <w:b/>
          <w:sz w:val="22"/>
          <w:szCs w:val="22"/>
          <w:lang w:val="sr-Cyrl-CS"/>
        </w:rPr>
        <w:t>није дозвољена/о:</w:t>
      </w:r>
    </w:p>
    <w:p w:rsidR="00D46EBC" w:rsidRPr="00D46EBC" w:rsidRDefault="00D46EBC" w:rsidP="00D46EBC">
      <w:pPr>
        <w:numPr>
          <w:ilvl w:val="0"/>
          <w:numId w:val="73"/>
        </w:numPr>
        <w:ind w:left="720" w:hanging="357"/>
        <w:jc w:val="both"/>
        <w:rPr>
          <w:rFonts w:ascii="Arial" w:hAnsi="Arial" w:cs="Arial"/>
          <w:sz w:val="22"/>
          <w:szCs w:val="22"/>
        </w:rPr>
      </w:pPr>
      <w:r w:rsidRPr="00D46EBC">
        <w:rPr>
          <w:rFonts w:ascii="Arial" w:hAnsi="Arial" w:cs="Arial"/>
          <w:sz w:val="22"/>
          <w:szCs w:val="22"/>
        </w:rPr>
        <w:t>изградња прoизводних објеката делатности категорије Г и Д,</w:t>
      </w:r>
    </w:p>
    <w:p w:rsidR="00D46EBC" w:rsidRPr="00D46EBC" w:rsidRDefault="00D46EBC" w:rsidP="00D46EBC">
      <w:pPr>
        <w:numPr>
          <w:ilvl w:val="0"/>
          <w:numId w:val="73"/>
        </w:numPr>
        <w:ind w:left="720" w:hanging="357"/>
        <w:jc w:val="both"/>
        <w:rPr>
          <w:rFonts w:ascii="Arial" w:hAnsi="Arial" w:cs="Arial"/>
          <w:sz w:val="22"/>
          <w:szCs w:val="22"/>
        </w:rPr>
      </w:pPr>
      <w:r w:rsidRPr="00D46EBC">
        <w:rPr>
          <w:rFonts w:ascii="Arial" w:hAnsi="Arial" w:cs="Arial"/>
          <w:sz w:val="22"/>
          <w:szCs w:val="22"/>
          <w:lang w:val="sr-Cyrl-CS"/>
        </w:rPr>
        <w:t xml:space="preserve">изградња </w:t>
      </w:r>
      <w:r w:rsidRPr="00D46EBC">
        <w:rPr>
          <w:rFonts w:ascii="Arial" w:hAnsi="Arial" w:cs="Arial"/>
          <w:sz w:val="22"/>
          <w:szCs w:val="22"/>
          <w:lang w:val="ru-RU"/>
        </w:rPr>
        <w:t>упојних бунара за одвођење санитарно-фекалних и технолошких отпадних вода,</w:t>
      </w:r>
    </w:p>
    <w:p w:rsidR="00D46EBC" w:rsidRPr="00D46EBC" w:rsidRDefault="00D46EBC" w:rsidP="00D46EBC">
      <w:pPr>
        <w:numPr>
          <w:ilvl w:val="0"/>
          <w:numId w:val="73"/>
        </w:numPr>
        <w:ind w:left="720" w:hanging="357"/>
        <w:jc w:val="both"/>
        <w:rPr>
          <w:rFonts w:ascii="Arial" w:hAnsi="Arial" w:cs="Arial"/>
          <w:sz w:val="22"/>
          <w:szCs w:val="22"/>
        </w:rPr>
      </w:pPr>
      <w:r w:rsidRPr="00D46EBC">
        <w:rPr>
          <w:rFonts w:ascii="Arial" w:hAnsi="Arial" w:cs="Arial"/>
          <w:sz w:val="22"/>
          <w:szCs w:val="22"/>
        </w:rPr>
        <w:t>упуштање санитарних отпадних вода из објеката, зауљених атмосферских вода (са саобраћајних и манипулативних површина) и технолошких отпадних вода у мелиорационе канале, без претходног пречишћавања до квалитета вода класе II,</w:t>
      </w:r>
    </w:p>
    <w:p w:rsidR="00D46EBC" w:rsidRPr="00D46EBC" w:rsidRDefault="00D46EBC" w:rsidP="00D46EBC">
      <w:pPr>
        <w:numPr>
          <w:ilvl w:val="0"/>
          <w:numId w:val="73"/>
        </w:numPr>
        <w:ind w:left="720" w:hanging="357"/>
        <w:jc w:val="both"/>
        <w:rPr>
          <w:rFonts w:ascii="Arial" w:hAnsi="Arial" w:cs="Arial"/>
          <w:sz w:val="22"/>
          <w:szCs w:val="22"/>
        </w:rPr>
      </w:pPr>
      <w:r w:rsidRPr="00D46EBC">
        <w:rPr>
          <w:rFonts w:ascii="Arial" w:hAnsi="Arial" w:cs="Arial"/>
          <w:sz w:val="22"/>
          <w:szCs w:val="22"/>
        </w:rPr>
        <w:t>изградња станица за снабдевање горивом (ССГ) у зеленом заштитном појасу,</w:t>
      </w:r>
    </w:p>
    <w:p w:rsidR="00D46EBC" w:rsidRPr="00D46EBC" w:rsidRDefault="00D46EBC" w:rsidP="00D46EBC">
      <w:pPr>
        <w:numPr>
          <w:ilvl w:val="0"/>
          <w:numId w:val="73"/>
        </w:numPr>
        <w:ind w:left="720" w:hanging="357"/>
        <w:jc w:val="both"/>
        <w:rPr>
          <w:rFonts w:ascii="Arial" w:hAnsi="Arial" w:cs="Arial"/>
          <w:sz w:val="22"/>
          <w:szCs w:val="22"/>
        </w:rPr>
      </w:pPr>
      <w:r w:rsidRPr="00D46EBC">
        <w:rPr>
          <w:rFonts w:ascii="Arial" w:hAnsi="Arial" w:cs="Arial"/>
          <w:sz w:val="22"/>
          <w:szCs w:val="22"/>
        </w:rPr>
        <w:t>изградња стамбених објеката, осим ако исти нису у функцији обављања основне делатности (пословни апартмани и сл);</w:t>
      </w:r>
    </w:p>
    <w:p w:rsidR="00D46EBC" w:rsidRPr="00D46EBC" w:rsidRDefault="00D46EBC" w:rsidP="00D46EBC">
      <w:pPr>
        <w:ind w:left="720"/>
        <w:jc w:val="both"/>
        <w:rPr>
          <w:rFonts w:ascii="Arial" w:hAnsi="Arial" w:cs="Arial"/>
          <w:sz w:val="22"/>
          <w:szCs w:val="22"/>
          <w:highlight w:val="yellow"/>
        </w:rPr>
      </w:pPr>
    </w:p>
    <w:p w:rsidR="00D46EBC" w:rsidRPr="00D46EBC" w:rsidRDefault="00D46EBC" w:rsidP="00D46EBC">
      <w:pPr>
        <w:spacing w:after="120"/>
        <w:contextualSpacing/>
        <w:rPr>
          <w:rFonts w:ascii="Arial" w:hAnsi="Arial" w:cs="Arial"/>
          <w:sz w:val="22"/>
          <w:szCs w:val="22"/>
        </w:rPr>
      </w:pPr>
      <w:r w:rsidRPr="00D46EBC">
        <w:rPr>
          <w:rFonts w:ascii="Arial" w:eastAsia="TimesNewRoman" w:hAnsi="Arial" w:cs="Arial"/>
          <w:sz w:val="22"/>
          <w:szCs w:val="22"/>
        </w:rPr>
        <w:t xml:space="preserve">У циљу </w:t>
      </w:r>
      <w:r w:rsidRPr="00D46EBC">
        <w:rPr>
          <w:rFonts w:ascii="Arial" w:hAnsi="Arial" w:cs="Arial"/>
          <w:sz w:val="22"/>
          <w:szCs w:val="22"/>
          <w:lang w:val="ru-RU"/>
        </w:rPr>
        <w:t xml:space="preserve">заштите </w:t>
      </w:r>
      <w:r w:rsidRPr="00D46EBC">
        <w:rPr>
          <w:rFonts w:ascii="Arial" w:hAnsi="Arial" w:cs="Arial"/>
          <w:b/>
          <w:sz w:val="22"/>
          <w:szCs w:val="22"/>
          <w:lang w:val="ru-RU"/>
        </w:rPr>
        <w:t>ваздуха</w:t>
      </w:r>
      <w:r w:rsidRPr="00D46EBC">
        <w:rPr>
          <w:rFonts w:ascii="Arial" w:hAnsi="Arial" w:cs="Arial"/>
          <w:sz w:val="22"/>
          <w:szCs w:val="22"/>
          <w:lang w:val="ru-RU"/>
        </w:rPr>
        <w:t xml:space="preserve"> неопходно је спровођење следећих мера:</w:t>
      </w:r>
    </w:p>
    <w:p w:rsidR="00D46EBC" w:rsidRPr="00D46EBC" w:rsidRDefault="00D46EBC" w:rsidP="00D46EBC">
      <w:pPr>
        <w:numPr>
          <w:ilvl w:val="0"/>
          <w:numId w:val="56"/>
        </w:numPr>
        <w:jc w:val="both"/>
        <w:rPr>
          <w:rFonts w:ascii="Arial" w:hAnsi="Arial" w:cs="Arial"/>
          <w:sz w:val="22"/>
          <w:szCs w:val="22"/>
          <w:lang w:val="sr-Cyrl-CS"/>
        </w:rPr>
      </w:pPr>
      <w:r w:rsidRPr="00D46EBC">
        <w:rPr>
          <w:rFonts w:ascii="Arial" w:hAnsi="Arial" w:cs="Arial"/>
          <w:sz w:val="22"/>
          <w:szCs w:val="22"/>
          <w:lang w:val="sr-Cyrl-CS"/>
        </w:rPr>
        <w:t>опремити целокупно подручје комуналном инфраструктуром, прикључити објекте на централизован начин загревања;</w:t>
      </w:r>
    </w:p>
    <w:p w:rsidR="00D46EBC" w:rsidRPr="00D46EBC" w:rsidRDefault="00D46EBC" w:rsidP="00D46EBC">
      <w:pPr>
        <w:pStyle w:val="ListParagraph"/>
        <w:numPr>
          <w:ilvl w:val="0"/>
          <w:numId w:val="56"/>
        </w:numPr>
        <w:contextualSpacing w:val="0"/>
        <w:jc w:val="both"/>
        <w:rPr>
          <w:rFonts w:ascii="Arial" w:hAnsi="Arial" w:cs="Arial"/>
        </w:rPr>
      </w:pPr>
      <w:r w:rsidRPr="00D46EBC">
        <w:rPr>
          <w:rFonts w:ascii="Arial" w:hAnsi="Arial" w:cs="Arial"/>
        </w:rPr>
        <w:lastRenderedPageBreak/>
        <w:t>користити расположиве видове обновљиве енергије за загревање/хлађење објеката, као што су хидрогеотермална и соларна енергија, енергија ветра, биомаса и сл;</w:t>
      </w:r>
    </w:p>
    <w:p w:rsidR="00D46EBC" w:rsidRPr="00D46EBC" w:rsidRDefault="00D46EBC" w:rsidP="00D46EBC">
      <w:pPr>
        <w:pStyle w:val="ListParagraph"/>
        <w:numPr>
          <w:ilvl w:val="0"/>
          <w:numId w:val="56"/>
        </w:numPr>
        <w:contextualSpacing w:val="0"/>
        <w:jc w:val="both"/>
        <w:rPr>
          <w:rFonts w:ascii="Arial" w:hAnsi="Arial" w:cs="Arial"/>
        </w:rPr>
      </w:pPr>
      <w:r w:rsidRPr="00D46EBC">
        <w:rPr>
          <w:rFonts w:ascii="Arial" w:hAnsi="Arial" w:cs="Arial"/>
        </w:rPr>
        <w:t>уградити котлове којим се обезбеђују оптимални услови сагоревања изабраног енергента;</w:t>
      </w:r>
    </w:p>
    <w:p w:rsidR="00D46EBC" w:rsidRPr="00D46EBC" w:rsidRDefault="00D46EBC" w:rsidP="00D46EBC">
      <w:pPr>
        <w:pStyle w:val="ListParagraph"/>
        <w:numPr>
          <w:ilvl w:val="0"/>
          <w:numId w:val="56"/>
        </w:numPr>
        <w:contextualSpacing w:val="0"/>
        <w:jc w:val="both"/>
        <w:rPr>
          <w:rFonts w:ascii="Arial" w:hAnsi="Arial" w:cs="Arial"/>
        </w:rPr>
      </w:pPr>
      <w:r w:rsidRPr="00D46EBC">
        <w:rPr>
          <w:rFonts w:ascii="Arial" w:hAnsi="Arial" w:cs="Arial"/>
        </w:rPr>
        <w:t>изградити димњаке одговарајућих висина, прорачунате на основу потрошње одабраног енергента, метеоролошких услова, прописаних граничних вредности емисије гасова (продуката сагоревања) и услова квалитета ваздуха на локацији;</w:t>
      </w:r>
    </w:p>
    <w:p w:rsidR="00D46EBC" w:rsidRPr="00D46EBC" w:rsidRDefault="00D46EBC" w:rsidP="00D46EBC">
      <w:pPr>
        <w:numPr>
          <w:ilvl w:val="0"/>
          <w:numId w:val="56"/>
        </w:numPr>
        <w:tabs>
          <w:tab w:val="left" w:pos="720"/>
        </w:tabs>
        <w:jc w:val="both"/>
        <w:rPr>
          <w:rFonts w:ascii="Arial" w:hAnsi="Arial" w:cs="Arial"/>
          <w:sz w:val="22"/>
          <w:szCs w:val="22"/>
        </w:rPr>
      </w:pPr>
      <w:r w:rsidRPr="00D46EBC">
        <w:rPr>
          <w:rFonts w:ascii="Arial" w:hAnsi="Arial" w:cs="Arial"/>
          <w:sz w:val="22"/>
          <w:szCs w:val="22"/>
          <w:lang w:val="ru-RU"/>
        </w:rPr>
        <w:t xml:space="preserve">уградити уређаје за спречавање или смањење емисије загађујућих материја у ваздух на стационарним изворима загађивања (индустријски погони, технолошки процеси, одређене активноси и уређаји из којих се загађујуће материје испуштају у ваздух) којим се обезбеђује да </w:t>
      </w:r>
      <w:r w:rsidRPr="00D46EBC">
        <w:rPr>
          <w:rFonts w:ascii="Arial" w:hAnsi="Arial" w:cs="Arial"/>
          <w:sz w:val="22"/>
          <w:szCs w:val="22"/>
        </w:rPr>
        <w:t xml:space="preserve">концентрације загађујућих материја у отпадним гасовима не прелазе концентрације прописане </w:t>
      </w:r>
      <w:r w:rsidRPr="00D46EBC">
        <w:rPr>
          <w:rFonts w:ascii="Arial" w:hAnsi="Arial" w:cs="Arial"/>
          <w:sz w:val="22"/>
          <w:szCs w:val="22"/>
          <w:lang w:val="ru-RU"/>
        </w:rPr>
        <w:t>Уредбом о граничним вредностима емисија загађујућих материја у ваздуху из стациона-рних извора загађивања, осим постројења за сагоревање („Службени гласник РС“, број 111/15);</w:t>
      </w:r>
    </w:p>
    <w:p w:rsidR="00D46EBC" w:rsidRPr="00D46EBC" w:rsidRDefault="00D46EBC" w:rsidP="00D46EBC">
      <w:pPr>
        <w:pStyle w:val="ListParagraph"/>
        <w:numPr>
          <w:ilvl w:val="0"/>
          <w:numId w:val="56"/>
        </w:numPr>
        <w:contextualSpacing w:val="0"/>
        <w:jc w:val="both"/>
        <w:rPr>
          <w:rFonts w:ascii="Arial" w:hAnsi="Arial" w:cs="Arial"/>
        </w:rPr>
      </w:pPr>
      <w:r w:rsidRPr="00D46EBC">
        <w:rPr>
          <w:rFonts w:ascii="Arial" w:hAnsi="Arial" w:cs="Arial"/>
        </w:rPr>
        <w:t xml:space="preserve">применити техничке мере заштите ваздуха уградњом уређаја за пречишћавање димних гасова до вредности излазних концентрација загађујућих материја прописаних Уредбом о граничним вредностима емисија загађујућих материја у ваздух из постројења за сагоревање </w:t>
      </w:r>
      <w:r w:rsidRPr="00D46EBC">
        <w:rPr>
          <w:rFonts w:ascii="Arial" w:hAnsi="Arial" w:cs="Arial"/>
          <w:i/>
        </w:rPr>
        <w:t>(„Службени гласник РС“, број 6/16);</w:t>
      </w:r>
      <w:r w:rsidRPr="00D46EBC">
        <w:rPr>
          <w:rFonts w:ascii="Arial" w:hAnsi="Arial" w:cs="Arial"/>
        </w:rPr>
        <w:t xml:space="preserve"> </w:t>
      </w:r>
    </w:p>
    <w:p w:rsidR="00D46EBC" w:rsidRPr="00D46EBC" w:rsidRDefault="00D46EBC" w:rsidP="00D46EBC">
      <w:pPr>
        <w:pStyle w:val="ListParagraph"/>
        <w:numPr>
          <w:ilvl w:val="0"/>
          <w:numId w:val="56"/>
        </w:numPr>
        <w:contextualSpacing w:val="0"/>
        <w:jc w:val="both"/>
        <w:rPr>
          <w:rFonts w:ascii="Arial" w:hAnsi="Arial" w:cs="Arial"/>
          <w:lang w:val="sr-Cyrl-CS"/>
        </w:rPr>
      </w:pPr>
      <w:r w:rsidRPr="00D46EBC">
        <w:rPr>
          <w:rFonts w:ascii="Arial" w:hAnsi="Arial" w:cs="Arial"/>
          <w:lang w:val="sr-Cyrl-CS"/>
        </w:rPr>
        <w:t xml:space="preserve">реализовати планом предвиђене зелене површине; </w:t>
      </w:r>
    </w:p>
    <w:p w:rsidR="00D46EBC" w:rsidRPr="00D46EBC" w:rsidRDefault="00D46EBC" w:rsidP="00D46EBC">
      <w:pPr>
        <w:pStyle w:val="ListParagraph"/>
        <w:numPr>
          <w:ilvl w:val="0"/>
          <w:numId w:val="56"/>
        </w:numPr>
        <w:spacing w:before="120"/>
        <w:contextualSpacing w:val="0"/>
        <w:jc w:val="both"/>
        <w:rPr>
          <w:rFonts w:ascii="Arial" w:hAnsi="Arial" w:cs="Arial"/>
          <w:strike/>
          <w:color w:val="FF0000"/>
          <w:lang w:val="sr-Cyrl-CS"/>
        </w:rPr>
      </w:pPr>
      <w:r w:rsidRPr="00AB238F">
        <w:rPr>
          <w:rFonts w:ascii="Arial" w:hAnsi="Arial" w:cs="Arial"/>
          <w:lang w:val="sr-Cyrl-CS"/>
        </w:rPr>
        <w:t>подићи</w:t>
      </w:r>
      <w:r w:rsidRPr="00D46EBC">
        <w:rPr>
          <w:rFonts w:ascii="Arial" w:hAnsi="Arial" w:cs="Arial"/>
          <w:lang w:val="sr-Cyrl-CS"/>
        </w:rPr>
        <w:t xml:space="preserve"> појас заштитног зеленила према околном пољопривредном земљишту; </w:t>
      </w:r>
    </w:p>
    <w:p w:rsidR="00D46EBC" w:rsidRPr="00D46EBC" w:rsidRDefault="00D46EBC" w:rsidP="00D46EBC">
      <w:pPr>
        <w:numPr>
          <w:ilvl w:val="0"/>
          <w:numId w:val="56"/>
        </w:numPr>
        <w:spacing w:before="120"/>
        <w:jc w:val="both"/>
        <w:rPr>
          <w:rFonts w:ascii="Arial" w:hAnsi="Arial" w:cs="Arial"/>
          <w:sz w:val="22"/>
          <w:szCs w:val="22"/>
          <w:lang w:val="sr-Cyrl-CS"/>
        </w:rPr>
      </w:pPr>
      <w:r w:rsidRPr="00D46EBC">
        <w:rPr>
          <w:rFonts w:ascii="Arial" w:hAnsi="Arial" w:cs="Arial"/>
          <w:sz w:val="22"/>
          <w:szCs w:val="22"/>
        </w:rPr>
        <w:t>за уређење зелених и слободних површина, подизање нових дрвореда и зелених заштитних појасева користити неалергене врсте, које су отпорне на негативне услове животне средине, прилагођене локалним климатским факторима и које спадају у претежно аутохтоне врсте</w:t>
      </w:r>
      <w:r w:rsidRPr="00D46EBC">
        <w:rPr>
          <w:rFonts w:ascii="Arial" w:hAnsi="Arial" w:cs="Arial"/>
          <w:sz w:val="22"/>
          <w:szCs w:val="22"/>
          <w:lang w:val="sr-Cyrl-CS"/>
        </w:rPr>
        <w:t>;</w:t>
      </w:r>
    </w:p>
    <w:p w:rsidR="00D46EBC" w:rsidRPr="00D46EBC" w:rsidRDefault="00D46EBC" w:rsidP="00D46EBC">
      <w:pPr>
        <w:tabs>
          <w:tab w:val="left" w:pos="720"/>
        </w:tabs>
        <w:spacing w:after="120"/>
        <w:contextualSpacing/>
        <w:rPr>
          <w:rFonts w:ascii="Arial" w:hAnsi="Arial" w:cs="Arial"/>
          <w:sz w:val="22"/>
          <w:szCs w:val="22"/>
          <w:lang w:val="ru-RU"/>
        </w:rPr>
      </w:pPr>
    </w:p>
    <w:p w:rsidR="00D46EBC" w:rsidRPr="00D46EBC" w:rsidRDefault="00D46EBC" w:rsidP="00D46EBC">
      <w:pPr>
        <w:tabs>
          <w:tab w:val="left" w:pos="720"/>
        </w:tabs>
        <w:spacing w:after="120"/>
        <w:contextualSpacing/>
        <w:rPr>
          <w:rFonts w:ascii="Arial" w:hAnsi="Arial" w:cs="Arial"/>
          <w:sz w:val="22"/>
          <w:szCs w:val="22"/>
        </w:rPr>
      </w:pPr>
      <w:r w:rsidRPr="00D46EBC">
        <w:rPr>
          <w:rFonts w:ascii="Arial" w:hAnsi="Arial" w:cs="Arial"/>
          <w:sz w:val="22"/>
          <w:szCs w:val="22"/>
          <w:lang w:val="ru-RU"/>
        </w:rPr>
        <w:t xml:space="preserve">Заштиту </w:t>
      </w:r>
      <w:r w:rsidRPr="00D46EBC">
        <w:rPr>
          <w:rFonts w:ascii="Arial" w:hAnsi="Arial" w:cs="Arial"/>
          <w:b/>
          <w:sz w:val="22"/>
          <w:szCs w:val="22"/>
          <w:lang w:val="ru-RU"/>
        </w:rPr>
        <w:t xml:space="preserve">вода и земљишта </w:t>
      </w:r>
      <w:r w:rsidRPr="00D46EBC">
        <w:rPr>
          <w:rFonts w:ascii="Arial" w:hAnsi="Arial" w:cs="Arial"/>
          <w:sz w:val="22"/>
          <w:szCs w:val="22"/>
        </w:rPr>
        <w:t>спровести</w:t>
      </w:r>
      <w:r w:rsidRPr="00D46EBC">
        <w:rPr>
          <w:rFonts w:ascii="Arial" w:hAnsi="Arial" w:cs="Arial"/>
          <w:sz w:val="22"/>
          <w:szCs w:val="22"/>
          <w:lang w:val="ru-RU"/>
        </w:rPr>
        <w:t xml:space="preserve"> применом следећих мера:</w:t>
      </w:r>
    </w:p>
    <w:p w:rsidR="00045D80" w:rsidRPr="00045D80" w:rsidRDefault="00D46EBC" w:rsidP="00D46EBC">
      <w:pPr>
        <w:pStyle w:val="ListParagraph"/>
        <w:numPr>
          <w:ilvl w:val="0"/>
          <w:numId w:val="52"/>
        </w:numPr>
        <w:spacing w:after="120"/>
        <w:ind w:left="714" w:hanging="357"/>
        <w:contextualSpacing w:val="0"/>
        <w:jc w:val="both"/>
        <w:rPr>
          <w:rFonts w:ascii="Arial" w:hAnsi="Arial" w:cs="Arial"/>
        </w:rPr>
      </w:pPr>
      <w:r w:rsidRPr="00D46EBC">
        <w:rPr>
          <w:rFonts w:ascii="Arial" w:hAnsi="Arial" w:cs="Arial"/>
          <w:lang w:val="sr-Cyrl-CS"/>
        </w:rPr>
        <w:t xml:space="preserve">опремити целокупно подручје канализационом инфраструктуром за прикупљање, одвођење и пречишћавање комуналних и технолошких отпадних вода, формирањем локалног канализационог подсистема; </w:t>
      </w:r>
    </w:p>
    <w:p w:rsidR="00D46EBC" w:rsidRPr="00D46EBC" w:rsidRDefault="00D46EBC" w:rsidP="00D46EBC">
      <w:pPr>
        <w:pStyle w:val="ListParagraph"/>
        <w:numPr>
          <w:ilvl w:val="0"/>
          <w:numId w:val="52"/>
        </w:numPr>
        <w:spacing w:after="120"/>
        <w:ind w:left="714" w:hanging="357"/>
        <w:contextualSpacing w:val="0"/>
        <w:jc w:val="both"/>
        <w:rPr>
          <w:rFonts w:ascii="Arial" w:hAnsi="Arial" w:cs="Arial"/>
        </w:rPr>
      </w:pPr>
      <w:r w:rsidRPr="00D46EBC">
        <w:rPr>
          <w:rFonts w:ascii="Arial" w:hAnsi="Arial" w:cs="Arial"/>
        </w:rPr>
        <w:t>до изградње градске канализационе мреже, одвођење употребљених вода са предметне локације могуће је решавати или изградњом водонепропусних септичких јама или  преко локалних постројења за пречишћавање употребљених вода;</w:t>
      </w:r>
    </w:p>
    <w:p w:rsidR="00D46EBC" w:rsidRPr="00D46EBC" w:rsidRDefault="00D46EBC" w:rsidP="00D46EBC">
      <w:pPr>
        <w:numPr>
          <w:ilvl w:val="0"/>
          <w:numId w:val="55"/>
        </w:numPr>
        <w:spacing w:after="120"/>
        <w:contextualSpacing/>
        <w:jc w:val="both"/>
        <w:rPr>
          <w:rFonts w:ascii="Arial" w:hAnsi="Arial" w:cs="Arial"/>
          <w:sz w:val="22"/>
          <w:szCs w:val="22"/>
          <w:lang w:val="sr-Cyrl-CS"/>
        </w:rPr>
      </w:pPr>
      <w:r w:rsidRPr="00D46EBC">
        <w:rPr>
          <w:rFonts w:ascii="Arial" w:hAnsi="Arial" w:cs="Arial"/>
          <w:sz w:val="22"/>
          <w:szCs w:val="22"/>
          <w:lang w:val="sr-Cyrl-CS"/>
        </w:rPr>
        <w:t xml:space="preserve">уградити одговарајуће уређаје/постројења за пречишћавање процесних отпадних вода, уколико квалитет отпадних вода, након третмана у таложницима-сепараторима не задовољава прописане критеријуме за упуштање отпадних вода одабрани реципијент према </w:t>
      </w:r>
      <w:r w:rsidRPr="00D46EBC">
        <w:rPr>
          <w:rFonts w:ascii="Arial" w:hAnsi="Arial" w:cs="Arial"/>
          <w:sz w:val="22"/>
          <w:szCs w:val="22"/>
        </w:rPr>
        <w:t>Уредби о граничним вредностима емисије загађујућих материја у воде и роковима за њихово достизање („Службени гласник Републике Србије“, бр. 67/11, 48/12 и 1/16)</w:t>
      </w:r>
      <w:r w:rsidRPr="00D46EBC">
        <w:rPr>
          <w:rFonts w:ascii="Arial" w:hAnsi="Arial" w:cs="Arial"/>
          <w:sz w:val="22"/>
          <w:szCs w:val="22"/>
          <w:lang w:val="sr-Cyrl-CS"/>
        </w:rPr>
        <w:t>;</w:t>
      </w:r>
    </w:p>
    <w:p w:rsidR="00D46EBC" w:rsidRPr="00D46EBC" w:rsidRDefault="00D46EBC" w:rsidP="00D46EBC">
      <w:pPr>
        <w:numPr>
          <w:ilvl w:val="0"/>
          <w:numId w:val="55"/>
        </w:numPr>
        <w:spacing w:after="120"/>
        <w:contextualSpacing/>
        <w:jc w:val="both"/>
        <w:rPr>
          <w:rFonts w:ascii="Arial" w:hAnsi="Arial" w:cs="Arial"/>
          <w:sz w:val="22"/>
          <w:szCs w:val="22"/>
          <w:lang w:val="sr-Cyrl-CS"/>
        </w:rPr>
      </w:pPr>
      <w:r w:rsidRPr="00D46EBC">
        <w:rPr>
          <w:rFonts w:ascii="Arial" w:hAnsi="Arial" w:cs="Arial"/>
          <w:sz w:val="22"/>
          <w:szCs w:val="22"/>
          <w:lang w:val="sr-Cyrl-CS"/>
        </w:rPr>
        <w:t>обављати континуално и дисконтинуално праћење квалитета воде на улазу/излазу из уређаја за пречишћавање;</w:t>
      </w:r>
    </w:p>
    <w:p w:rsidR="00D46EBC" w:rsidRPr="00D46EBC" w:rsidRDefault="00D46EBC" w:rsidP="00D46EBC">
      <w:pPr>
        <w:numPr>
          <w:ilvl w:val="0"/>
          <w:numId w:val="55"/>
        </w:numPr>
        <w:spacing w:after="120"/>
        <w:contextualSpacing/>
        <w:jc w:val="both"/>
        <w:rPr>
          <w:rFonts w:ascii="Arial" w:hAnsi="Arial" w:cs="Arial"/>
          <w:sz w:val="22"/>
          <w:szCs w:val="22"/>
          <w:lang w:val="sr-Cyrl-CS"/>
        </w:rPr>
      </w:pPr>
      <w:r w:rsidRPr="00D46EBC">
        <w:rPr>
          <w:rFonts w:ascii="Arial" w:hAnsi="Arial" w:cs="Arial"/>
          <w:sz w:val="22"/>
          <w:szCs w:val="22"/>
          <w:lang w:val="sr-Cyrl-CS"/>
        </w:rPr>
        <w:t>извршити потпуни контролисани прихват зауљене атмосферске воде са свих саобраћајних и манипулативних површина, њихов предтретман у сепаратору масти и уља, којим се обезбеђује да њихов квалитет задовољава критеријуме прописане важећим Правилником о техничким и санитарним условима за упуштање отпадних вода у градску канализацију (''Службени лист града Београда'' број 5/89); таложник и</w:t>
      </w:r>
      <w:r w:rsidRPr="00D46EBC">
        <w:rPr>
          <w:rFonts w:ascii="Arial" w:hAnsi="Arial" w:cs="Arial"/>
          <w:sz w:val="22"/>
          <w:szCs w:val="22"/>
        </w:rPr>
        <w:t xml:space="preserve"> </w:t>
      </w:r>
      <w:r w:rsidRPr="00D46EBC">
        <w:rPr>
          <w:rFonts w:ascii="Arial" w:hAnsi="Arial" w:cs="Arial"/>
          <w:sz w:val="22"/>
          <w:szCs w:val="22"/>
          <w:lang w:val="sr-Cyrl-CS"/>
        </w:rPr>
        <w:t>сепаратор масти и уља димензионисати на основу сливне површине и меродавних падавина;</w:t>
      </w:r>
    </w:p>
    <w:p w:rsidR="00D46EBC" w:rsidRPr="00D46EBC" w:rsidRDefault="00D46EBC" w:rsidP="00D46EBC">
      <w:pPr>
        <w:numPr>
          <w:ilvl w:val="0"/>
          <w:numId w:val="55"/>
        </w:numPr>
        <w:spacing w:after="120"/>
        <w:contextualSpacing/>
        <w:jc w:val="both"/>
        <w:rPr>
          <w:rFonts w:ascii="Arial" w:hAnsi="Arial" w:cs="Arial"/>
          <w:sz w:val="22"/>
          <w:szCs w:val="22"/>
          <w:lang w:val="sr-Cyrl-CS"/>
        </w:rPr>
      </w:pPr>
      <w:r w:rsidRPr="00D46EBC">
        <w:rPr>
          <w:rFonts w:ascii="Arial" w:hAnsi="Arial" w:cs="Arial"/>
          <w:sz w:val="22"/>
          <w:szCs w:val="22"/>
          <w:lang w:val="sr-Cyrl-CS"/>
        </w:rPr>
        <w:t xml:space="preserve">изградњу саобраћајних и манипулативних површина (приступни путеви и паркинзи) извести од водонепропусних материјала отпорних на нафту и нафтне деривате и са ивичњацима којима се спречава одливање воде на околно </w:t>
      </w:r>
      <w:r w:rsidRPr="00D46EBC">
        <w:rPr>
          <w:rFonts w:ascii="Arial" w:hAnsi="Arial" w:cs="Arial"/>
          <w:sz w:val="22"/>
          <w:szCs w:val="22"/>
          <w:lang w:val="sr-Cyrl-CS"/>
        </w:rPr>
        <w:lastRenderedPageBreak/>
        <w:t>земљиште приликом њиховог одржавања или за време падавина; није дозвољено коришћење растер елемената у привредној зони;</w:t>
      </w:r>
    </w:p>
    <w:p w:rsidR="00D46EBC" w:rsidRPr="00D46EBC" w:rsidRDefault="00D46EBC" w:rsidP="00D46EBC">
      <w:pPr>
        <w:numPr>
          <w:ilvl w:val="0"/>
          <w:numId w:val="55"/>
        </w:numPr>
        <w:spacing w:after="120"/>
        <w:contextualSpacing/>
        <w:jc w:val="both"/>
        <w:rPr>
          <w:rFonts w:ascii="Arial" w:hAnsi="Arial" w:cs="Arial"/>
          <w:sz w:val="22"/>
          <w:szCs w:val="22"/>
          <w:lang w:val="sr-Cyrl-CS"/>
        </w:rPr>
      </w:pPr>
      <w:r w:rsidRPr="00D46EBC">
        <w:rPr>
          <w:rFonts w:ascii="Arial" w:hAnsi="Arial" w:cs="Arial"/>
          <w:sz w:val="22"/>
          <w:szCs w:val="22"/>
          <w:lang w:val="sr-Cyrl-CS"/>
        </w:rPr>
        <w:t>извршити складиштење производа и полупроизвода у складу са посебним законима;</w:t>
      </w:r>
    </w:p>
    <w:p w:rsidR="00D46EBC" w:rsidRPr="00D46EBC" w:rsidRDefault="00D46EBC" w:rsidP="00D46EBC">
      <w:pPr>
        <w:pStyle w:val="ListParagraph"/>
        <w:numPr>
          <w:ilvl w:val="0"/>
          <w:numId w:val="55"/>
        </w:numPr>
        <w:contextualSpacing w:val="0"/>
        <w:jc w:val="both"/>
        <w:rPr>
          <w:rFonts w:ascii="Arial" w:hAnsi="Arial" w:cs="Arial"/>
          <w:lang w:val="sr-Cyrl-CS"/>
        </w:rPr>
      </w:pPr>
      <w:r w:rsidRPr="00D46EBC">
        <w:rPr>
          <w:rFonts w:ascii="Arial" w:hAnsi="Arial" w:cs="Arial"/>
        </w:rPr>
        <w:t>привремено складиштење остатака од сагоревања (пепела, шљаке и др. у случају коришћења чврстих горива)  и честица од отпрашивања димних гасова, при раду котлова за загревање, вршити искључиво у оквиру предметног комплекса, на начин којим се спречава њихово расипање и растурање; обезбедити рециклажу и искоришћење или одлагање наведених отпадних материја преко правног лица које има дозволу за управљање тим отпадом;</w:t>
      </w:r>
    </w:p>
    <w:p w:rsidR="00D46EBC" w:rsidRPr="00D46EBC" w:rsidRDefault="00D46EBC" w:rsidP="00D46EBC">
      <w:pPr>
        <w:numPr>
          <w:ilvl w:val="0"/>
          <w:numId w:val="55"/>
        </w:numPr>
        <w:spacing w:after="120"/>
        <w:contextualSpacing/>
        <w:jc w:val="both"/>
        <w:rPr>
          <w:rFonts w:ascii="Arial" w:hAnsi="Arial" w:cs="Arial"/>
          <w:sz w:val="22"/>
          <w:szCs w:val="22"/>
          <w:lang w:val="sr-Cyrl-CS"/>
        </w:rPr>
      </w:pPr>
      <w:r w:rsidRPr="00D46EBC">
        <w:rPr>
          <w:rFonts w:ascii="Arial" w:hAnsi="Arial" w:cs="Arial"/>
          <w:sz w:val="22"/>
          <w:szCs w:val="22"/>
          <w:lang w:val="sr-Cyrl-CS"/>
        </w:rPr>
        <w:t>снабдевање машина нафтом и нафтним дериватима обављати на посебно опремљеним просторима, а у случају да дође до изливања уља и горива у земљиште, извођач је у обавези да изврши санацију, односно ремедијацију загађене површине.</w:t>
      </w:r>
    </w:p>
    <w:p w:rsidR="00D46EBC" w:rsidRPr="00D46EBC" w:rsidRDefault="00D46EBC" w:rsidP="00D46EBC">
      <w:pPr>
        <w:pStyle w:val="BodyText"/>
        <w:rPr>
          <w:rFonts w:ascii="Arial" w:hAnsi="Arial" w:cs="Arial"/>
          <w:b/>
          <w:lang w:val="ru-RU"/>
        </w:rPr>
      </w:pPr>
      <w:r w:rsidRPr="00D46EBC">
        <w:rPr>
          <w:rFonts w:ascii="Arial" w:hAnsi="Arial" w:cs="Arial"/>
          <w:lang w:val="ru-RU"/>
        </w:rPr>
        <w:t xml:space="preserve">У циљу смањења </w:t>
      </w:r>
      <w:r w:rsidRPr="00D46EBC">
        <w:rPr>
          <w:rFonts w:ascii="Arial" w:hAnsi="Arial" w:cs="Arial"/>
          <w:b/>
          <w:lang w:val="ru-RU"/>
        </w:rPr>
        <w:t>нивоа буке</w:t>
      </w:r>
      <w:r w:rsidRPr="00D46EBC">
        <w:rPr>
          <w:rFonts w:ascii="Arial" w:hAnsi="Arial" w:cs="Arial"/>
          <w:lang w:val="ru-RU"/>
        </w:rPr>
        <w:t xml:space="preserve"> </w:t>
      </w:r>
      <w:r w:rsidRPr="00D46EBC">
        <w:rPr>
          <w:rFonts w:ascii="Arial" w:hAnsi="Arial" w:cs="Arial"/>
        </w:rPr>
        <w:t>потребно је извршити</w:t>
      </w:r>
      <w:r w:rsidRPr="00D46EBC">
        <w:rPr>
          <w:rFonts w:ascii="Arial" w:hAnsi="Arial" w:cs="Arial"/>
          <w:lang w:val="ru-RU"/>
        </w:rPr>
        <w:t>:</w:t>
      </w:r>
    </w:p>
    <w:p w:rsidR="00D46EBC" w:rsidRPr="00D46EBC" w:rsidRDefault="00D46EBC" w:rsidP="00D46EBC">
      <w:pPr>
        <w:pStyle w:val="ListParagraph"/>
        <w:numPr>
          <w:ilvl w:val="0"/>
          <w:numId w:val="54"/>
        </w:numPr>
        <w:tabs>
          <w:tab w:val="left" w:pos="720"/>
        </w:tabs>
        <w:spacing w:after="120"/>
        <w:ind w:left="714" w:hanging="357"/>
        <w:contextualSpacing w:val="0"/>
        <w:jc w:val="both"/>
        <w:rPr>
          <w:rFonts w:ascii="Arial" w:hAnsi="Arial" w:cs="Arial"/>
        </w:rPr>
      </w:pPr>
      <w:r w:rsidRPr="00D46EBC">
        <w:rPr>
          <w:rFonts w:ascii="Arial" w:hAnsi="Arial" w:cs="Arial"/>
        </w:rPr>
        <w:t>примену одговарајућих грађевинских и техничких мера за заштиту од буке којима се обезбеђује да бука емитована из техничких и других делова објеката (систем за вентилацију и климатизацију, ДЕА и др) не прекорачује прописане граничне вредности у околини истих, а у складу са Законом о заштити од буке у животној средини („Службени гласник РС“, број 36/09 и 88/10) и Уредбом о индикаторима буке, граничним вредностима, методама за оцењивање индикатора буке, узнемиравања и штетних ефеката буке у животној средини („Службени гласник РС“, број 75/10);</w:t>
      </w:r>
    </w:p>
    <w:p w:rsidR="00D46EBC" w:rsidRPr="00D46EBC" w:rsidRDefault="00D46EBC" w:rsidP="00D46EBC">
      <w:pPr>
        <w:numPr>
          <w:ilvl w:val="0"/>
          <w:numId w:val="54"/>
        </w:numPr>
        <w:tabs>
          <w:tab w:val="left" w:pos="720"/>
        </w:tabs>
        <w:jc w:val="both"/>
        <w:rPr>
          <w:rFonts w:ascii="Arial" w:hAnsi="Arial" w:cs="Arial"/>
          <w:sz w:val="22"/>
          <w:szCs w:val="22"/>
        </w:rPr>
      </w:pPr>
      <w:r w:rsidRPr="00D46EBC">
        <w:rPr>
          <w:rFonts w:ascii="Arial" w:hAnsi="Arial" w:cs="Arial"/>
          <w:sz w:val="22"/>
          <w:szCs w:val="22"/>
        </w:rPr>
        <w:t>примену грађевинских и техничких услова и мера звучне заштите којима ће се бука у објектима или деловима објеката који нису намењени производњи, свести на дозвољени ниво, а у складу са Техничким условима за пројектовање и грађење зграда (Акустика у зградарству) СРПС У.Ј6.201:1990;</w:t>
      </w:r>
    </w:p>
    <w:p w:rsidR="00D46EBC" w:rsidRPr="00D46EBC" w:rsidRDefault="00D46EBC" w:rsidP="00D46EBC">
      <w:pPr>
        <w:pStyle w:val="ListParagraph"/>
        <w:numPr>
          <w:ilvl w:val="0"/>
          <w:numId w:val="54"/>
        </w:numPr>
        <w:contextualSpacing w:val="0"/>
        <w:jc w:val="both"/>
        <w:rPr>
          <w:rFonts w:ascii="Arial" w:hAnsi="Arial" w:cs="Arial"/>
          <w:lang w:val="sr-Cyrl-CS"/>
        </w:rPr>
      </w:pPr>
      <w:r w:rsidRPr="00D46EBC">
        <w:rPr>
          <w:rFonts w:ascii="Arial" w:hAnsi="Arial" w:cs="Arial"/>
          <w:lang w:val="sr-Cyrl-CS"/>
        </w:rPr>
        <w:t>у случају коришћења котлова за загревање, предвидети „бешумне“ пумпе, односно уградити пригушиваче буке и вибрација, а у циљу спречавања недозвољене буке, шумова и вибрација у котларници, који настају као последица рада пумпи;</w:t>
      </w:r>
    </w:p>
    <w:p w:rsidR="00D46EBC" w:rsidRPr="00D46EBC" w:rsidRDefault="00D46EBC" w:rsidP="00D46EBC">
      <w:pPr>
        <w:spacing w:after="120"/>
        <w:rPr>
          <w:rFonts w:ascii="Arial" w:hAnsi="Arial" w:cs="Arial"/>
          <w:sz w:val="22"/>
          <w:szCs w:val="22"/>
          <w:lang w:val="sr-Cyrl-CS"/>
        </w:rPr>
      </w:pPr>
    </w:p>
    <w:p w:rsidR="00D46EBC" w:rsidRPr="00D46EBC" w:rsidRDefault="00D46EBC" w:rsidP="004D0E4B">
      <w:pPr>
        <w:spacing w:after="120"/>
        <w:jc w:val="both"/>
        <w:rPr>
          <w:rFonts w:ascii="Arial" w:hAnsi="Arial" w:cs="Arial"/>
          <w:sz w:val="22"/>
          <w:szCs w:val="22"/>
          <w:lang w:val="sr-Cyrl-CS"/>
        </w:rPr>
      </w:pPr>
      <w:r w:rsidRPr="00D46EBC">
        <w:rPr>
          <w:rFonts w:ascii="Arial" w:hAnsi="Arial" w:cs="Arial"/>
          <w:sz w:val="22"/>
          <w:szCs w:val="22"/>
          <w:lang w:val="sr-Cyrl-CS"/>
        </w:rPr>
        <w:t xml:space="preserve">На простору дефинисаном границом предметног плана дозвољена је изградња </w:t>
      </w:r>
      <w:r w:rsidRPr="00D46EBC">
        <w:rPr>
          <w:rFonts w:ascii="Arial" w:hAnsi="Arial" w:cs="Arial"/>
          <w:b/>
          <w:sz w:val="22"/>
          <w:szCs w:val="22"/>
          <w:lang w:val="sr-Cyrl-CS"/>
        </w:rPr>
        <w:t xml:space="preserve">привредних објеката </w:t>
      </w:r>
      <w:r w:rsidRPr="00D46EBC">
        <w:rPr>
          <w:rFonts w:ascii="Arial" w:hAnsi="Arial" w:cs="Arial"/>
          <w:sz w:val="22"/>
          <w:szCs w:val="22"/>
          <w:lang w:val="sr-Cyrl-CS"/>
        </w:rPr>
        <w:t>категорије А, Б и В привредних предузећа:</w:t>
      </w:r>
    </w:p>
    <w:p w:rsidR="00D46EBC" w:rsidRPr="00D46EBC" w:rsidRDefault="00D46EBC" w:rsidP="004D0E4B">
      <w:pPr>
        <w:spacing w:after="120"/>
        <w:jc w:val="both"/>
        <w:rPr>
          <w:rFonts w:ascii="Arial" w:hAnsi="Arial" w:cs="Arial"/>
          <w:sz w:val="22"/>
          <w:szCs w:val="22"/>
        </w:rPr>
      </w:pPr>
      <w:r w:rsidRPr="00D46EBC">
        <w:rPr>
          <w:rFonts w:ascii="Arial" w:hAnsi="Arial" w:cs="Arial"/>
          <w:b/>
          <w:sz w:val="22"/>
          <w:szCs w:val="22"/>
        </w:rPr>
        <w:t>Категорија А</w:t>
      </w:r>
      <w:r w:rsidRPr="00D46EBC">
        <w:rPr>
          <w:rFonts w:ascii="Arial" w:hAnsi="Arial" w:cs="Arial"/>
          <w:sz w:val="22"/>
          <w:szCs w:val="22"/>
        </w:rPr>
        <w:t xml:space="preserve"> - мале фирме чије је еколошко оптерећење знатно испод граничних вредности могу бити лоциране унутар стамбеног насеља. Делатности ових фирми, као што су занатске услуге и оправке, технички сервиси, пекарске и посластичарске, израда и оправка предмета од дрвета, стакла, папира, коже, гуме и текстила, по правилу не смеју изазивати непријатности суседном становништву и немају ризик од хемијског удеса. </w:t>
      </w:r>
    </w:p>
    <w:p w:rsidR="00D46EBC" w:rsidRPr="00D46EBC" w:rsidRDefault="00D46EBC" w:rsidP="004D0E4B">
      <w:pPr>
        <w:spacing w:after="120"/>
        <w:jc w:val="both"/>
        <w:rPr>
          <w:rFonts w:ascii="Arial" w:hAnsi="Arial" w:cs="Arial"/>
          <w:sz w:val="22"/>
          <w:szCs w:val="22"/>
        </w:rPr>
      </w:pPr>
      <w:proofErr w:type="gramStart"/>
      <w:r w:rsidRPr="00D46EBC">
        <w:rPr>
          <w:rFonts w:ascii="Arial" w:hAnsi="Arial" w:cs="Arial"/>
          <w:b/>
          <w:sz w:val="22"/>
          <w:szCs w:val="22"/>
        </w:rPr>
        <w:t>Категорија Б</w:t>
      </w:r>
      <w:r w:rsidRPr="00D46EBC">
        <w:rPr>
          <w:rFonts w:ascii="Arial" w:hAnsi="Arial" w:cs="Arial"/>
          <w:sz w:val="22"/>
          <w:szCs w:val="22"/>
        </w:rPr>
        <w:t xml:space="preserve"> - мале и средње фирме које могу имати мали, краткотрајни, локални утицај на окружење у случају удеса; могуће присуство мањих количина штетних материја, ризик од хемијског удеса - мали.</w:t>
      </w:r>
      <w:proofErr w:type="gramEnd"/>
      <w:r w:rsidRPr="00D46EBC">
        <w:rPr>
          <w:rFonts w:ascii="Arial" w:hAnsi="Arial" w:cs="Arial"/>
          <w:sz w:val="22"/>
          <w:szCs w:val="22"/>
        </w:rPr>
        <w:t xml:space="preserve"> Ова категорија фирми, (веће електро - механичарске радионице, израда производа од готових сировина пластичних маса, израда производа од дрвета, стакла, папира, коже, гуме и текстила, складишта грађевинског материјала и друге), може бити лоцирана на рубним деловима стамбеног насеља уз примену минималне </w:t>
      </w:r>
      <w:proofErr w:type="gramStart"/>
      <w:r w:rsidRPr="00D46EBC">
        <w:rPr>
          <w:rFonts w:ascii="Arial" w:hAnsi="Arial" w:cs="Arial"/>
          <w:sz w:val="22"/>
          <w:szCs w:val="22"/>
        </w:rPr>
        <w:t>заштитне  зоне</w:t>
      </w:r>
      <w:proofErr w:type="gramEnd"/>
      <w:r w:rsidRPr="00D46EBC">
        <w:rPr>
          <w:rFonts w:ascii="Arial" w:hAnsi="Arial" w:cs="Arial"/>
          <w:sz w:val="22"/>
          <w:szCs w:val="22"/>
        </w:rPr>
        <w:t xml:space="preserve"> од 100m, тако да делатност у редовном раду не угрожава здравље и безбедност становништва и не изазива непријатност суседству.</w:t>
      </w:r>
    </w:p>
    <w:p w:rsidR="00D46EBC" w:rsidRPr="00D46EBC" w:rsidRDefault="00D46EBC" w:rsidP="009E6328">
      <w:pPr>
        <w:spacing w:after="120"/>
        <w:jc w:val="both"/>
        <w:rPr>
          <w:rFonts w:ascii="Arial" w:hAnsi="Arial" w:cs="Arial"/>
          <w:sz w:val="22"/>
          <w:szCs w:val="22"/>
        </w:rPr>
      </w:pPr>
      <w:proofErr w:type="gramStart"/>
      <w:r w:rsidRPr="00D46EBC">
        <w:rPr>
          <w:rFonts w:ascii="Arial" w:hAnsi="Arial" w:cs="Arial"/>
          <w:b/>
          <w:sz w:val="22"/>
          <w:szCs w:val="22"/>
        </w:rPr>
        <w:t>Категорија В</w:t>
      </w:r>
      <w:r w:rsidRPr="00D46EBC">
        <w:rPr>
          <w:rFonts w:ascii="Arial" w:hAnsi="Arial" w:cs="Arial"/>
          <w:sz w:val="22"/>
          <w:szCs w:val="22"/>
        </w:rPr>
        <w:t xml:space="preserve"> - фирме које у случају удеса могу имати умерени утицај на непосредно окружење, присутне су мање количине опасних материја, ризик од хемијског удеса – средњи.</w:t>
      </w:r>
      <w:proofErr w:type="gramEnd"/>
      <w:r w:rsidRPr="00D46EBC">
        <w:rPr>
          <w:rFonts w:ascii="Arial" w:hAnsi="Arial" w:cs="Arial"/>
          <w:sz w:val="22"/>
          <w:szCs w:val="22"/>
        </w:rPr>
        <w:t xml:space="preserve"> Ове фирме (тржни центри и већа складишта - изнад 5.000 m2, прехрамбена </w:t>
      </w:r>
      <w:r w:rsidRPr="00D46EBC">
        <w:rPr>
          <w:rFonts w:ascii="Arial" w:hAnsi="Arial" w:cs="Arial"/>
          <w:sz w:val="22"/>
          <w:szCs w:val="22"/>
        </w:rPr>
        <w:lastRenderedPageBreak/>
        <w:t xml:space="preserve">индустрија, текстилна индустрија, итд.), морају бити лоциране на минималном одстојању од 100-500 m од стамбеног насеља, тако да при редовном раду на том растојању не угрожавају здравље и безбедност становништва и не изазивају непријатност суседству. </w:t>
      </w:r>
    </w:p>
    <w:p w:rsidR="00D46EBC" w:rsidRPr="00D46EBC" w:rsidRDefault="00D46EBC" w:rsidP="004D0E4B">
      <w:pPr>
        <w:spacing w:after="120"/>
        <w:jc w:val="both"/>
        <w:rPr>
          <w:rFonts w:ascii="Arial" w:hAnsi="Arial" w:cs="Arial"/>
          <w:sz w:val="22"/>
          <w:szCs w:val="22"/>
        </w:rPr>
      </w:pPr>
      <w:r w:rsidRPr="00D46EBC">
        <w:rPr>
          <w:rFonts w:ascii="Arial" w:hAnsi="Arial" w:cs="Arial"/>
          <w:sz w:val="22"/>
          <w:szCs w:val="22"/>
        </w:rPr>
        <w:t>Заштитна растојања одређена су за све категорије делатности према могућим негативним утицајима на животну средину, односно према могућем еколошком оптерећењу и то:</w:t>
      </w:r>
    </w:p>
    <w:p w:rsidR="00D46EBC" w:rsidRPr="00D46EBC" w:rsidRDefault="00D46EBC" w:rsidP="00D46EBC">
      <w:pPr>
        <w:rPr>
          <w:rFonts w:ascii="Arial" w:hAnsi="Arial" w:cs="Arial"/>
          <w:i/>
          <w:iCs/>
          <w:sz w:val="22"/>
          <w:szCs w:val="22"/>
        </w:rPr>
      </w:pPr>
      <w:r w:rsidRPr="00D46EBC">
        <w:rPr>
          <w:rFonts w:ascii="Arial" w:hAnsi="Arial" w:cs="Arial"/>
          <w:i/>
          <w:iCs/>
          <w:sz w:val="22"/>
          <w:szCs w:val="22"/>
          <w:lang w:val="es-CL"/>
        </w:rPr>
        <w:t xml:space="preserve">Еколошка категорија предузећа </w:t>
      </w:r>
    </w:p>
    <w:tbl>
      <w:tblPr>
        <w:tblW w:w="0" w:type="auto"/>
        <w:tblInd w:w="250" w:type="dxa"/>
        <w:tblCellMar>
          <w:left w:w="0" w:type="dxa"/>
          <w:right w:w="0" w:type="dxa"/>
        </w:tblCellMar>
        <w:tblLook w:val="04A0"/>
      </w:tblPr>
      <w:tblGrid>
        <w:gridCol w:w="3909"/>
        <w:gridCol w:w="1619"/>
        <w:gridCol w:w="1701"/>
        <w:gridCol w:w="1701"/>
      </w:tblGrid>
      <w:tr w:rsidR="00D46EBC" w:rsidRPr="00AB238F" w:rsidTr="00D46EBC">
        <w:trPr>
          <w:cantSplit/>
          <w:trHeight w:val="397"/>
        </w:trPr>
        <w:tc>
          <w:tcPr>
            <w:tcW w:w="390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46EBC" w:rsidRPr="00AB238F" w:rsidRDefault="00D46EBC" w:rsidP="00D46EBC">
            <w:pPr>
              <w:pStyle w:val="Heading8"/>
              <w:ind w:left="1077" w:hanging="720"/>
              <w:jc w:val="center"/>
              <w:rPr>
                <w:rFonts w:ascii="Arial" w:hAnsi="Arial" w:cs="Arial"/>
                <w:b w:val="0"/>
                <w:sz w:val="18"/>
                <w:szCs w:val="18"/>
              </w:rPr>
            </w:pPr>
            <w:r w:rsidRPr="00AB238F">
              <w:rPr>
                <w:rFonts w:ascii="Arial" w:hAnsi="Arial" w:cs="Arial"/>
                <w:sz w:val="18"/>
                <w:szCs w:val="18"/>
              </w:rPr>
              <w:t>КАТЕГОРИЈА ПРЕДУЗЕЋА*</w:t>
            </w:r>
          </w:p>
        </w:tc>
        <w:tc>
          <w:tcPr>
            <w:tcW w:w="161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D46EBC" w:rsidRPr="00AB238F" w:rsidRDefault="00D46EBC" w:rsidP="00D46EBC">
            <w:pPr>
              <w:ind w:left="1077" w:hanging="720"/>
              <w:jc w:val="center"/>
              <w:rPr>
                <w:rFonts w:ascii="Arial" w:hAnsi="Arial" w:cs="Arial"/>
                <w:i/>
                <w:iCs/>
                <w:sz w:val="18"/>
                <w:szCs w:val="18"/>
              </w:rPr>
            </w:pPr>
            <w:r w:rsidRPr="00AB238F">
              <w:rPr>
                <w:rFonts w:ascii="Arial" w:hAnsi="Arial" w:cs="Arial"/>
                <w:i/>
                <w:iCs/>
                <w:sz w:val="18"/>
                <w:szCs w:val="18"/>
              </w:rPr>
              <w:t>А</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D46EBC" w:rsidRPr="00AB238F" w:rsidRDefault="00D46EBC" w:rsidP="00D46EBC">
            <w:pPr>
              <w:ind w:left="1077" w:hanging="720"/>
              <w:jc w:val="center"/>
              <w:rPr>
                <w:rFonts w:ascii="Arial" w:hAnsi="Arial" w:cs="Arial"/>
                <w:i/>
                <w:iCs/>
                <w:sz w:val="18"/>
                <w:szCs w:val="18"/>
              </w:rPr>
            </w:pPr>
            <w:r w:rsidRPr="00AB238F">
              <w:rPr>
                <w:rFonts w:ascii="Arial" w:hAnsi="Arial" w:cs="Arial"/>
                <w:i/>
                <w:iCs/>
                <w:sz w:val="18"/>
                <w:szCs w:val="18"/>
              </w:rPr>
              <w:t>Б</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D46EBC" w:rsidRPr="00AB238F" w:rsidRDefault="00D46EBC" w:rsidP="00D46EBC">
            <w:pPr>
              <w:ind w:left="1077" w:hanging="720"/>
              <w:jc w:val="center"/>
              <w:rPr>
                <w:rFonts w:ascii="Arial" w:hAnsi="Arial" w:cs="Arial"/>
                <w:i/>
                <w:iCs/>
                <w:sz w:val="18"/>
                <w:szCs w:val="18"/>
              </w:rPr>
            </w:pPr>
            <w:r w:rsidRPr="00AB238F">
              <w:rPr>
                <w:rFonts w:ascii="Arial" w:hAnsi="Arial" w:cs="Arial"/>
                <w:i/>
                <w:iCs/>
                <w:sz w:val="18"/>
                <w:szCs w:val="18"/>
              </w:rPr>
              <w:t>В</w:t>
            </w:r>
          </w:p>
        </w:tc>
      </w:tr>
      <w:tr w:rsidR="00D46EBC" w:rsidRPr="00AB238F" w:rsidTr="00D46EBC">
        <w:trPr>
          <w:cantSplit/>
          <w:trHeight w:val="289"/>
        </w:trPr>
        <w:tc>
          <w:tcPr>
            <w:tcW w:w="39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46EBC" w:rsidRPr="00AB238F" w:rsidRDefault="00D46EBC" w:rsidP="00D46EBC">
            <w:pPr>
              <w:spacing w:line="276" w:lineRule="auto"/>
              <w:ind w:left="357"/>
              <w:jc w:val="both"/>
              <w:rPr>
                <w:rFonts w:ascii="Arial" w:hAnsi="Arial" w:cs="Arial"/>
                <w:i/>
                <w:iCs/>
                <w:sz w:val="18"/>
                <w:szCs w:val="18"/>
              </w:rPr>
            </w:pPr>
            <w:r w:rsidRPr="00AB238F">
              <w:rPr>
                <w:rFonts w:ascii="Arial" w:hAnsi="Arial" w:cs="Arial"/>
                <w:i/>
                <w:iCs/>
                <w:sz w:val="18"/>
                <w:szCs w:val="18"/>
              </w:rPr>
              <w:t>МИН. ЗАШТИТНО ОДСТОЈАЊЕ**</w:t>
            </w:r>
          </w:p>
        </w:tc>
        <w:tc>
          <w:tcPr>
            <w:tcW w:w="16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6EBC" w:rsidRPr="00AB238F" w:rsidRDefault="00D46EBC" w:rsidP="00D46EBC">
            <w:pPr>
              <w:spacing w:line="276" w:lineRule="auto"/>
              <w:ind w:left="1077" w:hanging="720"/>
              <w:jc w:val="center"/>
              <w:rPr>
                <w:rFonts w:ascii="Arial" w:hAnsi="Arial" w:cs="Arial"/>
                <w:sz w:val="18"/>
                <w:szCs w:val="18"/>
              </w:rPr>
            </w:pPr>
            <w:r w:rsidRPr="00AB238F">
              <w:rPr>
                <w:rFonts w:ascii="Arial" w:hAnsi="Arial" w:cs="Arial"/>
                <w:sz w:val="18"/>
                <w:szCs w:val="18"/>
              </w:rPr>
              <w:t>&lt; 50</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6EBC" w:rsidRPr="00AB238F" w:rsidRDefault="00D46EBC" w:rsidP="00D46EBC">
            <w:pPr>
              <w:spacing w:line="276" w:lineRule="auto"/>
              <w:ind w:left="1077" w:hanging="720"/>
              <w:jc w:val="center"/>
              <w:rPr>
                <w:rFonts w:ascii="Arial" w:hAnsi="Arial" w:cs="Arial"/>
                <w:sz w:val="18"/>
                <w:szCs w:val="18"/>
              </w:rPr>
            </w:pPr>
            <w:r w:rsidRPr="00AB238F">
              <w:rPr>
                <w:rFonts w:ascii="Arial" w:hAnsi="Arial" w:cs="Arial"/>
                <w:sz w:val="18"/>
                <w:szCs w:val="18"/>
              </w:rPr>
              <w:t>100</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6EBC" w:rsidRPr="00AB238F" w:rsidRDefault="00D46EBC" w:rsidP="00D46EBC">
            <w:pPr>
              <w:spacing w:line="276" w:lineRule="auto"/>
              <w:ind w:left="1077" w:hanging="720"/>
              <w:jc w:val="center"/>
              <w:rPr>
                <w:rFonts w:ascii="Arial" w:hAnsi="Arial" w:cs="Arial"/>
                <w:sz w:val="18"/>
                <w:szCs w:val="18"/>
              </w:rPr>
            </w:pPr>
            <w:r w:rsidRPr="00AB238F">
              <w:rPr>
                <w:rFonts w:ascii="Arial" w:hAnsi="Arial" w:cs="Arial"/>
                <w:sz w:val="18"/>
                <w:szCs w:val="18"/>
              </w:rPr>
              <w:t>100-500</w:t>
            </w:r>
          </w:p>
        </w:tc>
      </w:tr>
      <w:tr w:rsidR="00D46EBC" w:rsidRPr="00AB238F" w:rsidTr="00D46EBC">
        <w:trPr>
          <w:cantSplit/>
          <w:trHeight w:val="628"/>
        </w:trPr>
        <w:tc>
          <w:tcPr>
            <w:tcW w:w="39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46EBC" w:rsidRPr="00AB238F" w:rsidRDefault="00D46EBC" w:rsidP="00D46EBC">
            <w:pPr>
              <w:spacing w:line="276" w:lineRule="auto"/>
              <w:ind w:left="357"/>
              <w:jc w:val="center"/>
              <w:rPr>
                <w:rFonts w:ascii="Arial" w:hAnsi="Arial" w:cs="Arial"/>
                <w:i/>
                <w:iCs/>
                <w:sz w:val="18"/>
                <w:szCs w:val="18"/>
                <w:lang w:val="ru-RU"/>
              </w:rPr>
            </w:pPr>
            <w:r w:rsidRPr="00AB238F">
              <w:rPr>
                <w:rFonts w:ascii="Arial" w:hAnsi="Arial" w:cs="Arial"/>
                <w:i/>
                <w:iCs/>
                <w:sz w:val="18"/>
                <w:szCs w:val="18"/>
                <w:lang w:val="ru-RU"/>
              </w:rPr>
              <w:t xml:space="preserve">Потребна урбанистичка документација за  заштиту животне средине*** </w:t>
            </w:r>
            <w:r w:rsidRPr="00AB238F">
              <w:rPr>
                <w:rFonts w:ascii="Arial" w:hAnsi="Arial" w:cs="Arial"/>
                <w:sz w:val="18"/>
                <w:szCs w:val="18"/>
                <w:lang w:val="ru-RU"/>
              </w:rPr>
              <w:t>*</w:t>
            </w:r>
          </w:p>
        </w:tc>
        <w:tc>
          <w:tcPr>
            <w:tcW w:w="16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6EBC" w:rsidRPr="00AB238F" w:rsidRDefault="00D46EBC" w:rsidP="00D46EBC">
            <w:pPr>
              <w:spacing w:line="276" w:lineRule="auto"/>
              <w:ind w:left="1077" w:hanging="720"/>
              <w:jc w:val="center"/>
              <w:rPr>
                <w:rFonts w:ascii="Arial" w:hAnsi="Arial" w:cs="Arial"/>
                <w:sz w:val="18"/>
                <w:szCs w:val="18"/>
              </w:rPr>
            </w:pPr>
            <w:r w:rsidRPr="00AB238F">
              <w:rPr>
                <w:rFonts w:ascii="Arial" w:hAnsi="Arial" w:cs="Arial"/>
                <w:sz w:val="18"/>
                <w:szCs w:val="18"/>
              </w:rPr>
              <w:t>-</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6EBC" w:rsidRPr="00AB238F" w:rsidRDefault="00D46EBC" w:rsidP="00D46EBC">
            <w:pPr>
              <w:spacing w:line="276" w:lineRule="auto"/>
              <w:ind w:left="1077" w:hanging="720"/>
              <w:jc w:val="center"/>
              <w:rPr>
                <w:rFonts w:ascii="Arial" w:hAnsi="Arial" w:cs="Arial"/>
                <w:sz w:val="18"/>
                <w:szCs w:val="18"/>
              </w:rPr>
            </w:pPr>
            <w:r w:rsidRPr="00AB238F">
              <w:rPr>
                <w:rFonts w:ascii="Arial" w:hAnsi="Arial" w:cs="Arial"/>
                <w:sz w:val="18"/>
                <w:szCs w:val="18"/>
              </w:rPr>
              <w:t>ПУ</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6EBC" w:rsidRPr="00AB238F" w:rsidRDefault="00D46EBC" w:rsidP="00D46EBC">
            <w:pPr>
              <w:spacing w:line="276" w:lineRule="auto"/>
              <w:ind w:left="1077" w:hanging="720"/>
              <w:jc w:val="center"/>
              <w:rPr>
                <w:rFonts w:ascii="Arial" w:hAnsi="Arial" w:cs="Arial"/>
                <w:sz w:val="18"/>
                <w:szCs w:val="18"/>
              </w:rPr>
            </w:pPr>
            <w:r w:rsidRPr="00AB238F">
              <w:rPr>
                <w:rFonts w:ascii="Arial" w:hAnsi="Arial" w:cs="Arial"/>
                <w:sz w:val="18"/>
                <w:szCs w:val="18"/>
              </w:rPr>
              <w:t>ПУ</w:t>
            </w:r>
          </w:p>
          <w:p w:rsidR="00D46EBC" w:rsidRPr="00AB238F" w:rsidRDefault="00D46EBC" w:rsidP="00D46EBC">
            <w:pPr>
              <w:spacing w:line="276" w:lineRule="auto"/>
              <w:ind w:left="1077" w:hanging="720"/>
              <w:jc w:val="center"/>
              <w:rPr>
                <w:rFonts w:ascii="Arial" w:hAnsi="Arial" w:cs="Arial"/>
                <w:sz w:val="18"/>
                <w:szCs w:val="18"/>
              </w:rPr>
            </w:pPr>
            <w:r w:rsidRPr="00AB238F">
              <w:rPr>
                <w:rFonts w:ascii="Arial" w:hAnsi="Arial" w:cs="Arial"/>
                <w:sz w:val="18"/>
                <w:szCs w:val="18"/>
              </w:rPr>
              <w:t>ПО</w:t>
            </w:r>
          </w:p>
        </w:tc>
      </w:tr>
    </w:tbl>
    <w:p w:rsidR="00D46EBC" w:rsidRPr="00AB238F" w:rsidRDefault="00D46EBC" w:rsidP="00D46EBC">
      <w:pPr>
        <w:ind w:left="1077" w:hanging="720"/>
        <w:rPr>
          <w:rFonts w:ascii="Arial" w:hAnsi="Arial" w:cs="Arial"/>
          <w:sz w:val="18"/>
          <w:szCs w:val="18"/>
          <w:lang w:val="ru-RU"/>
        </w:rPr>
      </w:pPr>
      <w:r w:rsidRPr="00D46EBC">
        <w:rPr>
          <w:rFonts w:ascii="Arial" w:hAnsi="Arial" w:cs="Arial"/>
          <w:sz w:val="22"/>
          <w:szCs w:val="22"/>
          <w:lang w:val="ru-RU"/>
        </w:rPr>
        <w:t xml:space="preserve">*  </w:t>
      </w:r>
      <w:r w:rsidR="00AB238F">
        <w:rPr>
          <w:rFonts w:ascii="Arial" w:hAnsi="Arial" w:cs="Arial"/>
          <w:sz w:val="22"/>
          <w:szCs w:val="22"/>
        </w:rPr>
        <w:t xml:space="preserve"> </w:t>
      </w:r>
      <w:r w:rsidRPr="00AB238F">
        <w:rPr>
          <w:rFonts w:ascii="Arial" w:hAnsi="Arial" w:cs="Arial"/>
          <w:sz w:val="18"/>
          <w:szCs w:val="18"/>
          <w:lang w:val="ru-RU"/>
        </w:rPr>
        <w:t>Када је присутно више ризика, категорија предузећа се одређује према највећем ризику.</w:t>
      </w:r>
    </w:p>
    <w:p w:rsidR="00D46EBC" w:rsidRPr="00AB238F" w:rsidRDefault="00D46EBC" w:rsidP="00AB238F">
      <w:pPr>
        <w:pStyle w:val="FootnoteText"/>
        <w:ind w:left="709" w:hanging="283"/>
        <w:jc w:val="both"/>
        <w:rPr>
          <w:rFonts w:ascii="Arial" w:hAnsi="Arial" w:cs="Arial"/>
          <w:sz w:val="18"/>
          <w:szCs w:val="18"/>
          <w:lang w:val="ru-RU"/>
        </w:rPr>
      </w:pPr>
      <w:r w:rsidRPr="00AB238F">
        <w:rPr>
          <w:rFonts w:ascii="Arial" w:hAnsi="Arial" w:cs="Arial"/>
          <w:sz w:val="18"/>
          <w:szCs w:val="18"/>
          <w:lang w:val="ru-RU"/>
        </w:rPr>
        <w:t xml:space="preserve">** </w:t>
      </w:r>
      <w:r w:rsidRPr="00AB238F">
        <w:rPr>
          <w:rFonts w:ascii="Arial" w:hAnsi="Arial" w:cs="Arial"/>
          <w:bCs/>
          <w:sz w:val="18"/>
          <w:szCs w:val="18"/>
          <w:lang w:val="ru-RU"/>
        </w:rPr>
        <w:t>Минимално заштитна</w:t>
      </w:r>
      <w:r w:rsidRPr="00AB238F">
        <w:rPr>
          <w:rFonts w:ascii="Arial" w:hAnsi="Arial" w:cs="Arial"/>
          <w:sz w:val="18"/>
          <w:szCs w:val="18"/>
          <w:lang w:val="ru-RU"/>
        </w:rPr>
        <w:t xml:space="preserve"> одстојања између индустрије и стамбених групација које се мора поштовати </w:t>
      </w:r>
      <w:r w:rsidR="00AB238F">
        <w:rPr>
          <w:rFonts w:ascii="Arial" w:hAnsi="Arial" w:cs="Arial"/>
          <w:sz w:val="18"/>
          <w:szCs w:val="18"/>
          <w:lang w:val="en-US"/>
        </w:rPr>
        <w:t xml:space="preserve">  </w:t>
      </w:r>
      <w:r w:rsidRPr="00AB238F">
        <w:rPr>
          <w:rFonts w:ascii="Arial" w:hAnsi="Arial" w:cs="Arial"/>
          <w:sz w:val="18"/>
          <w:szCs w:val="18"/>
          <w:lang w:val="ru-RU"/>
        </w:rPr>
        <w:t>и по правилу заштитно одстојање  обезбеђује се унутар граница привредног објекта или комплекса.</w:t>
      </w:r>
    </w:p>
    <w:p w:rsidR="00D46EBC" w:rsidRPr="00AB238F" w:rsidRDefault="00AB238F" w:rsidP="00D46EBC">
      <w:pPr>
        <w:ind w:left="1077" w:hanging="720"/>
        <w:rPr>
          <w:rFonts w:ascii="Arial" w:hAnsi="Arial" w:cs="Arial"/>
          <w:sz w:val="18"/>
          <w:szCs w:val="18"/>
          <w:lang w:val="ru-RU"/>
        </w:rPr>
      </w:pPr>
      <w:r>
        <w:rPr>
          <w:rFonts w:ascii="Arial" w:hAnsi="Arial" w:cs="Arial"/>
          <w:sz w:val="18"/>
          <w:szCs w:val="18"/>
          <w:lang w:val="ru-RU"/>
        </w:rPr>
        <w:t>****  </w:t>
      </w:r>
      <w:r w:rsidR="00D46EBC" w:rsidRPr="00AB238F">
        <w:rPr>
          <w:rFonts w:ascii="Arial" w:hAnsi="Arial" w:cs="Arial"/>
          <w:sz w:val="18"/>
          <w:szCs w:val="18"/>
          <w:lang w:val="ru-RU"/>
        </w:rPr>
        <w:t xml:space="preserve">ПУ – </w:t>
      </w:r>
      <w:r w:rsidR="00D46EBC" w:rsidRPr="00AB238F">
        <w:rPr>
          <w:rFonts w:ascii="Arial" w:hAnsi="Arial" w:cs="Arial"/>
          <w:sz w:val="18"/>
          <w:szCs w:val="18"/>
        </w:rPr>
        <w:t xml:space="preserve">процена </w:t>
      </w:r>
      <w:r w:rsidR="00D46EBC" w:rsidRPr="00AB238F">
        <w:rPr>
          <w:rFonts w:ascii="Arial" w:hAnsi="Arial" w:cs="Arial"/>
          <w:sz w:val="18"/>
          <w:szCs w:val="18"/>
          <w:lang w:val="ru-RU"/>
        </w:rPr>
        <w:t xml:space="preserve">утицаја објекта на  животну средину </w:t>
      </w:r>
    </w:p>
    <w:p w:rsidR="00D46EBC" w:rsidRPr="00AB238F" w:rsidRDefault="00AB238F" w:rsidP="00D46EBC">
      <w:pPr>
        <w:spacing w:after="120"/>
        <w:ind w:left="1077" w:hanging="720"/>
        <w:rPr>
          <w:rFonts w:ascii="Arial" w:hAnsi="Arial" w:cs="Arial"/>
          <w:sz w:val="18"/>
          <w:szCs w:val="18"/>
        </w:rPr>
      </w:pPr>
      <w:r>
        <w:rPr>
          <w:rFonts w:ascii="Arial" w:hAnsi="Arial" w:cs="Arial"/>
          <w:sz w:val="18"/>
          <w:szCs w:val="18"/>
          <w:lang w:val="ru-RU"/>
        </w:rPr>
        <w:t>        </w:t>
      </w:r>
      <w:r w:rsidR="00D46EBC" w:rsidRPr="00AB238F">
        <w:rPr>
          <w:rFonts w:ascii="Arial" w:hAnsi="Arial" w:cs="Arial"/>
          <w:sz w:val="18"/>
          <w:szCs w:val="18"/>
          <w:lang w:val="ru-RU"/>
        </w:rPr>
        <w:t>ПО  - процена опасности од хемијског удеса</w:t>
      </w:r>
      <w:r w:rsidR="00D46EBC" w:rsidRPr="00AB238F">
        <w:rPr>
          <w:rFonts w:ascii="Arial" w:hAnsi="Arial" w:cs="Arial"/>
          <w:sz w:val="18"/>
          <w:szCs w:val="18"/>
        </w:rPr>
        <w:t xml:space="preserve"> и од загађења животне средине </w:t>
      </w:r>
    </w:p>
    <w:p w:rsidR="00D46EBC" w:rsidRPr="00D46EBC" w:rsidRDefault="00D46EBC" w:rsidP="00D46EBC">
      <w:pPr>
        <w:spacing w:after="120"/>
        <w:rPr>
          <w:rFonts w:ascii="Arial" w:hAnsi="Arial" w:cs="Arial"/>
          <w:sz w:val="22"/>
          <w:szCs w:val="22"/>
        </w:rPr>
      </w:pPr>
      <w:r w:rsidRPr="00D46EBC">
        <w:rPr>
          <w:rFonts w:ascii="Arial" w:hAnsi="Arial" w:cs="Arial"/>
          <w:sz w:val="22"/>
          <w:szCs w:val="22"/>
        </w:rPr>
        <w:t>У циљу спречавања, односно смањења утицаја планираних привредних објеката на чиниоце животне средине и становништво применити:</w:t>
      </w:r>
    </w:p>
    <w:p w:rsidR="00D46EBC" w:rsidRPr="00D46EBC" w:rsidRDefault="00D46EBC" w:rsidP="00D46EBC">
      <w:pPr>
        <w:numPr>
          <w:ilvl w:val="0"/>
          <w:numId w:val="59"/>
        </w:numPr>
        <w:jc w:val="both"/>
        <w:rPr>
          <w:rFonts w:ascii="Arial" w:hAnsi="Arial" w:cs="Arial"/>
          <w:sz w:val="22"/>
          <w:szCs w:val="22"/>
          <w:lang w:val="sr-Cyrl-CS"/>
        </w:rPr>
      </w:pPr>
      <w:r w:rsidRPr="00D46EBC">
        <w:rPr>
          <w:rFonts w:ascii="Arial" w:hAnsi="Arial" w:cs="Arial"/>
          <w:sz w:val="22"/>
          <w:szCs w:val="22"/>
          <w:lang w:val="sr-Cyrl-CS"/>
        </w:rPr>
        <w:t xml:space="preserve">груписати сродне и компатибилне делатности у оквиру привредне зоне; </w:t>
      </w:r>
    </w:p>
    <w:p w:rsidR="00D46EBC" w:rsidRPr="00D46EBC" w:rsidRDefault="00D46EBC" w:rsidP="00D46EBC">
      <w:pPr>
        <w:pStyle w:val="ListParagraph"/>
        <w:numPr>
          <w:ilvl w:val="0"/>
          <w:numId w:val="59"/>
        </w:numPr>
        <w:spacing w:after="120"/>
        <w:jc w:val="both"/>
        <w:rPr>
          <w:rFonts w:ascii="Arial" w:hAnsi="Arial" w:cs="Arial"/>
        </w:rPr>
      </w:pPr>
      <w:r w:rsidRPr="00D46EBC">
        <w:rPr>
          <w:rFonts w:ascii="Arial" w:hAnsi="Arial" w:cs="Arial"/>
        </w:rPr>
        <w:t>технологију и процеса у производњи, који испуњавају прописане стандарде заштите животне средине, односно обезбеђују заштиту животне средине (вода, ваздух, земљиште, заштита од буке) смањењем, односно отклањањем штетног утицаја на животну средину на самом извору загађења; предност дати „зеленим технологијама“;</w:t>
      </w:r>
    </w:p>
    <w:p w:rsidR="00D46EBC" w:rsidRPr="00D46EBC" w:rsidRDefault="00D46EBC" w:rsidP="00D46EBC">
      <w:pPr>
        <w:numPr>
          <w:ilvl w:val="0"/>
          <w:numId w:val="59"/>
        </w:numPr>
        <w:jc w:val="both"/>
        <w:rPr>
          <w:rFonts w:ascii="Arial" w:hAnsi="Arial" w:cs="Arial"/>
          <w:sz w:val="22"/>
          <w:szCs w:val="22"/>
        </w:rPr>
      </w:pPr>
      <w:r w:rsidRPr="00D46EBC">
        <w:rPr>
          <w:rFonts w:ascii="Arial" w:hAnsi="Arial" w:cs="Arial"/>
          <w:sz w:val="22"/>
          <w:szCs w:val="22"/>
        </w:rPr>
        <w:t>управљање отпадом и отпадним водама кроз обезбеђење услова за изградњу/рад постројења посебног субјекта/оператера који би обављао третман отпадних вода и чврстог отпада (сакупљање, складиштење, третман – рециклажа, поновна употреба и др) за све привредне субјекте предметног простора;</w:t>
      </w:r>
    </w:p>
    <w:p w:rsidR="00D46EBC" w:rsidRPr="00D46EBC" w:rsidRDefault="00D46EBC" w:rsidP="00D46EBC">
      <w:pPr>
        <w:numPr>
          <w:ilvl w:val="0"/>
          <w:numId w:val="59"/>
        </w:numPr>
        <w:jc w:val="both"/>
        <w:rPr>
          <w:rFonts w:ascii="Arial" w:hAnsi="Arial" w:cs="Arial"/>
          <w:sz w:val="22"/>
          <w:szCs w:val="22"/>
        </w:rPr>
      </w:pPr>
      <w:proofErr w:type="gramStart"/>
      <w:r w:rsidRPr="00D46EBC">
        <w:rPr>
          <w:rFonts w:ascii="Arial" w:hAnsi="Arial" w:cs="Arial"/>
          <w:sz w:val="22"/>
          <w:szCs w:val="22"/>
        </w:rPr>
        <w:t>одговарајући</w:t>
      </w:r>
      <w:proofErr w:type="gramEnd"/>
      <w:r w:rsidRPr="00D46EBC">
        <w:rPr>
          <w:rFonts w:ascii="Arial" w:hAnsi="Arial" w:cs="Arial"/>
          <w:sz w:val="22"/>
          <w:szCs w:val="22"/>
        </w:rPr>
        <w:t xml:space="preserve"> начин складиштења сировина, полупроизвода и производа којим се спречава њихово расипање, разношење, тј. растурање, у складу са посебним законима;</w:t>
      </w:r>
    </w:p>
    <w:p w:rsidR="00D46EBC" w:rsidRPr="00D46EBC" w:rsidRDefault="00D46EBC" w:rsidP="00D46EBC">
      <w:pPr>
        <w:pStyle w:val="ListParagraph"/>
        <w:numPr>
          <w:ilvl w:val="0"/>
          <w:numId w:val="59"/>
        </w:numPr>
        <w:contextualSpacing w:val="0"/>
        <w:jc w:val="both"/>
        <w:rPr>
          <w:rFonts w:ascii="Arial" w:hAnsi="Arial" w:cs="Arial"/>
        </w:rPr>
      </w:pPr>
      <w:r w:rsidRPr="00D46EBC">
        <w:rPr>
          <w:rFonts w:ascii="Arial" w:hAnsi="Arial" w:cs="Arial"/>
        </w:rPr>
        <w:t>за привредне објекте потребно је урадити Процену ризика и План заштите од хемијског удеса у складу са важећом законском регулативом односно, Правилником о садржини политике превенције удеса и садржини и методологији израде извештаја о безбедности и плана заштите од удеса ("Службени гласник РС", бр, 41/2010) и прибавити сагласност надлежног органа на наведени документ;</w:t>
      </w:r>
    </w:p>
    <w:p w:rsidR="00D46EBC" w:rsidRPr="00D46EBC" w:rsidRDefault="00D46EBC" w:rsidP="00D46EBC">
      <w:pPr>
        <w:pStyle w:val="ListParagraph"/>
        <w:numPr>
          <w:ilvl w:val="0"/>
          <w:numId w:val="59"/>
        </w:numPr>
        <w:spacing w:after="120"/>
        <w:ind w:left="714" w:hanging="357"/>
        <w:contextualSpacing w:val="0"/>
        <w:jc w:val="both"/>
        <w:rPr>
          <w:rFonts w:ascii="Arial" w:hAnsi="Arial" w:cs="Arial"/>
        </w:rPr>
      </w:pPr>
      <w:proofErr w:type="gramStart"/>
      <w:r w:rsidRPr="00D46EBC">
        <w:rPr>
          <w:rFonts w:ascii="Arial" w:hAnsi="Arial" w:cs="Arial"/>
        </w:rPr>
        <w:t>неопходна</w:t>
      </w:r>
      <w:proofErr w:type="gramEnd"/>
      <w:r w:rsidRPr="00D46EBC">
        <w:rPr>
          <w:rFonts w:ascii="Arial" w:hAnsi="Arial" w:cs="Arial"/>
        </w:rPr>
        <w:t xml:space="preserve"> је сарадња са Управом за ванредне ситуације, сходно чл. 28 и 29 Закона о експлозивним материјама, запаљивим течностима и гасовима (</w:t>
      </w:r>
      <w:r w:rsidRPr="00D46EBC">
        <w:rPr>
          <w:rFonts w:ascii="Arial" w:hAnsi="Arial" w:cs="Arial"/>
          <w:lang w:val="hr-HR"/>
        </w:rPr>
        <w:t>"</w:t>
      </w:r>
      <w:r w:rsidRPr="00D46EBC">
        <w:rPr>
          <w:rFonts w:ascii="Arial" w:hAnsi="Arial" w:cs="Arial"/>
        </w:rPr>
        <w:t>Службени гласник СРС</w:t>
      </w:r>
      <w:r w:rsidRPr="00D46EBC">
        <w:rPr>
          <w:rFonts w:ascii="Arial" w:hAnsi="Arial" w:cs="Arial"/>
          <w:lang w:val="hr-HR"/>
        </w:rPr>
        <w:t>"</w:t>
      </w:r>
      <w:r w:rsidRPr="00D46EBC">
        <w:rPr>
          <w:rFonts w:ascii="Arial" w:hAnsi="Arial" w:cs="Arial"/>
        </w:rPr>
        <w:t>, бр.44/77,45/84 и 18/89) и прибављање сагласности на локацију за наведене материје.</w:t>
      </w:r>
    </w:p>
    <w:p w:rsidR="00D46EBC" w:rsidRPr="00D46EBC" w:rsidRDefault="00D46EBC" w:rsidP="00D46EBC">
      <w:pPr>
        <w:tabs>
          <w:tab w:val="left" w:pos="720"/>
          <w:tab w:val="left" w:pos="900"/>
          <w:tab w:val="left" w:pos="1418"/>
        </w:tabs>
        <w:spacing w:after="120"/>
        <w:rPr>
          <w:rFonts w:ascii="Arial" w:hAnsi="Arial" w:cs="Arial"/>
          <w:strike/>
          <w:sz w:val="22"/>
          <w:szCs w:val="22"/>
        </w:rPr>
      </w:pPr>
      <w:r w:rsidRPr="00D46EBC">
        <w:rPr>
          <w:rFonts w:ascii="Arial" w:eastAsia="TimesNewRoman" w:hAnsi="Arial" w:cs="Arial"/>
          <w:b/>
          <w:bCs/>
          <w:iCs/>
          <w:sz w:val="22"/>
          <w:szCs w:val="22"/>
        </w:rPr>
        <w:t xml:space="preserve">Мере заштите од нејонизујућег зрачења </w:t>
      </w:r>
      <w:r w:rsidRPr="00D46EBC">
        <w:rPr>
          <w:rFonts w:ascii="Arial" w:eastAsia="TimesNewRoman" w:hAnsi="Arial" w:cs="Arial"/>
          <w:bCs/>
          <w:iCs/>
          <w:sz w:val="22"/>
          <w:szCs w:val="22"/>
        </w:rPr>
        <w:t>се односе на</w:t>
      </w:r>
      <w:r w:rsidRPr="00D46EBC">
        <w:rPr>
          <w:rFonts w:ascii="Arial" w:eastAsia="TimesNewRoman" w:hAnsi="Arial" w:cs="Arial"/>
          <w:b/>
          <w:bCs/>
          <w:iCs/>
          <w:sz w:val="22"/>
          <w:szCs w:val="22"/>
        </w:rPr>
        <w:t xml:space="preserve">: </w:t>
      </w:r>
    </w:p>
    <w:p w:rsidR="00D46EBC" w:rsidRPr="00D46EBC" w:rsidRDefault="00D46EBC" w:rsidP="00D46EBC">
      <w:pPr>
        <w:spacing w:after="120"/>
        <w:rPr>
          <w:rFonts w:ascii="Arial" w:hAnsi="Arial" w:cs="Arial"/>
          <w:sz w:val="22"/>
          <w:szCs w:val="22"/>
        </w:rPr>
      </w:pPr>
      <w:r w:rsidRPr="00D46EBC">
        <w:rPr>
          <w:rFonts w:ascii="Arial" w:hAnsi="Arial" w:cs="Arial"/>
          <w:sz w:val="22"/>
          <w:szCs w:val="22"/>
        </w:rPr>
        <w:t xml:space="preserve">Зону заштите далековода одредити у складу са дефинисаним заштитним појасом далековода, а који износи: </w:t>
      </w:r>
    </w:p>
    <w:tbl>
      <w:tblPr>
        <w:tblW w:w="8080" w:type="dxa"/>
        <w:tblInd w:w="817" w:type="dxa"/>
        <w:tblCellMar>
          <w:left w:w="0" w:type="dxa"/>
          <w:right w:w="0" w:type="dxa"/>
        </w:tblCellMar>
        <w:tblLook w:val="04A0"/>
      </w:tblPr>
      <w:tblGrid>
        <w:gridCol w:w="4820"/>
        <w:gridCol w:w="1086"/>
        <w:gridCol w:w="1087"/>
        <w:gridCol w:w="1087"/>
      </w:tblGrid>
      <w:tr w:rsidR="00D46EBC" w:rsidRPr="00AB238F" w:rsidTr="00D46EBC">
        <w:trPr>
          <w:trHeight w:val="665"/>
        </w:trPr>
        <w:tc>
          <w:tcPr>
            <w:tcW w:w="48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46EBC" w:rsidRPr="00AB238F" w:rsidRDefault="00D46EBC" w:rsidP="00D46EBC">
            <w:pPr>
              <w:jc w:val="center"/>
              <w:rPr>
                <w:rFonts w:ascii="Arial" w:hAnsi="Arial" w:cs="Arial"/>
                <w:sz w:val="18"/>
                <w:szCs w:val="18"/>
                <w:lang w:val="sr-Cyrl-CS"/>
              </w:rPr>
            </w:pPr>
            <w:r w:rsidRPr="00AB238F">
              <w:rPr>
                <w:rFonts w:ascii="Arial" w:hAnsi="Arial" w:cs="Arial"/>
                <w:sz w:val="18"/>
                <w:szCs w:val="18"/>
                <w:lang w:val="sr-Cyrl-CS"/>
              </w:rPr>
              <w:t xml:space="preserve">Напонски ниво далековода </w:t>
            </w:r>
          </w:p>
          <w:p w:rsidR="00D46EBC" w:rsidRPr="00AB238F" w:rsidRDefault="00D46EBC" w:rsidP="00D46EBC">
            <w:pPr>
              <w:jc w:val="center"/>
              <w:rPr>
                <w:rFonts w:ascii="Arial" w:eastAsiaTheme="minorHAnsi" w:hAnsi="Arial" w:cs="Arial"/>
                <w:sz w:val="18"/>
                <w:szCs w:val="18"/>
                <w:lang w:val="sr-Cyrl-CS"/>
              </w:rPr>
            </w:pPr>
            <w:r w:rsidRPr="00AB238F">
              <w:rPr>
                <w:rFonts w:ascii="Arial" w:hAnsi="Arial" w:cs="Arial"/>
                <w:sz w:val="18"/>
                <w:szCs w:val="18"/>
                <w:lang w:val="sr-Cyrl-CS"/>
              </w:rPr>
              <w:t>[кV]</w:t>
            </w:r>
          </w:p>
        </w:tc>
        <w:tc>
          <w:tcPr>
            <w:tcW w:w="10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46EBC" w:rsidRPr="00AB238F" w:rsidRDefault="00D46EBC" w:rsidP="00D46EBC">
            <w:pPr>
              <w:jc w:val="center"/>
              <w:rPr>
                <w:rFonts w:ascii="Arial" w:eastAsiaTheme="minorHAnsi" w:hAnsi="Arial" w:cs="Arial"/>
                <w:bCs/>
                <w:sz w:val="18"/>
                <w:szCs w:val="18"/>
                <w:lang w:val="sr-Cyrl-CS"/>
              </w:rPr>
            </w:pPr>
            <w:r w:rsidRPr="00AB238F">
              <w:rPr>
                <w:rFonts w:ascii="Arial" w:hAnsi="Arial" w:cs="Arial"/>
                <w:bCs/>
                <w:sz w:val="18"/>
                <w:szCs w:val="18"/>
                <w:lang w:val="sr-Cyrl-CS"/>
              </w:rPr>
              <w:t>35</w:t>
            </w:r>
          </w:p>
        </w:tc>
        <w:tc>
          <w:tcPr>
            <w:tcW w:w="1087"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46EBC" w:rsidRPr="00AB238F" w:rsidRDefault="00D46EBC" w:rsidP="00D46EBC">
            <w:pPr>
              <w:jc w:val="center"/>
              <w:rPr>
                <w:rFonts w:ascii="Arial" w:eastAsiaTheme="minorHAnsi" w:hAnsi="Arial" w:cs="Arial"/>
                <w:bCs/>
                <w:sz w:val="18"/>
                <w:szCs w:val="18"/>
                <w:lang w:val="sr-Cyrl-CS"/>
              </w:rPr>
            </w:pPr>
            <w:r w:rsidRPr="00AB238F">
              <w:rPr>
                <w:rFonts w:ascii="Arial" w:hAnsi="Arial" w:cs="Arial"/>
                <w:bCs/>
                <w:sz w:val="18"/>
                <w:szCs w:val="18"/>
                <w:lang w:val="sr-Cyrl-CS"/>
              </w:rPr>
              <w:t>110</w:t>
            </w:r>
          </w:p>
        </w:tc>
        <w:tc>
          <w:tcPr>
            <w:tcW w:w="108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D46EBC" w:rsidRPr="00AB238F" w:rsidRDefault="00D46EBC" w:rsidP="00D46EBC">
            <w:pPr>
              <w:jc w:val="center"/>
              <w:rPr>
                <w:rFonts w:ascii="Arial" w:eastAsiaTheme="minorHAnsi" w:hAnsi="Arial" w:cs="Arial"/>
                <w:sz w:val="18"/>
                <w:szCs w:val="18"/>
                <w:lang w:val="sr-Cyrl-CS"/>
              </w:rPr>
            </w:pPr>
            <w:r w:rsidRPr="00AB238F">
              <w:rPr>
                <w:rFonts w:ascii="Arial" w:hAnsi="Arial" w:cs="Arial"/>
                <w:sz w:val="18"/>
                <w:szCs w:val="18"/>
                <w:lang w:val="sr-Cyrl-CS"/>
              </w:rPr>
              <w:t>220</w:t>
            </w:r>
          </w:p>
        </w:tc>
      </w:tr>
      <w:tr w:rsidR="00D46EBC" w:rsidRPr="00AB238F" w:rsidTr="00D46EBC">
        <w:trPr>
          <w:trHeight w:val="985"/>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46EBC" w:rsidRPr="00AB238F" w:rsidRDefault="00D46EBC" w:rsidP="00D46EBC">
            <w:pPr>
              <w:jc w:val="center"/>
              <w:rPr>
                <w:rFonts w:ascii="Arial" w:hAnsi="Arial" w:cs="Arial"/>
                <w:sz w:val="18"/>
                <w:szCs w:val="18"/>
              </w:rPr>
            </w:pPr>
            <w:r w:rsidRPr="00AB238F">
              <w:rPr>
                <w:rFonts w:ascii="Arial" w:hAnsi="Arial" w:cs="Arial"/>
                <w:sz w:val="18"/>
                <w:szCs w:val="18"/>
              </w:rPr>
              <w:lastRenderedPageBreak/>
              <w:t xml:space="preserve">Заштитни појас за надземне електроенергетске водове </w:t>
            </w:r>
            <w:r w:rsidRPr="00AB238F">
              <w:rPr>
                <w:rFonts w:ascii="Arial" w:hAnsi="Arial" w:cs="Arial"/>
                <w:sz w:val="18"/>
                <w:szCs w:val="18"/>
                <w:lang w:val="sr-Cyrl-CS"/>
              </w:rPr>
              <w:t xml:space="preserve">(са обе стране вода од крајњег фазног проводника) </w:t>
            </w:r>
          </w:p>
          <w:p w:rsidR="00D46EBC" w:rsidRPr="00AB238F" w:rsidRDefault="00D46EBC" w:rsidP="00D46EBC">
            <w:pPr>
              <w:jc w:val="center"/>
              <w:rPr>
                <w:rFonts w:ascii="Arial" w:eastAsiaTheme="minorHAnsi" w:hAnsi="Arial" w:cs="Arial"/>
                <w:sz w:val="18"/>
                <w:szCs w:val="18"/>
                <w:lang w:val="sr-Cyrl-CS"/>
              </w:rPr>
            </w:pPr>
            <w:r w:rsidRPr="00AB238F">
              <w:rPr>
                <w:rFonts w:ascii="Arial" w:hAnsi="Arial" w:cs="Arial"/>
                <w:sz w:val="18"/>
                <w:szCs w:val="18"/>
                <w:lang w:val="sr-Cyrl-CS"/>
              </w:rPr>
              <w:t>[</w:t>
            </w:r>
            <w:r w:rsidRPr="00AB238F">
              <w:rPr>
                <w:rFonts w:ascii="Arial" w:hAnsi="Arial" w:cs="Arial"/>
                <w:sz w:val="18"/>
                <w:szCs w:val="18"/>
                <w:lang w:val="sr-Latn-CS"/>
              </w:rPr>
              <w:t>m</w:t>
            </w:r>
            <w:r w:rsidRPr="00AB238F">
              <w:rPr>
                <w:rFonts w:ascii="Arial" w:hAnsi="Arial" w:cs="Arial"/>
                <w:sz w:val="18"/>
                <w:szCs w:val="18"/>
                <w:lang w:val="sr-Cyrl-CS"/>
              </w:rPr>
              <w:t>]</w:t>
            </w:r>
          </w:p>
        </w:tc>
        <w:tc>
          <w:tcPr>
            <w:tcW w:w="108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46EBC" w:rsidRPr="00AB238F" w:rsidRDefault="00D46EBC" w:rsidP="00D46EBC">
            <w:pPr>
              <w:jc w:val="center"/>
              <w:rPr>
                <w:rFonts w:ascii="Arial" w:eastAsiaTheme="minorHAnsi" w:hAnsi="Arial" w:cs="Arial"/>
                <w:bCs/>
                <w:sz w:val="18"/>
                <w:szCs w:val="18"/>
                <w:lang w:val="sr-Cyrl-CS"/>
              </w:rPr>
            </w:pPr>
            <w:r w:rsidRPr="00AB238F">
              <w:rPr>
                <w:rFonts w:ascii="Arial" w:hAnsi="Arial" w:cs="Arial"/>
                <w:bCs/>
                <w:sz w:val="18"/>
                <w:szCs w:val="18"/>
                <w:lang w:val="sr-Cyrl-CS"/>
              </w:rPr>
              <w:t>15</w:t>
            </w:r>
          </w:p>
        </w:tc>
        <w:tc>
          <w:tcPr>
            <w:tcW w:w="108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46EBC" w:rsidRPr="00AB238F" w:rsidRDefault="00D46EBC" w:rsidP="00D46EBC">
            <w:pPr>
              <w:jc w:val="center"/>
              <w:rPr>
                <w:rFonts w:ascii="Arial" w:eastAsiaTheme="minorHAnsi" w:hAnsi="Arial" w:cs="Arial"/>
                <w:bCs/>
                <w:sz w:val="18"/>
                <w:szCs w:val="18"/>
              </w:rPr>
            </w:pPr>
            <w:r w:rsidRPr="00AB238F">
              <w:rPr>
                <w:rFonts w:ascii="Arial" w:hAnsi="Arial" w:cs="Arial"/>
                <w:bCs/>
                <w:sz w:val="18"/>
                <w:szCs w:val="18"/>
                <w:lang w:val="sr-Cyrl-CS"/>
              </w:rPr>
              <w:t>2</w:t>
            </w:r>
            <w:r w:rsidRPr="00AB238F">
              <w:rPr>
                <w:rFonts w:ascii="Arial" w:hAnsi="Arial" w:cs="Arial"/>
                <w:bCs/>
                <w:sz w:val="18"/>
                <w:szCs w:val="18"/>
              </w:rPr>
              <w:t>5</w:t>
            </w:r>
          </w:p>
        </w:tc>
        <w:tc>
          <w:tcPr>
            <w:tcW w:w="10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46EBC" w:rsidRPr="00AB238F" w:rsidRDefault="00D46EBC" w:rsidP="00D46EBC">
            <w:pPr>
              <w:jc w:val="center"/>
              <w:rPr>
                <w:rFonts w:ascii="Arial" w:eastAsiaTheme="minorHAnsi" w:hAnsi="Arial" w:cs="Arial"/>
                <w:sz w:val="18"/>
                <w:szCs w:val="18"/>
                <w:lang w:val="sr-Cyrl-CS"/>
              </w:rPr>
            </w:pPr>
            <w:r w:rsidRPr="00AB238F">
              <w:rPr>
                <w:rFonts w:ascii="Arial" w:hAnsi="Arial" w:cs="Arial"/>
                <w:sz w:val="18"/>
                <w:szCs w:val="18"/>
              </w:rPr>
              <w:t>30</w:t>
            </w:r>
          </w:p>
        </w:tc>
      </w:tr>
    </w:tbl>
    <w:p w:rsidR="00D46EBC" w:rsidRPr="00D46EBC" w:rsidRDefault="00D46EBC" w:rsidP="00AB238F">
      <w:pPr>
        <w:spacing w:before="120" w:after="120"/>
        <w:jc w:val="both"/>
        <w:rPr>
          <w:rFonts w:ascii="Arial" w:hAnsi="Arial" w:cs="Arial"/>
          <w:sz w:val="22"/>
          <w:szCs w:val="22"/>
        </w:rPr>
      </w:pPr>
      <w:r w:rsidRPr="00D46EBC">
        <w:rPr>
          <w:rFonts w:ascii="Arial" w:hAnsi="Arial" w:cs="Arial"/>
          <w:sz w:val="22"/>
          <w:szCs w:val="22"/>
        </w:rPr>
        <w:t xml:space="preserve">У заштитном појасу далековода, имајући у виду негативни утицај електромагнетног поља истог на здравље људи и околину, није дозвољена изградња објеката намењених обављању делатности које подразумевају дужи боравак људи; дозвољавају се намене као што су оставе, складишта, паркинг простори, </w:t>
      </w:r>
      <w:r w:rsidRPr="00D46EBC">
        <w:rPr>
          <w:rFonts w:ascii="Arial" w:hAnsi="Arial" w:cs="Arial"/>
          <w:sz w:val="22"/>
          <w:szCs w:val="22"/>
          <w:lang w:val="sr-Cyrl-CS"/>
        </w:rPr>
        <w:t xml:space="preserve">постројења/уређаји за пречишћавање отпадних вода </w:t>
      </w:r>
      <w:r w:rsidRPr="00D46EBC">
        <w:rPr>
          <w:rFonts w:ascii="Arial" w:hAnsi="Arial" w:cs="Arial"/>
          <w:sz w:val="22"/>
          <w:szCs w:val="22"/>
        </w:rPr>
        <w:t>и др;</w:t>
      </w:r>
    </w:p>
    <w:p w:rsidR="00D46EBC" w:rsidRPr="00D46EBC" w:rsidRDefault="00D46EBC" w:rsidP="00D46EBC">
      <w:pPr>
        <w:spacing w:after="120"/>
        <w:contextualSpacing/>
        <w:rPr>
          <w:rFonts w:ascii="Arial" w:hAnsi="Arial" w:cs="Arial"/>
          <w:sz w:val="22"/>
          <w:szCs w:val="22"/>
        </w:rPr>
      </w:pPr>
      <w:r w:rsidRPr="00D46EBC">
        <w:rPr>
          <w:rFonts w:ascii="Arial" w:hAnsi="Arial" w:cs="Arial"/>
          <w:sz w:val="22"/>
          <w:szCs w:val="22"/>
        </w:rPr>
        <w:t>Трансформаторске станице пројектовати и изградити у складу са важећим нормама и стандардима прописаним за ту врсту објеката:</w:t>
      </w:r>
    </w:p>
    <w:p w:rsidR="00D46EBC" w:rsidRPr="00D46EBC" w:rsidRDefault="00D46EBC" w:rsidP="00D46EBC">
      <w:pPr>
        <w:pStyle w:val="ListParagraph"/>
        <w:numPr>
          <w:ilvl w:val="0"/>
          <w:numId w:val="52"/>
        </w:numPr>
        <w:tabs>
          <w:tab w:val="left" w:pos="-2340"/>
        </w:tabs>
        <w:spacing w:after="120"/>
        <w:ind w:left="714" w:hanging="357"/>
        <w:jc w:val="both"/>
        <w:rPr>
          <w:rFonts w:ascii="Arial" w:hAnsi="Arial" w:cs="Arial"/>
        </w:rPr>
      </w:pPr>
      <w:r w:rsidRPr="00D46EBC">
        <w:rPr>
          <w:rFonts w:ascii="Arial" w:hAnsi="Arial" w:cs="Arial"/>
        </w:rPr>
        <w:t xml:space="preserve">техничким и оперативним мерама обезбедити да нивои излагања становништва нејонизујућим зрачењима, након изградње трансформаторских станица, не прелазе референтне граничне нивое излагања електричним, магнетским и електромагнетским пољима, у складу са Правилником о границама излагања нејонизујућим зрачењима </w:t>
      </w:r>
      <w:r w:rsidRPr="00D46EBC">
        <w:rPr>
          <w:rFonts w:ascii="Arial" w:hAnsi="Arial" w:cs="Arial"/>
          <w:i/>
        </w:rPr>
        <w:t>(„Службени гласник РС“, број 104/09)</w:t>
      </w:r>
      <w:r w:rsidRPr="00D46EBC">
        <w:rPr>
          <w:rFonts w:ascii="Arial" w:hAnsi="Arial" w:cs="Arial"/>
        </w:rPr>
        <w:t>, и то: вредност јачине електричног поља (Е) не прелази 2 кV/m, а вредност густине магнетског флукса (В) не прелази 40 µT;</w:t>
      </w:r>
    </w:p>
    <w:p w:rsidR="00D46EBC" w:rsidRPr="00D46EBC" w:rsidRDefault="00D46EBC" w:rsidP="00D46EBC">
      <w:pPr>
        <w:pStyle w:val="ListParagraph"/>
        <w:numPr>
          <w:ilvl w:val="0"/>
          <w:numId w:val="52"/>
        </w:numPr>
        <w:tabs>
          <w:tab w:val="left" w:pos="-2340"/>
        </w:tabs>
        <w:spacing w:after="120"/>
        <w:ind w:left="714" w:hanging="357"/>
        <w:jc w:val="both"/>
        <w:rPr>
          <w:rFonts w:ascii="Arial" w:hAnsi="Arial" w:cs="Arial"/>
        </w:rPr>
      </w:pPr>
      <w:r w:rsidRPr="00D46EBC">
        <w:rPr>
          <w:rFonts w:ascii="Arial" w:hAnsi="Arial" w:cs="Arial"/>
        </w:rPr>
        <w:t>определити се за трансформаторе који као изолацију користе епоксидне смоле или SF6 трансформаторе (за напоне од 0,4 kV до 35 kV), односно SF6 трансформаторе за све напоне;</w:t>
      </w:r>
    </w:p>
    <w:p w:rsidR="00D46EBC" w:rsidRPr="00D46EBC" w:rsidRDefault="00D46EBC" w:rsidP="00D46EBC">
      <w:pPr>
        <w:pStyle w:val="ListParagraph"/>
        <w:numPr>
          <w:ilvl w:val="0"/>
          <w:numId w:val="52"/>
        </w:numPr>
        <w:tabs>
          <w:tab w:val="left" w:pos="-2340"/>
        </w:tabs>
        <w:spacing w:after="120"/>
        <w:ind w:left="714" w:hanging="357"/>
        <w:jc w:val="both"/>
        <w:rPr>
          <w:rFonts w:ascii="Arial" w:hAnsi="Arial" w:cs="Arial"/>
        </w:rPr>
      </w:pPr>
      <w:r w:rsidRPr="00D46EBC">
        <w:rPr>
          <w:rFonts w:ascii="Arial" w:hAnsi="Arial" w:cs="Arial"/>
        </w:rPr>
        <w:t>у случају да је планирана уградња уљних трансформатора исти не смеју садржати полихлороване бифениле (PCB); за уљне трансформаторе мора се обезбедити одговарајућа заштита подземних вода и земљишта постављањем непропусне танкване за прихват опасних материја из трансформатора трансформаторске станице; капацитет танкване одредити у складу са укупном количином трансформаторског уља садржаног у трансформатору;</w:t>
      </w:r>
    </w:p>
    <w:p w:rsidR="00D46EBC" w:rsidRPr="00D46EBC" w:rsidRDefault="00D46EBC" w:rsidP="00D46EBC">
      <w:pPr>
        <w:pStyle w:val="ListParagraph"/>
        <w:numPr>
          <w:ilvl w:val="0"/>
          <w:numId w:val="52"/>
        </w:numPr>
        <w:tabs>
          <w:tab w:val="left" w:pos="-2340"/>
        </w:tabs>
        <w:spacing w:after="120"/>
        <w:ind w:left="714" w:hanging="357"/>
        <w:jc w:val="both"/>
        <w:rPr>
          <w:rFonts w:ascii="Arial" w:hAnsi="Arial" w:cs="Arial"/>
        </w:rPr>
      </w:pPr>
      <w:r w:rsidRPr="00D46EBC">
        <w:rPr>
          <w:rFonts w:ascii="Arial" w:hAnsi="Arial" w:cs="Arial"/>
        </w:rPr>
        <w:t>након изградње трансформаторских станица извршити: (1) прво испитивање, односно мерење: нивоа електричног поља и густине магнетског флукса, односно мерење нивоа буке у околини трансформаторске станице, пре издавања употребне дозволе за исту, (2) периодична испитивања у складу са законом и (3) достављање података и документације о извршеним испитивањима нејонизујућег зрачења и мерењима нивоа буке надлежном органу у року од 15 дана од дана извршеног мерења;</w:t>
      </w:r>
    </w:p>
    <w:p w:rsidR="00D46EBC" w:rsidRPr="00D46EBC" w:rsidRDefault="00D46EBC" w:rsidP="00D46EBC">
      <w:pPr>
        <w:pStyle w:val="ListParagraph"/>
        <w:numPr>
          <w:ilvl w:val="0"/>
          <w:numId w:val="52"/>
        </w:numPr>
        <w:tabs>
          <w:tab w:val="left" w:pos="-2340"/>
        </w:tabs>
        <w:spacing w:after="120"/>
        <w:ind w:left="714" w:hanging="357"/>
        <w:jc w:val="both"/>
        <w:rPr>
          <w:rFonts w:ascii="Arial" w:hAnsi="Arial" w:cs="Arial"/>
        </w:rPr>
      </w:pPr>
      <w:proofErr w:type="gramStart"/>
      <w:r w:rsidRPr="00D46EBC">
        <w:rPr>
          <w:rFonts w:ascii="Arial" w:hAnsi="Arial" w:cs="Arial"/>
        </w:rPr>
        <w:t>трансформаторске</w:t>
      </w:r>
      <w:proofErr w:type="gramEnd"/>
      <w:r w:rsidRPr="00D46EBC">
        <w:rPr>
          <w:rFonts w:ascii="Arial" w:hAnsi="Arial" w:cs="Arial"/>
        </w:rPr>
        <w:t xml:space="preserve"> станице у оквиру објеката не планирати уз простор намењен дужем боравку људи, већ уз техничке просторије, оставе и сл.</w:t>
      </w:r>
    </w:p>
    <w:p w:rsidR="00D46EBC" w:rsidRPr="00D46EBC" w:rsidRDefault="00D46EBC" w:rsidP="00D46EBC">
      <w:pPr>
        <w:spacing w:after="120"/>
        <w:rPr>
          <w:rFonts w:ascii="Arial" w:hAnsi="Arial" w:cs="Arial"/>
          <w:color w:val="FF0000"/>
          <w:sz w:val="22"/>
          <w:szCs w:val="22"/>
        </w:rPr>
      </w:pPr>
      <w:r w:rsidRPr="00D46EBC">
        <w:rPr>
          <w:rFonts w:ascii="Arial" w:hAnsi="Arial" w:cs="Arial"/>
          <w:sz w:val="22"/>
          <w:szCs w:val="22"/>
          <w:lang w:val="ru-RU"/>
        </w:rPr>
        <w:t xml:space="preserve">Обезбедити </w:t>
      </w:r>
      <w:r w:rsidRPr="00D46EBC">
        <w:rPr>
          <w:rFonts w:ascii="Arial" w:hAnsi="Arial" w:cs="Arial"/>
          <w:b/>
          <w:sz w:val="22"/>
          <w:szCs w:val="22"/>
          <w:lang w:val="ru-RU"/>
        </w:rPr>
        <w:t>ефикасно коришћење енергије</w:t>
      </w:r>
      <w:r w:rsidRPr="00D46EBC">
        <w:rPr>
          <w:rFonts w:ascii="Arial" w:hAnsi="Arial" w:cs="Arial"/>
          <w:sz w:val="22"/>
          <w:szCs w:val="22"/>
          <w:lang w:val="ru-RU"/>
        </w:rPr>
        <w:t>, узимајући у обзир микроклиматске услове локације, намену</w:t>
      </w:r>
      <w:r w:rsidRPr="00D46EBC">
        <w:rPr>
          <w:rFonts w:ascii="Arial" w:hAnsi="Arial" w:cs="Arial"/>
          <w:sz w:val="22"/>
          <w:szCs w:val="22"/>
          <w:lang w:val="sr-Cyrl-CS"/>
        </w:rPr>
        <w:t xml:space="preserve">, </w:t>
      </w:r>
      <w:r w:rsidRPr="00D46EBC">
        <w:rPr>
          <w:rFonts w:ascii="Arial" w:hAnsi="Arial" w:cs="Arial"/>
          <w:sz w:val="22"/>
          <w:szCs w:val="22"/>
          <w:lang w:val="ru-RU"/>
        </w:rPr>
        <w:t>положај и оријентацију постојећих и планираних објеката, као и могућност коришћења обновљивих извора енергије</w:t>
      </w:r>
      <w:r w:rsidRPr="00D46EBC">
        <w:rPr>
          <w:rFonts w:ascii="Arial" w:hAnsi="Arial" w:cs="Arial"/>
          <w:sz w:val="22"/>
          <w:szCs w:val="22"/>
          <w:lang w:val="sr-Cyrl-CS"/>
        </w:rPr>
        <w:t>, а кроз:</w:t>
      </w:r>
    </w:p>
    <w:p w:rsidR="00D46EBC" w:rsidRPr="00D46EBC" w:rsidRDefault="00D46EBC" w:rsidP="00D46EBC">
      <w:pPr>
        <w:pStyle w:val="ListParagraph"/>
        <w:numPr>
          <w:ilvl w:val="0"/>
          <w:numId w:val="57"/>
        </w:numPr>
        <w:spacing w:after="120"/>
        <w:jc w:val="both"/>
        <w:rPr>
          <w:rFonts w:ascii="Arial" w:hAnsi="Arial" w:cs="Arial"/>
        </w:rPr>
      </w:pPr>
      <w:r w:rsidRPr="00D46EBC">
        <w:rPr>
          <w:rFonts w:ascii="Arial" w:hAnsi="Arial" w:cs="Arial"/>
        </w:rPr>
        <w:t>правилно обликовање објеката, при чему треба избегавати превелику разуђеност истих;</w:t>
      </w:r>
    </w:p>
    <w:p w:rsidR="00D46EBC" w:rsidRPr="00D46EBC" w:rsidRDefault="00D46EBC" w:rsidP="00D46EBC">
      <w:pPr>
        <w:pStyle w:val="ListParagraph"/>
        <w:numPr>
          <w:ilvl w:val="0"/>
          <w:numId w:val="57"/>
        </w:numPr>
        <w:spacing w:after="120"/>
        <w:jc w:val="both"/>
        <w:rPr>
          <w:rFonts w:ascii="Arial" w:hAnsi="Arial" w:cs="Arial"/>
        </w:rPr>
      </w:pPr>
      <w:r w:rsidRPr="00D46EBC">
        <w:rPr>
          <w:rFonts w:ascii="Arial" w:hAnsi="Arial" w:cs="Arial"/>
        </w:rPr>
        <w:t>коришћење фотонапонских соларних ћелија и соларних колектора на кровним површинама и одговарајућим вертикалним фасадама; и</w:t>
      </w:r>
    </w:p>
    <w:p w:rsidR="00D46EBC" w:rsidRPr="00D46EBC" w:rsidRDefault="00D46EBC" w:rsidP="00D46EBC">
      <w:pPr>
        <w:pStyle w:val="ListParagraph"/>
        <w:numPr>
          <w:ilvl w:val="0"/>
          <w:numId w:val="57"/>
        </w:numPr>
        <w:spacing w:after="120"/>
        <w:jc w:val="both"/>
        <w:rPr>
          <w:rFonts w:ascii="Arial" w:hAnsi="Arial" w:cs="Arial"/>
        </w:rPr>
      </w:pPr>
      <w:proofErr w:type="gramStart"/>
      <w:r w:rsidRPr="00D46EBC">
        <w:rPr>
          <w:rFonts w:ascii="Arial" w:hAnsi="Arial" w:cs="Arial"/>
        </w:rPr>
        <w:t>правилан</w:t>
      </w:r>
      <w:proofErr w:type="gramEnd"/>
      <w:r w:rsidRPr="00D46EBC">
        <w:rPr>
          <w:rFonts w:ascii="Arial" w:hAnsi="Arial" w:cs="Arial"/>
        </w:rPr>
        <w:t xml:space="preserve"> одабир вегетације, а у циљу смањења негативних ефеката директног и индиректног сунчевог зрачења на објекте, као и негативног утицаја ветра.</w:t>
      </w:r>
    </w:p>
    <w:p w:rsidR="00D46EBC" w:rsidRPr="00D46EBC" w:rsidRDefault="00D46EBC" w:rsidP="00D46EBC">
      <w:pPr>
        <w:spacing w:after="120"/>
        <w:rPr>
          <w:rFonts w:ascii="Arial" w:hAnsi="Arial" w:cs="Arial"/>
          <w:sz w:val="22"/>
          <w:szCs w:val="22"/>
          <w:lang w:val="sr-Cyrl-CS"/>
        </w:rPr>
      </w:pPr>
      <w:r w:rsidRPr="00D46EBC">
        <w:rPr>
          <w:rFonts w:ascii="Arial" w:hAnsi="Arial" w:cs="Arial"/>
          <w:sz w:val="22"/>
          <w:szCs w:val="22"/>
        </w:rPr>
        <w:t xml:space="preserve">Прикупљање и поступање са </w:t>
      </w:r>
      <w:r w:rsidRPr="00D46EBC">
        <w:rPr>
          <w:rFonts w:ascii="Arial" w:hAnsi="Arial" w:cs="Arial"/>
          <w:b/>
          <w:sz w:val="22"/>
          <w:szCs w:val="22"/>
        </w:rPr>
        <w:t>отпадним материјама</w:t>
      </w:r>
      <w:r w:rsidRPr="00D46EBC">
        <w:rPr>
          <w:rFonts w:ascii="Arial" w:hAnsi="Arial" w:cs="Arial"/>
          <w:sz w:val="22"/>
          <w:szCs w:val="22"/>
        </w:rPr>
        <w:t xml:space="preserve">, односно материјалима и амбалажом  организовати у складу са законом којим је уређено управљање отпадом и другим важећим прописима из ове области и Локалним планом управљања отпадом града Београда 2011-2020 </w:t>
      </w:r>
      <w:r w:rsidRPr="00D46EBC">
        <w:rPr>
          <w:rFonts w:ascii="Arial" w:hAnsi="Arial" w:cs="Arial"/>
          <w:i/>
          <w:sz w:val="22"/>
          <w:szCs w:val="22"/>
        </w:rPr>
        <w:t>(„Службени лист града Београда”, 28/11);</w:t>
      </w:r>
      <w:r w:rsidRPr="00D46EBC">
        <w:rPr>
          <w:rFonts w:ascii="Arial" w:hAnsi="Arial" w:cs="Arial"/>
          <w:sz w:val="22"/>
          <w:szCs w:val="22"/>
        </w:rPr>
        <w:t xml:space="preserve"> обезбедити </w:t>
      </w:r>
      <w:r w:rsidRPr="00D46EBC">
        <w:rPr>
          <w:rFonts w:ascii="Arial" w:hAnsi="Arial" w:cs="Arial"/>
          <w:sz w:val="22"/>
          <w:szCs w:val="22"/>
          <w:lang w:val="sr-Cyrl-CS"/>
        </w:rPr>
        <w:t>одговарајући начин поступања са отпадним материјама и материјалима насталим у току изградње и коришћења објеката, и то:</w:t>
      </w:r>
    </w:p>
    <w:p w:rsidR="00D46EBC" w:rsidRPr="00D46EBC" w:rsidRDefault="00D46EBC" w:rsidP="00D46EBC">
      <w:pPr>
        <w:numPr>
          <w:ilvl w:val="0"/>
          <w:numId w:val="58"/>
        </w:numPr>
        <w:tabs>
          <w:tab w:val="clear" w:pos="852"/>
          <w:tab w:val="num" w:pos="709"/>
        </w:tabs>
        <w:spacing w:after="120"/>
        <w:ind w:left="709" w:hanging="283"/>
        <w:contextualSpacing/>
        <w:jc w:val="both"/>
        <w:rPr>
          <w:rFonts w:ascii="Arial" w:hAnsi="Arial" w:cs="Arial"/>
          <w:sz w:val="22"/>
          <w:szCs w:val="22"/>
          <w:lang w:val="sr-Cyrl-CS"/>
        </w:rPr>
      </w:pPr>
      <w:r w:rsidRPr="00D46EBC">
        <w:rPr>
          <w:rFonts w:ascii="Arial" w:hAnsi="Arial" w:cs="Arial"/>
          <w:sz w:val="22"/>
          <w:szCs w:val="22"/>
          <w:lang w:val="sr-Cyrl-CS"/>
        </w:rPr>
        <w:lastRenderedPageBreak/>
        <w:t>грађевински и остали отпадни материјал, који настане у току изградње, сакупити, разврстати и одложити на за то предвиђену локацију;</w:t>
      </w:r>
    </w:p>
    <w:p w:rsidR="00D46EBC" w:rsidRPr="00D46EBC" w:rsidRDefault="00D46EBC" w:rsidP="00D46EBC">
      <w:pPr>
        <w:numPr>
          <w:ilvl w:val="0"/>
          <w:numId w:val="58"/>
        </w:numPr>
        <w:tabs>
          <w:tab w:val="clear" w:pos="852"/>
          <w:tab w:val="num" w:pos="709"/>
        </w:tabs>
        <w:ind w:left="709" w:hanging="283"/>
        <w:jc w:val="both"/>
        <w:rPr>
          <w:rFonts w:ascii="Arial" w:hAnsi="Arial" w:cs="Arial"/>
          <w:sz w:val="22"/>
          <w:szCs w:val="22"/>
          <w:lang w:val="sr-Cyrl-CS"/>
        </w:rPr>
      </w:pPr>
      <w:r w:rsidRPr="00D46EBC">
        <w:rPr>
          <w:rFonts w:ascii="Arial" w:hAnsi="Arial" w:cs="Arial"/>
          <w:sz w:val="22"/>
          <w:szCs w:val="22"/>
          <w:lang w:val="sr-Cyrl-CS"/>
        </w:rPr>
        <w:t>сакупљање, разврставање и привремено складиштење отпадних материја које имају својства штетних и опасних материја, а које настају у процесу рада објеката на комплексу, мора се обављати у складу са важећим прописима из ове области;</w:t>
      </w:r>
    </w:p>
    <w:p w:rsidR="00D46EBC" w:rsidRPr="00D46EBC" w:rsidRDefault="00D46EBC" w:rsidP="00D46EBC">
      <w:pPr>
        <w:numPr>
          <w:ilvl w:val="0"/>
          <w:numId w:val="58"/>
        </w:numPr>
        <w:tabs>
          <w:tab w:val="clear" w:pos="852"/>
          <w:tab w:val="num" w:pos="709"/>
        </w:tabs>
        <w:ind w:left="709" w:hanging="283"/>
        <w:jc w:val="both"/>
        <w:rPr>
          <w:rFonts w:ascii="Arial" w:hAnsi="Arial" w:cs="Arial"/>
          <w:sz w:val="22"/>
          <w:szCs w:val="22"/>
          <w:lang w:val="sr-Cyrl-CS"/>
        </w:rPr>
      </w:pPr>
      <w:r w:rsidRPr="00D46EBC">
        <w:rPr>
          <w:rFonts w:ascii="Arial" w:hAnsi="Arial" w:cs="Arial"/>
          <w:sz w:val="22"/>
          <w:szCs w:val="22"/>
          <w:lang w:val="sr-Cyrl-CS"/>
        </w:rPr>
        <w:t>сакупљање и привремено складиштење амбалажног отпада у складу са Законом о амбалажи и амбалажном отпаду („Службени гласник РС“, број 36/09;</w:t>
      </w:r>
    </w:p>
    <w:p w:rsidR="00D46EBC" w:rsidRPr="00D46EBC" w:rsidRDefault="00D46EBC" w:rsidP="00D46EBC">
      <w:pPr>
        <w:numPr>
          <w:ilvl w:val="0"/>
          <w:numId w:val="58"/>
        </w:numPr>
        <w:tabs>
          <w:tab w:val="clear" w:pos="852"/>
          <w:tab w:val="num" w:pos="709"/>
        </w:tabs>
        <w:ind w:left="709" w:hanging="283"/>
        <w:jc w:val="both"/>
        <w:rPr>
          <w:rFonts w:ascii="Arial" w:hAnsi="Arial" w:cs="Arial"/>
          <w:sz w:val="22"/>
          <w:szCs w:val="22"/>
          <w:lang w:val="sr-Cyrl-CS"/>
        </w:rPr>
      </w:pPr>
      <w:r w:rsidRPr="00D46EBC">
        <w:rPr>
          <w:rFonts w:ascii="Arial" w:hAnsi="Arial" w:cs="Arial"/>
          <w:sz w:val="22"/>
          <w:szCs w:val="22"/>
          <w:lang w:val="ru-RU"/>
        </w:rPr>
        <w:t>подручје Плана мора бити опремљено довољним бројем и одговарајућом врстом контејнера за сакупљање комуналног отпада. Пражњење контејнера и одношење отпада је у надлежности ЈКП ''Градска чистоћа'' према утврђеној динамици;</w:t>
      </w:r>
    </w:p>
    <w:p w:rsidR="00D46EBC" w:rsidRPr="00D46EBC" w:rsidRDefault="00D46EBC" w:rsidP="00D46EBC">
      <w:pPr>
        <w:numPr>
          <w:ilvl w:val="0"/>
          <w:numId w:val="58"/>
        </w:numPr>
        <w:tabs>
          <w:tab w:val="clear" w:pos="852"/>
          <w:tab w:val="num" w:pos="709"/>
        </w:tabs>
        <w:ind w:left="709" w:hanging="283"/>
        <w:jc w:val="both"/>
        <w:rPr>
          <w:rFonts w:ascii="Arial" w:hAnsi="Arial" w:cs="Arial"/>
          <w:sz w:val="22"/>
          <w:szCs w:val="22"/>
          <w:lang w:val="sr-Cyrl-CS"/>
        </w:rPr>
      </w:pPr>
      <w:r w:rsidRPr="00D46EBC">
        <w:rPr>
          <w:rFonts w:ascii="Arial" w:hAnsi="Arial" w:cs="Arial"/>
          <w:sz w:val="22"/>
          <w:szCs w:val="22"/>
          <w:lang w:val="sr-Cyrl-CS"/>
        </w:rPr>
        <w:t>у оквиру комплекса формирати посебне просторе, сервисне и приступне саобраћајнице на водонепропусним површинама за сакупљање и примарну селекцију отпада (комунални отпад, рециклабилни отпад – папир, стакло, лименке, ПВЦ боце и др); и</w:t>
      </w:r>
    </w:p>
    <w:p w:rsidR="00D46EBC" w:rsidRPr="00D46EBC" w:rsidRDefault="00D46EBC" w:rsidP="00D46EBC">
      <w:pPr>
        <w:numPr>
          <w:ilvl w:val="0"/>
          <w:numId w:val="58"/>
        </w:numPr>
        <w:tabs>
          <w:tab w:val="clear" w:pos="852"/>
          <w:tab w:val="num" w:pos="709"/>
        </w:tabs>
        <w:ind w:left="709" w:hanging="283"/>
        <w:jc w:val="both"/>
        <w:rPr>
          <w:rFonts w:ascii="Arial" w:hAnsi="Arial" w:cs="Arial"/>
          <w:sz w:val="22"/>
          <w:szCs w:val="22"/>
          <w:lang w:val="sr-Cyrl-CS"/>
        </w:rPr>
      </w:pPr>
      <w:r w:rsidRPr="00D46EBC">
        <w:rPr>
          <w:rFonts w:ascii="Arial" w:hAnsi="Arial" w:cs="Arial"/>
          <w:sz w:val="22"/>
          <w:szCs w:val="22"/>
          <w:lang w:val="sr-Cyrl-CS"/>
        </w:rPr>
        <w:t>инвеститор је у обавези да наведене отпадне материје и материјале сакупи, разврста и обезбеди рециклажу и искоришћење или одлагање преко овлашћеног правног лица.</w:t>
      </w:r>
    </w:p>
    <w:p w:rsidR="00D46EBC" w:rsidRPr="00D46EBC" w:rsidRDefault="00D46EBC" w:rsidP="00D46EBC">
      <w:pPr>
        <w:rPr>
          <w:rFonts w:ascii="Arial" w:hAnsi="Arial" w:cs="Arial"/>
          <w:sz w:val="22"/>
          <w:szCs w:val="22"/>
        </w:rPr>
      </w:pPr>
    </w:p>
    <w:p w:rsidR="00D46EBC" w:rsidRPr="00D46EBC" w:rsidRDefault="00D46EBC" w:rsidP="00D46EBC">
      <w:pPr>
        <w:rPr>
          <w:rFonts w:ascii="Arial" w:hAnsi="Arial" w:cs="Arial"/>
          <w:sz w:val="22"/>
          <w:szCs w:val="22"/>
        </w:rPr>
      </w:pPr>
      <w:r w:rsidRPr="00D46EBC">
        <w:rPr>
          <w:rFonts w:ascii="Arial" w:hAnsi="Arial" w:cs="Arial"/>
          <w:sz w:val="22"/>
          <w:szCs w:val="22"/>
        </w:rPr>
        <w:t xml:space="preserve">Успоставити ефикасни </w:t>
      </w:r>
      <w:r w:rsidRPr="00D46EBC">
        <w:rPr>
          <w:rFonts w:ascii="Arial" w:hAnsi="Arial" w:cs="Arial"/>
          <w:b/>
          <w:sz w:val="22"/>
          <w:szCs w:val="22"/>
        </w:rPr>
        <w:t>система мониторинга</w:t>
      </w:r>
      <w:r w:rsidRPr="00D46EBC">
        <w:rPr>
          <w:rFonts w:ascii="Arial" w:hAnsi="Arial" w:cs="Arial"/>
          <w:sz w:val="22"/>
          <w:szCs w:val="22"/>
        </w:rPr>
        <w:t xml:space="preserve"> и контроле процеса рада планираних садржаја, у циљу повећања еколошке сигурности, а који подразумева:</w:t>
      </w:r>
    </w:p>
    <w:p w:rsidR="00D46EBC" w:rsidRPr="00AB238F" w:rsidRDefault="00D46EBC" w:rsidP="00D46EBC">
      <w:pPr>
        <w:numPr>
          <w:ilvl w:val="0"/>
          <w:numId w:val="53"/>
        </w:numPr>
        <w:ind w:left="714" w:hanging="357"/>
        <w:jc w:val="both"/>
        <w:rPr>
          <w:rFonts w:ascii="Arial" w:hAnsi="Arial" w:cs="Arial"/>
          <w:sz w:val="22"/>
          <w:szCs w:val="22"/>
        </w:rPr>
      </w:pPr>
      <w:r w:rsidRPr="00D46EBC">
        <w:rPr>
          <w:rFonts w:ascii="Arial" w:hAnsi="Arial" w:cs="Arial"/>
          <w:sz w:val="22"/>
          <w:szCs w:val="22"/>
        </w:rPr>
        <w:t xml:space="preserve">праћење квалитета и количине отпадне воде пре упуштања у реципијент, у складу са одредбама Закона о водама </w:t>
      </w:r>
      <w:r w:rsidRPr="00AB238F">
        <w:rPr>
          <w:rFonts w:ascii="Arial" w:hAnsi="Arial" w:cs="Arial"/>
          <w:sz w:val="22"/>
          <w:szCs w:val="22"/>
        </w:rPr>
        <w:t>(„Службени гласник РС“, број 30/10 и 93/12)</w:t>
      </w:r>
      <w:r w:rsidRPr="00D46EBC">
        <w:rPr>
          <w:rFonts w:ascii="Arial" w:hAnsi="Arial" w:cs="Arial"/>
          <w:i/>
          <w:sz w:val="22"/>
          <w:szCs w:val="22"/>
        </w:rPr>
        <w:t>,</w:t>
      </w:r>
      <w:r w:rsidRPr="00D46EBC">
        <w:rPr>
          <w:rFonts w:ascii="Arial" w:hAnsi="Arial" w:cs="Arial"/>
          <w:sz w:val="22"/>
          <w:szCs w:val="22"/>
        </w:rPr>
        <w:t xml:space="preserve"> Уредбе о граничним вредностима емисије загађујућих материја у      води и роковима за њихово достизање </w:t>
      </w:r>
      <w:r w:rsidRPr="00AB238F">
        <w:rPr>
          <w:rFonts w:ascii="Arial" w:hAnsi="Arial" w:cs="Arial"/>
          <w:sz w:val="22"/>
          <w:szCs w:val="22"/>
        </w:rPr>
        <w:t>(„Службени гласник РС“, број 67/11, 48/12 и 1/16) и Правилника о начину и условима за мерење количине и испитивање квалитета отпадних вода и садржини извештаја о извршеним мерењима („Службени гласник РС“, број 33/16),</w:t>
      </w:r>
    </w:p>
    <w:p w:rsidR="00D46EBC" w:rsidRPr="00AB238F" w:rsidRDefault="00D46EBC" w:rsidP="00D46EBC">
      <w:pPr>
        <w:numPr>
          <w:ilvl w:val="0"/>
          <w:numId w:val="53"/>
        </w:numPr>
        <w:ind w:left="714" w:hanging="357"/>
        <w:jc w:val="both"/>
        <w:rPr>
          <w:rFonts w:ascii="Arial" w:hAnsi="Arial" w:cs="Arial"/>
          <w:sz w:val="22"/>
          <w:szCs w:val="22"/>
        </w:rPr>
      </w:pPr>
      <w:r w:rsidRPr="00AB238F">
        <w:rPr>
          <w:rFonts w:ascii="Arial" w:hAnsi="Arial" w:cs="Arial"/>
          <w:sz w:val="22"/>
          <w:szCs w:val="22"/>
        </w:rPr>
        <w:t>праћење емисије загађујућих материја у ваздух на димњацима планираних објеката (током пробног и редовног рада објекта), у складу са одредбама Закона о заштити ваздуха („Службени гласник РС“, бр. 36/09 и 10/13) и Уредбе о мерењима емисија загађујућих материја у ваздух из стационарних извора загађивања („Службени гласник РС‟, број 5/16), по потреби,</w:t>
      </w:r>
    </w:p>
    <w:p w:rsidR="00D46EBC" w:rsidRPr="00AB238F" w:rsidRDefault="00D46EBC" w:rsidP="00D46EBC">
      <w:pPr>
        <w:numPr>
          <w:ilvl w:val="0"/>
          <w:numId w:val="53"/>
        </w:numPr>
        <w:ind w:left="714" w:hanging="357"/>
        <w:jc w:val="both"/>
        <w:rPr>
          <w:rFonts w:ascii="Arial" w:hAnsi="Arial" w:cs="Arial"/>
          <w:sz w:val="22"/>
          <w:szCs w:val="22"/>
        </w:rPr>
      </w:pPr>
      <w:r w:rsidRPr="00AB238F">
        <w:rPr>
          <w:rFonts w:ascii="Arial" w:hAnsi="Arial" w:cs="Arial"/>
          <w:sz w:val="22"/>
          <w:szCs w:val="22"/>
        </w:rPr>
        <w:t>„</w:t>
      </w:r>
      <w:proofErr w:type="gramStart"/>
      <w:r w:rsidRPr="00AB238F">
        <w:rPr>
          <w:rFonts w:ascii="Arial" w:hAnsi="Arial" w:cs="Arial"/>
          <w:sz w:val="22"/>
          <w:szCs w:val="22"/>
        </w:rPr>
        <w:t>нулто</w:t>
      </w:r>
      <w:proofErr w:type="gramEnd"/>
      <w:r w:rsidRPr="00AB238F">
        <w:rPr>
          <w:rFonts w:ascii="Arial" w:hAnsi="Arial" w:cs="Arial"/>
          <w:sz w:val="22"/>
          <w:szCs w:val="22"/>
        </w:rPr>
        <w:t>‟ мерење нивоа буке у животној средини пре почетка рада објеката који могу бити извори буке, односно редовно праћење нивоа буке у току њихове експлоатације, преко овлашћене институције, у складу са Законом о заштити од буке у животној средини („Службени гласник РС“, бр. 36/09 и 88/10) и Уредбом о индикаторима буке, граничним вредностима, методама за оцењивање индикатора буке, узнемиравања и штетних ефеката буке у животној средини („Службени гласник РС“, број 75/10)</w:t>
      </w:r>
    </w:p>
    <w:p w:rsidR="009E203F" w:rsidRDefault="00D46EBC" w:rsidP="00AB238F">
      <w:pPr>
        <w:numPr>
          <w:ilvl w:val="0"/>
          <w:numId w:val="53"/>
        </w:numPr>
        <w:ind w:left="714" w:hanging="357"/>
        <w:jc w:val="both"/>
        <w:rPr>
          <w:rFonts w:ascii="Arial" w:hAnsi="Arial" w:cs="Arial"/>
          <w:sz w:val="22"/>
          <w:szCs w:val="22"/>
        </w:rPr>
      </w:pPr>
      <w:r w:rsidRPr="00D46EBC">
        <w:rPr>
          <w:rFonts w:ascii="Arial" w:hAnsi="Arial" w:cs="Arial"/>
          <w:sz w:val="22"/>
          <w:szCs w:val="22"/>
        </w:rPr>
        <w:t>поступање са отпадом у складу са законом;</w:t>
      </w:r>
    </w:p>
    <w:p w:rsidR="00AB238F" w:rsidRPr="00AB238F" w:rsidRDefault="00AB238F" w:rsidP="00AB238F">
      <w:pPr>
        <w:ind w:left="714"/>
        <w:jc w:val="both"/>
        <w:rPr>
          <w:rFonts w:ascii="Arial" w:hAnsi="Arial" w:cs="Arial"/>
          <w:sz w:val="22"/>
          <w:szCs w:val="22"/>
        </w:rPr>
      </w:pPr>
    </w:p>
    <w:p w:rsidR="0035183A" w:rsidRPr="00D46EBC" w:rsidRDefault="00656D85" w:rsidP="00CA6BE5">
      <w:pPr>
        <w:pBdr>
          <w:top w:val="single" w:sz="4" w:space="1" w:color="auto"/>
          <w:left w:val="single" w:sz="4" w:space="0" w:color="auto"/>
          <w:bottom w:val="single" w:sz="4" w:space="1" w:color="auto"/>
          <w:right w:val="single" w:sz="4" w:space="4" w:color="auto"/>
        </w:pBdr>
        <w:spacing w:after="120"/>
        <w:ind w:left="900" w:hanging="900"/>
        <w:jc w:val="both"/>
        <w:rPr>
          <w:rFonts w:ascii="Arial" w:hAnsi="Arial" w:cs="Arial"/>
          <w:sz w:val="22"/>
          <w:szCs w:val="22"/>
          <w:lang w:val="ru-RU"/>
        </w:rPr>
      </w:pPr>
      <w:r w:rsidRPr="00D46EBC">
        <w:rPr>
          <w:rFonts w:ascii="Arial" w:hAnsi="Arial" w:cs="Arial"/>
          <w:b/>
          <w:sz w:val="22"/>
          <w:szCs w:val="22"/>
          <w:lang w:val="ru-RU"/>
        </w:rPr>
        <w:t>Г.</w:t>
      </w:r>
      <w:r w:rsidR="00AF5A41" w:rsidRPr="00D46EBC">
        <w:rPr>
          <w:rFonts w:ascii="Arial" w:hAnsi="Arial" w:cs="Arial"/>
          <w:b/>
          <w:sz w:val="22"/>
          <w:szCs w:val="22"/>
        </w:rPr>
        <w:t>3</w:t>
      </w:r>
      <w:r w:rsidRPr="00D46EBC">
        <w:rPr>
          <w:rFonts w:ascii="Arial" w:hAnsi="Arial" w:cs="Arial"/>
          <w:b/>
          <w:sz w:val="22"/>
          <w:szCs w:val="22"/>
          <w:lang w:val="ru-RU"/>
        </w:rPr>
        <w:t>. ПРИКАЗ  ПОРЕЂЕЊА ВАРИЈАНТНИХ РЕШЕЊА</w:t>
      </w:r>
      <w:r w:rsidR="00D61AC2" w:rsidRPr="00D46EBC">
        <w:rPr>
          <w:rFonts w:ascii="Arial" w:hAnsi="Arial" w:cs="Arial"/>
          <w:b/>
          <w:sz w:val="22"/>
          <w:szCs w:val="22"/>
          <w:lang w:val="ru-RU"/>
        </w:rPr>
        <w:t xml:space="preserve"> И НАЧИНА ОДЛУЧИВАЊА</w:t>
      </w:r>
      <w:r w:rsidR="00ED206F" w:rsidRPr="00D46EBC">
        <w:rPr>
          <w:rFonts w:ascii="Arial" w:hAnsi="Arial" w:cs="Arial"/>
          <w:sz w:val="22"/>
          <w:szCs w:val="22"/>
          <w:lang w:val="ru-RU"/>
        </w:rPr>
        <w:t xml:space="preserve"> </w:t>
      </w:r>
      <w:r w:rsidR="008F1DE7" w:rsidRPr="00D46EBC">
        <w:rPr>
          <w:rFonts w:ascii="Arial" w:hAnsi="Arial" w:cs="Arial"/>
          <w:sz w:val="22"/>
          <w:szCs w:val="22"/>
          <w:lang w:val="ru-RU"/>
        </w:rPr>
        <w:t xml:space="preserve">  </w:t>
      </w:r>
    </w:p>
    <w:p w:rsidR="00674E88" w:rsidRPr="00D46EBC" w:rsidRDefault="00674E88" w:rsidP="00674E88">
      <w:pPr>
        <w:jc w:val="both"/>
        <w:rPr>
          <w:rFonts w:ascii="Arial" w:hAnsi="Arial" w:cs="Arial"/>
          <w:sz w:val="22"/>
          <w:szCs w:val="22"/>
        </w:rPr>
      </w:pPr>
    </w:p>
    <w:p w:rsidR="00674E88" w:rsidRPr="00D46EBC" w:rsidRDefault="00674E88" w:rsidP="00674E88">
      <w:pPr>
        <w:jc w:val="both"/>
        <w:rPr>
          <w:rFonts w:ascii="Arial" w:hAnsi="Arial" w:cs="Arial"/>
          <w:b/>
          <w:sz w:val="22"/>
          <w:szCs w:val="22"/>
          <w:u w:val="single"/>
        </w:rPr>
      </w:pPr>
      <w:r w:rsidRPr="00D46EBC">
        <w:rPr>
          <w:rFonts w:ascii="Arial" w:hAnsi="Arial" w:cs="Arial"/>
          <w:sz w:val="22"/>
          <w:szCs w:val="22"/>
          <w:lang w:val="sr-Latn-CS"/>
        </w:rPr>
        <w:t>Законо</w:t>
      </w:r>
      <w:r w:rsidRPr="00D46EBC">
        <w:rPr>
          <w:rFonts w:ascii="Arial" w:hAnsi="Arial" w:cs="Arial"/>
          <w:sz w:val="22"/>
          <w:szCs w:val="22"/>
        </w:rPr>
        <w:t>м</w:t>
      </w:r>
      <w:r w:rsidRPr="00D46EBC">
        <w:rPr>
          <w:rFonts w:ascii="Arial" w:hAnsi="Arial" w:cs="Arial"/>
          <w:sz w:val="22"/>
          <w:szCs w:val="22"/>
          <w:lang w:val="sr-Latn-CS"/>
        </w:rPr>
        <w:t xml:space="preserve"> о </w:t>
      </w:r>
      <w:r w:rsidRPr="00D46EBC">
        <w:rPr>
          <w:rFonts w:ascii="Arial" w:hAnsi="Arial" w:cs="Arial"/>
          <w:sz w:val="22"/>
          <w:szCs w:val="22"/>
        </w:rPr>
        <w:t>с</w:t>
      </w:r>
      <w:r w:rsidRPr="00D46EBC">
        <w:rPr>
          <w:rFonts w:ascii="Arial" w:hAnsi="Arial" w:cs="Arial"/>
          <w:sz w:val="22"/>
          <w:szCs w:val="22"/>
          <w:lang w:val="sr-Latn-CS"/>
        </w:rPr>
        <w:t>тратешкој процени утицаја</w:t>
      </w:r>
      <w:r w:rsidRPr="00D46EBC">
        <w:rPr>
          <w:rFonts w:ascii="Arial" w:hAnsi="Arial" w:cs="Arial"/>
          <w:sz w:val="22"/>
          <w:szCs w:val="22"/>
        </w:rPr>
        <w:t xml:space="preserve">, </w:t>
      </w:r>
      <w:r w:rsidRPr="00D46EBC">
        <w:rPr>
          <w:rFonts w:ascii="Arial" w:hAnsi="Arial" w:cs="Arial"/>
          <w:sz w:val="22"/>
          <w:szCs w:val="22"/>
          <w:lang w:val="sr-Latn-CS"/>
        </w:rPr>
        <w:t>чл. 12. и 13</w:t>
      </w:r>
      <w:r w:rsidRPr="00D46EBC">
        <w:rPr>
          <w:rFonts w:ascii="Arial" w:hAnsi="Arial" w:cs="Arial"/>
          <w:sz w:val="22"/>
          <w:szCs w:val="22"/>
        </w:rPr>
        <w:t>,</w:t>
      </w:r>
      <w:r w:rsidRPr="00D46EBC">
        <w:rPr>
          <w:rFonts w:ascii="Arial" w:hAnsi="Arial" w:cs="Arial"/>
          <w:sz w:val="22"/>
          <w:szCs w:val="22"/>
          <w:lang w:val="sr-Latn-CS"/>
        </w:rPr>
        <w:t xml:space="preserve"> пропи</w:t>
      </w:r>
      <w:r w:rsidRPr="00D46EBC">
        <w:rPr>
          <w:rFonts w:ascii="Arial" w:hAnsi="Arial" w:cs="Arial"/>
          <w:sz w:val="22"/>
          <w:szCs w:val="22"/>
        </w:rPr>
        <w:t>с</w:t>
      </w:r>
      <w:r w:rsidRPr="00D46EBC">
        <w:rPr>
          <w:rFonts w:ascii="Arial" w:hAnsi="Arial" w:cs="Arial"/>
          <w:sz w:val="22"/>
          <w:szCs w:val="22"/>
          <w:lang w:val="sr-Latn-CS"/>
        </w:rPr>
        <w:t>ана</w:t>
      </w:r>
      <w:r w:rsidRPr="00D46EBC">
        <w:rPr>
          <w:rFonts w:ascii="Arial" w:hAnsi="Arial" w:cs="Arial"/>
          <w:sz w:val="22"/>
          <w:szCs w:val="22"/>
        </w:rPr>
        <w:t xml:space="preserve"> је</w:t>
      </w:r>
      <w:r w:rsidRPr="00D46EBC">
        <w:rPr>
          <w:rFonts w:ascii="Arial" w:hAnsi="Arial" w:cs="Arial"/>
          <w:sz w:val="22"/>
          <w:szCs w:val="22"/>
          <w:lang w:val="sr-Latn-CS"/>
        </w:rPr>
        <w:t xml:space="preserve"> обавеза приказа раз</w:t>
      </w:r>
      <w:r w:rsidRPr="00D46EBC">
        <w:rPr>
          <w:rFonts w:ascii="Arial" w:hAnsi="Arial" w:cs="Arial"/>
          <w:sz w:val="22"/>
          <w:szCs w:val="22"/>
        </w:rPr>
        <w:t>м</w:t>
      </w:r>
      <w:r w:rsidRPr="00D46EBC">
        <w:rPr>
          <w:rFonts w:ascii="Arial" w:hAnsi="Arial" w:cs="Arial"/>
          <w:sz w:val="22"/>
          <w:szCs w:val="22"/>
          <w:lang w:val="sr-Latn-CS"/>
        </w:rPr>
        <w:t>атраних варијантних решења по</w:t>
      </w:r>
      <w:r w:rsidRPr="00D46EBC">
        <w:rPr>
          <w:rFonts w:ascii="Arial" w:hAnsi="Arial" w:cs="Arial"/>
          <w:sz w:val="22"/>
          <w:szCs w:val="22"/>
        </w:rPr>
        <w:t>с</w:t>
      </w:r>
      <w:r w:rsidRPr="00D46EBC">
        <w:rPr>
          <w:rFonts w:ascii="Arial" w:hAnsi="Arial" w:cs="Arial"/>
          <w:sz w:val="22"/>
          <w:szCs w:val="22"/>
          <w:lang w:val="sr-Latn-CS"/>
        </w:rPr>
        <w:t xml:space="preserve">ебно </w:t>
      </w:r>
      <w:r w:rsidRPr="00D46EBC">
        <w:rPr>
          <w:rFonts w:ascii="Arial" w:hAnsi="Arial" w:cs="Arial"/>
          <w:sz w:val="22"/>
          <w:szCs w:val="22"/>
        </w:rPr>
        <w:t>с</w:t>
      </w:r>
      <w:r w:rsidRPr="00D46EBC">
        <w:rPr>
          <w:rFonts w:ascii="Arial" w:hAnsi="Arial" w:cs="Arial"/>
          <w:sz w:val="22"/>
          <w:szCs w:val="22"/>
          <w:lang w:val="sr-Latn-CS"/>
        </w:rPr>
        <w:t>а а</w:t>
      </w:r>
      <w:r w:rsidRPr="00D46EBC">
        <w:rPr>
          <w:rFonts w:ascii="Arial" w:hAnsi="Arial" w:cs="Arial"/>
          <w:sz w:val="22"/>
          <w:szCs w:val="22"/>
        </w:rPr>
        <w:t>с</w:t>
      </w:r>
      <w:r w:rsidRPr="00D46EBC">
        <w:rPr>
          <w:rFonts w:ascii="Arial" w:hAnsi="Arial" w:cs="Arial"/>
          <w:sz w:val="22"/>
          <w:szCs w:val="22"/>
          <w:lang w:val="sr-Latn-CS"/>
        </w:rPr>
        <w:t xml:space="preserve">пекта заштите животне </w:t>
      </w:r>
      <w:r w:rsidRPr="00D46EBC">
        <w:rPr>
          <w:rFonts w:ascii="Arial" w:hAnsi="Arial" w:cs="Arial"/>
          <w:sz w:val="22"/>
          <w:szCs w:val="22"/>
        </w:rPr>
        <w:t>с</w:t>
      </w:r>
      <w:r w:rsidRPr="00D46EBC">
        <w:rPr>
          <w:rFonts w:ascii="Arial" w:hAnsi="Arial" w:cs="Arial"/>
          <w:sz w:val="22"/>
          <w:szCs w:val="22"/>
          <w:lang w:val="sr-Latn-CS"/>
        </w:rPr>
        <w:t>редине. Сто</w:t>
      </w:r>
      <w:r w:rsidRPr="00D46EBC">
        <w:rPr>
          <w:rFonts w:ascii="Arial" w:hAnsi="Arial" w:cs="Arial"/>
          <w:sz w:val="22"/>
          <w:szCs w:val="22"/>
        </w:rPr>
        <w:t>г</w:t>
      </w:r>
      <w:r w:rsidRPr="00D46EBC">
        <w:rPr>
          <w:rFonts w:ascii="Arial" w:hAnsi="Arial" w:cs="Arial"/>
          <w:sz w:val="22"/>
          <w:szCs w:val="22"/>
          <w:lang w:val="sr-Latn-CS"/>
        </w:rPr>
        <w:t xml:space="preserve">а </w:t>
      </w:r>
      <w:r w:rsidRPr="00D46EBC">
        <w:rPr>
          <w:rFonts w:ascii="Arial" w:hAnsi="Arial" w:cs="Arial"/>
          <w:sz w:val="22"/>
          <w:szCs w:val="22"/>
        </w:rPr>
        <w:t>с</w:t>
      </w:r>
      <w:r w:rsidRPr="00D46EBC">
        <w:rPr>
          <w:rFonts w:ascii="Arial" w:hAnsi="Arial" w:cs="Arial"/>
          <w:sz w:val="22"/>
          <w:szCs w:val="22"/>
          <w:lang w:val="sr-Latn-CS"/>
        </w:rPr>
        <w:t>е</w:t>
      </w:r>
      <w:r w:rsidRPr="00D46EBC">
        <w:rPr>
          <w:rFonts w:ascii="Arial" w:hAnsi="Arial" w:cs="Arial"/>
          <w:sz w:val="22"/>
          <w:szCs w:val="22"/>
        </w:rPr>
        <w:t>,</w:t>
      </w:r>
      <w:r w:rsidRPr="00D46EBC">
        <w:rPr>
          <w:rFonts w:ascii="Arial" w:hAnsi="Arial" w:cs="Arial"/>
          <w:sz w:val="22"/>
          <w:szCs w:val="22"/>
          <w:lang w:val="sr-Latn-CS"/>
        </w:rPr>
        <w:t xml:space="preserve"> у </w:t>
      </w:r>
      <w:r w:rsidRPr="00D46EBC">
        <w:rPr>
          <w:rFonts w:ascii="Arial" w:hAnsi="Arial" w:cs="Arial"/>
          <w:sz w:val="22"/>
          <w:szCs w:val="22"/>
        </w:rPr>
        <w:t>с</w:t>
      </w:r>
      <w:r w:rsidRPr="00D46EBC">
        <w:rPr>
          <w:rFonts w:ascii="Arial" w:hAnsi="Arial" w:cs="Arial"/>
          <w:sz w:val="22"/>
          <w:szCs w:val="22"/>
          <w:lang w:val="sr-Latn-CS"/>
        </w:rPr>
        <w:t xml:space="preserve">кладу </w:t>
      </w:r>
      <w:r w:rsidRPr="00D46EBC">
        <w:rPr>
          <w:rFonts w:ascii="Arial" w:hAnsi="Arial" w:cs="Arial"/>
          <w:sz w:val="22"/>
          <w:szCs w:val="22"/>
        </w:rPr>
        <w:t>с</w:t>
      </w:r>
      <w:r w:rsidRPr="00D46EBC">
        <w:rPr>
          <w:rFonts w:ascii="Arial" w:hAnsi="Arial" w:cs="Arial"/>
          <w:sz w:val="22"/>
          <w:szCs w:val="22"/>
          <w:lang w:val="sr-Latn-CS"/>
        </w:rPr>
        <w:t>а</w:t>
      </w:r>
      <w:r w:rsidRPr="00D46EBC">
        <w:rPr>
          <w:rFonts w:ascii="Arial" w:hAnsi="Arial" w:cs="Arial"/>
          <w:sz w:val="22"/>
          <w:szCs w:val="22"/>
        </w:rPr>
        <w:t xml:space="preserve"> наведеним</w:t>
      </w:r>
      <w:r w:rsidRPr="00D46EBC">
        <w:rPr>
          <w:rFonts w:ascii="Arial" w:hAnsi="Arial" w:cs="Arial"/>
          <w:sz w:val="22"/>
          <w:szCs w:val="22"/>
          <w:lang w:val="sr-Latn-CS"/>
        </w:rPr>
        <w:t xml:space="preserve"> Законо</w:t>
      </w:r>
      <w:r w:rsidRPr="00D46EBC">
        <w:rPr>
          <w:rFonts w:ascii="Arial" w:hAnsi="Arial" w:cs="Arial"/>
          <w:sz w:val="22"/>
          <w:szCs w:val="22"/>
        </w:rPr>
        <w:t>м</w:t>
      </w:r>
      <w:r w:rsidRPr="00D46EBC">
        <w:rPr>
          <w:rFonts w:ascii="Arial" w:hAnsi="Arial" w:cs="Arial"/>
          <w:sz w:val="22"/>
          <w:szCs w:val="22"/>
          <w:lang w:val="sr-Latn-CS"/>
        </w:rPr>
        <w:t xml:space="preserve">, </w:t>
      </w:r>
      <w:r w:rsidRPr="00D46EBC">
        <w:rPr>
          <w:rFonts w:ascii="Arial" w:hAnsi="Arial" w:cs="Arial"/>
          <w:sz w:val="22"/>
          <w:szCs w:val="22"/>
        </w:rPr>
        <w:t xml:space="preserve">овим Извештајем </w:t>
      </w:r>
      <w:r w:rsidRPr="00D46EBC">
        <w:rPr>
          <w:rFonts w:ascii="Arial" w:hAnsi="Arial" w:cs="Arial"/>
          <w:sz w:val="22"/>
          <w:szCs w:val="22"/>
          <w:lang w:val="sr-Latn-CS"/>
        </w:rPr>
        <w:t>раз</w:t>
      </w:r>
      <w:r w:rsidRPr="00D46EBC">
        <w:rPr>
          <w:rFonts w:ascii="Arial" w:hAnsi="Arial" w:cs="Arial"/>
          <w:sz w:val="22"/>
          <w:szCs w:val="22"/>
        </w:rPr>
        <w:t>м</w:t>
      </w:r>
      <w:r w:rsidRPr="00D46EBC">
        <w:rPr>
          <w:rFonts w:ascii="Arial" w:hAnsi="Arial" w:cs="Arial"/>
          <w:sz w:val="22"/>
          <w:szCs w:val="22"/>
          <w:lang w:val="sr-Latn-CS"/>
        </w:rPr>
        <w:t>атрају две варијанте и то:</w:t>
      </w:r>
      <w:r w:rsidRPr="00D46EBC">
        <w:rPr>
          <w:rFonts w:ascii="Arial" w:hAnsi="Arial" w:cs="Arial"/>
          <w:sz w:val="22"/>
          <w:szCs w:val="22"/>
        </w:rPr>
        <w:t xml:space="preserve"> Варијанта 0</w:t>
      </w:r>
      <w:r w:rsidRPr="00D46EBC">
        <w:rPr>
          <w:rFonts w:ascii="Arial" w:hAnsi="Arial" w:cs="Arial"/>
          <w:sz w:val="22"/>
          <w:szCs w:val="22"/>
          <w:lang w:val="sr-Latn-CS"/>
        </w:rPr>
        <w:t xml:space="preserve"> – </w:t>
      </w:r>
      <w:r w:rsidRPr="00D46EBC">
        <w:rPr>
          <w:rFonts w:ascii="Arial" w:hAnsi="Arial" w:cs="Arial"/>
          <w:sz w:val="22"/>
          <w:szCs w:val="22"/>
        </w:rPr>
        <w:t>с</w:t>
      </w:r>
      <w:r w:rsidRPr="00D46EBC">
        <w:rPr>
          <w:rFonts w:ascii="Arial" w:hAnsi="Arial" w:cs="Arial"/>
          <w:sz w:val="22"/>
          <w:szCs w:val="22"/>
          <w:lang w:val="sr-Latn-CS"/>
        </w:rPr>
        <w:t xml:space="preserve">лучај да </w:t>
      </w:r>
      <w:r w:rsidRPr="00D46EBC">
        <w:rPr>
          <w:rFonts w:ascii="Arial" w:hAnsi="Arial" w:cs="Arial"/>
          <w:sz w:val="22"/>
          <w:szCs w:val="22"/>
        </w:rPr>
        <w:t>с</w:t>
      </w:r>
      <w:r w:rsidRPr="00D46EBC">
        <w:rPr>
          <w:rFonts w:ascii="Arial" w:hAnsi="Arial" w:cs="Arial"/>
          <w:sz w:val="22"/>
          <w:szCs w:val="22"/>
          <w:lang w:val="sr-Latn-CS"/>
        </w:rPr>
        <w:t>е План не у</w:t>
      </w:r>
      <w:r w:rsidRPr="00D46EBC">
        <w:rPr>
          <w:rFonts w:ascii="Arial" w:hAnsi="Arial" w:cs="Arial"/>
          <w:sz w:val="22"/>
          <w:szCs w:val="22"/>
        </w:rPr>
        <w:t>с</w:t>
      </w:r>
      <w:r w:rsidRPr="00D46EBC">
        <w:rPr>
          <w:rFonts w:ascii="Arial" w:hAnsi="Arial" w:cs="Arial"/>
          <w:sz w:val="22"/>
          <w:szCs w:val="22"/>
          <w:lang w:val="sr-Latn-CS"/>
        </w:rPr>
        <w:t xml:space="preserve">воји и Варијанта </w:t>
      </w:r>
      <w:r w:rsidRPr="00D46EBC">
        <w:rPr>
          <w:rFonts w:ascii="Arial" w:hAnsi="Arial" w:cs="Arial"/>
          <w:sz w:val="22"/>
          <w:szCs w:val="22"/>
        </w:rPr>
        <w:t>1</w:t>
      </w:r>
      <w:r w:rsidR="004D0E4B">
        <w:rPr>
          <w:rFonts w:ascii="Arial" w:hAnsi="Arial" w:cs="Arial"/>
          <w:sz w:val="22"/>
          <w:szCs w:val="22"/>
          <w:lang w:val="sr-Latn-CS"/>
        </w:rPr>
        <w:t xml:space="preserve"> –</w:t>
      </w:r>
      <w:r w:rsidRPr="00D46EBC">
        <w:rPr>
          <w:rFonts w:ascii="Arial" w:hAnsi="Arial" w:cs="Arial"/>
          <w:sz w:val="22"/>
          <w:szCs w:val="22"/>
          <w:lang w:val="sr-Latn-CS"/>
        </w:rPr>
        <w:t xml:space="preserve"> </w:t>
      </w:r>
      <w:r w:rsidRPr="00D46EBC">
        <w:rPr>
          <w:rFonts w:ascii="Arial" w:hAnsi="Arial" w:cs="Arial"/>
          <w:sz w:val="22"/>
          <w:szCs w:val="22"/>
        </w:rPr>
        <w:t>с</w:t>
      </w:r>
      <w:r w:rsidRPr="00D46EBC">
        <w:rPr>
          <w:rFonts w:ascii="Arial" w:hAnsi="Arial" w:cs="Arial"/>
          <w:sz w:val="22"/>
          <w:szCs w:val="22"/>
          <w:lang w:val="sr-Latn-CS"/>
        </w:rPr>
        <w:t xml:space="preserve">лучај да </w:t>
      </w:r>
      <w:r w:rsidRPr="00D46EBC">
        <w:rPr>
          <w:rFonts w:ascii="Arial" w:hAnsi="Arial" w:cs="Arial"/>
          <w:sz w:val="22"/>
          <w:szCs w:val="22"/>
        </w:rPr>
        <w:t>с</w:t>
      </w:r>
      <w:r w:rsidRPr="00D46EBC">
        <w:rPr>
          <w:rFonts w:ascii="Arial" w:hAnsi="Arial" w:cs="Arial"/>
          <w:sz w:val="22"/>
          <w:szCs w:val="22"/>
          <w:lang w:val="sr-Latn-CS"/>
        </w:rPr>
        <w:t>е План у</w:t>
      </w:r>
      <w:r w:rsidRPr="00D46EBC">
        <w:rPr>
          <w:rFonts w:ascii="Arial" w:hAnsi="Arial" w:cs="Arial"/>
          <w:sz w:val="22"/>
          <w:szCs w:val="22"/>
        </w:rPr>
        <w:t>с</w:t>
      </w:r>
      <w:r w:rsidRPr="00D46EBC">
        <w:rPr>
          <w:rFonts w:ascii="Arial" w:hAnsi="Arial" w:cs="Arial"/>
          <w:sz w:val="22"/>
          <w:szCs w:val="22"/>
          <w:lang w:val="sr-Latn-CS"/>
        </w:rPr>
        <w:t>воји и реализују дефини</w:t>
      </w:r>
      <w:r w:rsidRPr="00D46EBC">
        <w:rPr>
          <w:rFonts w:ascii="Arial" w:hAnsi="Arial" w:cs="Arial"/>
          <w:sz w:val="22"/>
          <w:szCs w:val="22"/>
        </w:rPr>
        <w:t>с</w:t>
      </w:r>
      <w:r w:rsidRPr="00D46EBC">
        <w:rPr>
          <w:rFonts w:ascii="Arial" w:hAnsi="Arial" w:cs="Arial"/>
          <w:sz w:val="22"/>
          <w:szCs w:val="22"/>
          <w:lang w:val="sr-Latn-CS"/>
        </w:rPr>
        <w:t>ане на</w:t>
      </w:r>
      <w:r w:rsidRPr="00D46EBC">
        <w:rPr>
          <w:rFonts w:ascii="Arial" w:hAnsi="Arial" w:cs="Arial"/>
          <w:sz w:val="22"/>
          <w:szCs w:val="22"/>
        </w:rPr>
        <w:t>м</w:t>
      </w:r>
      <w:r w:rsidRPr="00D46EBC">
        <w:rPr>
          <w:rFonts w:ascii="Arial" w:hAnsi="Arial" w:cs="Arial"/>
          <w:sz w:val="22"/>
          <w:szCs w:val="22"/>
          <w:lang w:val="sr-Latn-CS"/>
        </w:rPr>
        <w:t>ене и решења</w:t>
      </w:r>
      <w:r w:rsidRPr="00D46EBC">
        <w:rPr>
          <w:rFonts w:ascii="Arial" w:hAnsi="Arial" w:cs="Arial"/>
          <w:sz w:val="22"/>
          <w:szCs w:val="22"/>
        </w:rPr>
        <w:t>.</w:t>
      </w:r>
    </w:p>
    <w:p w:rsidR="00674E88" w:rsidRPr="00D46EBC" w:rsidRDefault="00674E88" w:rsidP="00674E88">
      <w:pPr>
        <w:jc w:val="both"/>
        <w:rPr>
          <w:rFonts w:ascii="Arial" w:hAnsi="Arial" w:cs="Arial"/>
          <w:b/>
          <w:sz w:val="22"/>
          <w:szCs w:val="22"/>
          <w:u w:val="single"/>
        </w:rPr>
      </w:pPr>
    </w:p>
    <w:p w:rsidR="00674E88" w:rsidRPr="00D46EBC" w:rsidRDefault="00674E88" w:rsidP="00674E88">
      <w:pPr>
        <w:jc w:val="both"/>
        <w:rPr>
          <w:rFonts w:ascii="Arial" w:hAnsi="Arial" w:cs="Arial"/>
          <w:b/>
          <w:sz w:val="22"/>
          <w:szCs w:val="22"/>
          <w:u w:val="single"/>
        </w:rPr>
      </w:pPr>
      <w:r w:rsidRPr="00D46EBC">
        <w:rPr>
          <w:rFonts w:ascii="Arial" w:hAnsi="Arial" w:cs="Arial"/>
          <w:b/>
          <w:sz w:val="22"/>
          <w:szCs w:val="22"/>
          <w:u w:val="single"/>
        </w:rPr>
        <w:t>Варијанта 0</w:t>
      </w:r>
      <w:r w:rsidRPr="00D46EBC">
        <w:rPr>
          <w:rFonts w:ascii="Arial" w:hAnsi="Arial" w:cs="Arial"/>
          <w:sz w:val="22"/>
          <w:szCs w:val="22"/>
          <w:u w:val="single"/>
          <w:lang w:val="sr-Latn-CS"/>
        </w:rPr>
        <w:t xml:space="preserve"> – </w:t>
      </w:r>
      <w:r w:rsidRPr="00D46EBC">
        <w:rPr>
          <w:rFonts w:ascii="Arial" w:hAnsi="Arial" w:cs="Arial"/>
          <w:b/>
          <w:sz w:val="22"/>
          <w:szCs w:val="22"/>
          <w:u w:val="single"/>
        </w:rPr>
        <w:t>с</w:t>
      </w:r>
      <w:r w:rsidRPr="00D46EBC">
        <w:rPr>
          <w:rFonts w:ascii="Arial" w:hAnsi="Arial" w:cs="Arial"/>
          <w:b/>
          <w:sz w:val="22"/>
          <w:szCs w:val="22"/>
          <w:u w:val="single"/>
          <w:lang w:val="sr-Latn-CS"/>
        </w:rPr>
        <w:t xml:space="preserve">лучај да </w:t>
      </w:r>
      <w:r w:rsidRPr="00D46EBC">
        <w:rPr>
          <w:rFonts w:ascii="Arial" w:hAnsi="Arial" w:cs="Arial"/>
          <w:b/>
          <w:sz w:val="22"/>
          <w:szCs w:val="22"/>
          <w:u w:val="single"/>
        </w:rPr>
        <w:t>с</w:t>
      </w:r>
      <w:r w:rsidRPr="00D46EBC">
        <w:rPr>
          <w:rFonts w:ascii="Arial" w:hAnsi="Arial" w:cs="Arial"/>
          <w:b/>
          <w:sz w:val="22"/>
          <w:szCs w:val="22"/>
          <w:u w:val="single"/>
          <w:lang w:val="sr-Latn-CS"/>
        </w:rPr>
        <w:t>е План не у</w:t>
      </w:r>
      <w:r w:rsidRPr="00D46EBC">
        <w:rPr>
          <w:rFonts w:ascii="Arial" w:hAnsi="Arial" w:cs="Arial"/>
          <w:b/>
          <w:sz w:val="22"/>
          <w:szCs w:val="22"/>
          <w:u w:val="single"/>
        </w:rPr>
        <w:t>с</w:t>
      </w:r>
      <w:r w:rsidRPr="00D46EBC">
        <w:rPr>
          <w:rFonts w:ascii="Arial" w:hAnsi="Arial" w:cs="Arial"/>
          <w:b/>
          <w:sz w:val="22"/>
          <w:szCs w:val="22"/>
          <w:u w:val="single"/>
          <w:lang w:val="sr-Latn-CS"/>
        </w:rPr>
        <w:t>воји</w:t>
      </w:r>
    </w:p>
    <w:p w:rsidR="00674E88" w:rsidRPr="00D46EBC" w:rsidRDefault="00674E88" w:rsidP="00674E88">
      <w:pPr>
        <w:jc w:val="both"/>
        <w:rPr>
          <w:rFonts w:ascii="Arial" w:hAnsi="Arial" w:cs="Arial"/>
          <w:sz w:val="22"/>
          <w:szCs w:val="22"/>
        </w:rPr>
      </w:pPr>
    </w:p>
    <w:p w:rsidR="00674E88" w:rsidRPr="00D46EBC" w:rsidRDefault="00674E88" w:rsidP="00674E88">
      <w:pPr>
        <w:spacing w:after="120"/>
        <w:jc w:val="both"/>
        <w:rPr>
          <w:rFonts w:ascii="Arial" w:hAnsi="Arial" w:cs="Arial"/>
          <w:sz w:val="22"/>
          <w:szCs w:val="22"/>
        </w:rPr>
      </w:pPr>
      <w:proofErr w:type="gramStart"/>
      <w:r w:rsidRPr="00D46EBC">
        <w:rPr>
          <w:rFonts w:ascii="Arial" w:hAnsi="Arial" w:cs="Arial"/>
          <w:sz w:val="22"/>
          <w:szCs w:val="22"/>
        </w:rPr>
        <w:lastRenderedPageBreak/>
        <w:t>Простор планиран за развој привредне зоне налази се у северном делу Београда, уз саобраћајницу Северна тангента.</w:t>
      </w:r>
      <w:proofErr w:type="gramEnd"/>
      <w:r w:rsidRPr="00D46EBC">
        <w:rPr>
          <w:rFonts w:ascii="Arial" w:hAnsi="Arial" w:cs="Arial"/>
          <w:sz w:val="22"/>
          <w:szCs w:val="22"/>
        </w:rPr>
        <w:t xml:space="preserve"> </w:t>
      </w:r>
      <w:proofErr w:type="gramStart"/>
      <w:r w:rsidRPr="00D46EBC">
        <w:rPr>
          <w:rFonts w:ascii="Arial" w:hAnsi="Arial" w:cs="Arial"/>
          <w:sz w:val="22"/>
          <w:szCs w:val="22"/>
        </w:rPr>
        <w:t>У постојећем стању већи део територије налази се под пољопривредним површинама и инфраструктурно је веома слабо опремљен.</w:t>
      </w:r>
      <w:proofErr w:type="gramEnd"/>
      <w:r w:rsidRPr="00D46EBC">
        <w:rPr>
          <w:rFonts w:ascii="Arial" w:hAnsi="Arial" w:cs="Arial"/>
          <w:sz w:val="22"/>
          <w:szCs w:val="22"/>
        </w:rPr>
        <w:t xml:space="preserve"> </w:t>
      </w:r>
    </w:p>
    <w:p w:rsidR="00674E88" w:rsidRPr="00D46EBC" w:rsidRDefault="00674E88" w:rsidP="00674E88">
      <w:pPr>
        <w:spacing w:after="120"/>
        <w:jc w:val="both"/>
        <w:rPr>
          <w:rFonts w:ascii="Arial" w:hAnsi="Arial" w:cs="Arial"/>
          <w:sz w:val="22"/>
          <w:szCs w:val="22"/>
        </w:rPr>
      </w:pPr>
      <w:proofErr w:type="gramStart"/>
      <w:r w:rsidRPr="00D46EBC">
        <w:rPr>
          <w:rFonts w:ascii="Arial" w:hAnsi="Arial" w:cs="Arial"/>
          <w:sz w:val="22"/>
          <w:szCs w:val="22"/>
        </w:rPr>
        <w:t>У варијанти неусвајања Плана и нереализовања предложених планских решења доћи ће до позитивних ефеката на животну средину који се огледају у већем проценту слободних и пољопривредних површина, мањем притиску објеката, становника и функција на окружење и мањем ризику од удеса.</w:t>
      </w:r>
      <w:proofErr w:type="gramEnd"/>
    </w:p>
    <w:p w:rsidR="00674E88" w:rsidRPr="00D46EBC" w:rsidRDefault="00674E88" w:rsidP="00674E88">
      <w:pPr>
        <w:spacing w:after="120"/>
        <w:jc w:val="both"/>
        <w:rPr>
          <w:rFonts w:ascii="Arial" w:hAnsi="Arial" w:cs="Arial"/>
          <w:sz w:val="22"/>
          <w:szCs w:val="22"/>
        </w:rPr>
      </w:pPr>
      <w:proofErr w:type="gramStart"/>
      <w:r w:rsidRPr="00D46EBC">
        <w:rPr>
          <w:rFonts w:ascii="Arial" w:hAnsi="Arial" w:cs="Arial"/>
          <w:sz w:val="22"/>
          <w:szCs w:val="22"/>
        </w:rPr>
        <w:t>Са друге стране, нереализовањем ових решења може доћи до стихијског развоја ове зоне, као последице атрактивности њене локације изазване изградњом Северне тангенте и негативних утицаја на животну средину проузрокованих пре свега недостатком инфраструктуре, нерегулисањем каналске мреже и нереализацијом заштитног зеленила.</w:t>
      </w:r>
      <w:proofErr w:type="gramEnd"/>
      <w:r w:rsidRPr="00D46EBC">
        <w:rPr>
          <w:rFonts w:ascii="Arial" w:hAnsi="Arial" w:cs="Arial"/>
          <w:sz w:val="22"/>
          <w:szCs w:val="22"/>
        </w:rPr>
        <w:t xml:space="preserve"> </w:t>
      </w:r>
      <w:proofErr w:type="gramStart"/>
      <w:r w:rsidRPr="00D46EBC">
        <w:rPr>
          <w:rFonts w:ascii="Arial" w:hAnsi="Arial" w:cs="Arial"/>
          <w:sz w:val="22"/>
          <w:szCs w:val="22"/>
        </w:rPr>
        <w:t>Такође, доћи ће и до негативних социо-економских трендова развоја проузрокованих слабијим друштвеним везама и недостатком радних места.</w:t>
      </w:r>
      <w:proofErr w:type="gramEnd"/>
    </w:p>
    <w:p w:rsidR="00674E88" w:rsidRPr="00D46EBC" w:rsidRDefault="00674E88" w:rsidP="00674E88">
      <w:pPr>
        <w:jc w:val="both"/>
        <w:rPr>
          <w:rFonts w:ascii="Arial" w:hAnsi="Arial" w:cs="Arial"/>
          <w:b/>
          <w:sz w:val="22"/>
          <w:szCs w:val="22"/>
        </w:rPr>
      </w:pPr>
    </w:p>
    <w:p w:rsidR="00674E88" w:rsidRPr="00D46EBC" w:rsidRDefault="00674E88" w:rsidP="00674E88">
      <w:pPr>
        <w:jc w:val="both"/>
        <w:rPr>
          <w:rFonts w:ascii="Arial" w:hAnsi="Arial" w:cs="Arial"/>
          <w:b/>
          <w:sz w:val="22"/>
          <w:szCs w:val="22"/>
          <w:u w:val="single"/>
        </w:rPr>
      </w:pPr>
      <w:r w:rsidRPr="00D46EBC">
        <w:rPr>
          <w:rFonts w:ascii="Arial" w:hAnsi="Arial" w:cs="Arial"/>
          <w:b/>
          <w:sz w:val="22"/>
          <w:szCs w:val="22"/>
          <w:u w:val="single"/>
          <w:lang w:val="sr-Latn-CS"/>
        </w:rPr>
        <w:t xml:space="preserve">Варијанта </w:t>
      </w:r>
      <w:r w:rsidRPr="00D46EBC">
        <w:rPr>
          <w:rFonts w:ascii="Arial" w:hAnsi="Arial" w:cs="Arial"/>
          <w:b/>
          <w:sz w:val="22"/>
          <w:szCs w:val="22"/>
          <w:u w:val="single"/>
        </w:rPr>
        <w:t>1</w:t>
      </w:r>
      <w:r w:rsidRPr="00D46EBC">
        <w:rPr>
          <w:rFonts w:ascii="Arial" w:hAnsi="Arial" w:cs="Arial"/>
          <w:sz w:val="22"/>
          <w:szCs w:val="22"/>
          <w:u w:val="single"/>
          <w:lang w:val="sr-Latn-CS"/>
        </w:rPr>
        <w:t xml:space="preserve"> –  </w:t>
      </w:r>
      <w:r w:rsidRPr="00D46EBC">
        <w:rPr>
          <w:rFonts w:ascii="Arial" w:hAnsi="Arial" w:cs="Arial"/>
          <w:b/>
          <w:sz w:val="22"/>
          <w:szCs w:val="22"/>
          <w:u w:val="single"/>
        </w:rPr>
        <w:t>с</w:t>
      </w:r>
      <w:r w:rsidRPr="00D46EBC">
        <w:rPr>
          <w:rFonts w:ascii="Arial" w:hAnsi="Arial" w:cs="Arial"/>
          <w:b/>
          <w:sz w:val="22"/>
          <w:szCs w:val="22"/>
          <w:u w:val="single"/>
          <w:lang w:val="sr-Latn-CS"/>
        </w:rPr>
        <w:t xml:space="preserve">лучај да </w:t>
      </w:r>
      <w:r w:rsidRPr="00D46EBC">
        <w:rPr>
          <w:rFonts w:ascii="Arial" w:hAnsi="Arial" w:cs="Arial"/>
          <w:b/>
          <w:sz w:val="22"/>
          <w:szCs w:val="22"/>
          <w:u w:val="single"/>
        </w:rPr>
        <w:t>с</w:t>
      </w:r>
      <w:r w:rsidRPr="00D46EBC">
        <w:rPr>
          <w:rFonts w:ascii="Arial" w:hAnsi="Arial" w:cs="Arial"/>
          <w:b/>
          <w:sz w:val="22"/>
          <w:szCs w:val="22"/>
          <w:u w:val="single"/>
          <w:lang w:val="sr-Latn-CS"/>
        </w:rPr>
        <w:t>е План у</w:t>
      </w:r>
      <w:r w:rsidRPr="00D46EBC">
        <w:rPr>
          <w:rFonts w:ascii="Arial" w:hAnsi="Arial" w:cs="Arial"/>
          <w:b/>
          <w:sz w:val="22"/>
          <w:szCs w:val="22"/>
          <w:u w:val="single"/>
        </w:rPr>
        <w:t>с</w:t>
      </w:r>
      <w:r w:rsidRPr="00D46EBC">
        <w:rPr>
          <w:rFonts w:ascii="Arial" w:hAnsi="Arial" w:cs="Arial"/>
          <w:b/>
          <w:sz w:val="22"/>
          <w:szCs w:val="22"/>
          <w:u w:val="single"/>
          <w:lang w:val="sr-Latn-CS"/>
        </w:rPr>
        <w:t>воји и реализују дефини</w:t>
      </w:r>
      <w:r w:rsidRPr="00D46EBC">
        <w:rPr>
          <w:rFonts w:ascii="Arial" w:hAnsi="Arial" w:cs="Arial"/>
          <w:b/>
          <w:sz w:val="22"/>
          <w:szCs w:val="22"/>
          <w:u w:val="single"/>
        </w:rPr>
        <w:t>с</w:t>
      </w:r>
      <w:r w:rsidRPr="00D46EBC">
        <w:rPr>
          <w:rFonts w:ascii="Arial" w:hAnsi="Arial" w:cs="Arial"/>
          <w:b/>
          <w:sz w:val="22"/>
          <w:szCs w:val="22"/>
          <w:u w:val="single"/>
          <w:lang w:val="sr-Latn-CS"/>
        </w:rPr>
        <w:t>ане на</w:t>
      </w:r>
      <w:r w:rsidRPr="00D46EBC">
        <w:rPr>
          <w:rFonts w:ascii="Arial" w:hAnsi="Arial" w:cs="Arial"/>
          <w:b/>
          <w:sz w:val="22"/>
          <w:szCs w:val="22"/>
          <w:u w:val="single"/>
        </w:rPr>
        <w:t>м</w:t>
      </w:r>
      <w:r w:rsidRPr="00D46EBC">
        <w:rPr>
          <w:rFonts w:ascii="Arial" w:hAnsi="Arial" w:cs="Arial"/>
          <w:b/>
          <w:sz w:val="22"/>
          <w:szCs w:val="22"/>
          <w:u w:val="single"/>
          <w:lang w:val="sr-Latn-CS"/>
        </w:rPr>
        <w:t>ене и решења</w:t>
      </w:r>
    </w:p>
    <w:p w:rsidR="00674E88" w:rsidRPr="00D46EBC" w:rsidRDefault="00674E88" w:rsidP="00674E88">
      <w:pPr>
        <w:jc w:val="both"/>
        <w:rPr>
          <w:rFonts w:ascii="Arial" w:hAnsi="Arial" w:cs="Arial"/>
          <w:color w:val="C00000"/>
          <w:sz w:val="22"/>
          <w:szCs w:val="22"/>
        </w:rPr>
      </w:pPr>
    </w:p>
    <w:p w:rsidR="00674E88" w:rsidRPr="00D46EBC" w:rsidRDefault="00B70AAB" w:rsidP="00B70AAB">
      <w:pPr>
        <w:spacing w:after="120"/>
        <w:jc w:val="both"/>
        <w:rPr>
          <w:rFonts w:ascii="Arial" w:hAnsi="Arial" w:cs="Arial"/>
          <w:sz w:val="22"/>
          <w:szCs w:val="22"/>
        </w:rPr>
      </w:pPr>
      <w:proofErr w:type="gramStart"/>
      <w:r w:rsidRPr="00D46EBC">
        <w:rPr>
          <w:rFonts w:ascii="Arial" w:eastAsia="Calibri" w:hAnsi="Arial" w:cs="Arial"/>
          <w:noProof/>
          <w:sz w:val="22"/>
          <w:szCs w:val="22"/>
        </w:rPr>
        <w:t>Као позитиван ефекат реализације планираних решења са</w:t>
      </w:r>
      <w:r w:rsidR="00674E88" w:rsidRPr="00D46EBC">
        <w:rPr>
          <w:rFonts w:ascii="Arial" w:hAnsi="Arial" w:cs="Arial"/>
          <w:sz w:val="22"/>
          <w:szCs w:val="22"/>
        </w:rPr>
        <w:t xml:space="preserve"> аспекта заштите чинилаца животне средине и здравља становништва највеће позитивне утицаје имају планска решења која се односе на </w:t>
      </w:r>
      <w:r w:rsidRPr="00D46EBC">
        <w:rPr>
          <w:rFonts w:ascii="Arial" w:hAnsi="Arial" w:cs="Arial"/>
          <w:sz w:val="22"/>
          <w:szCs w:val="22"/>
        </w:rPr>
        <w:t>изградњу</w:t>
      </w:r>
      <w:r w:rsidR="00674E88" w:rsidRPr="00D46EBC">
        <w:rPr>
          <w:rFonts w:ascii="Arial" w:hAnsi="Arial" w:cs="Arial"/>
          <w:sz w:val="22"/>
          <w:szCs w:val="22"/>
        </w:rPr>
        <w:t xml:space="preserve"> инфраструктурне мреже, реализацију заштитног зеленила и обезбеђење друштвеног стандарда.</w:t>
      </w:r>
      <w:proofErr w:type="gramEnd"/>
      <w:r w:rsidR="00674E88" w:rsidRPr="00D46EBC">
        <w:rPr>
          <w:rFonts w:ascii="Arial" w:hAnsi="Arial" w:cs="Arial"/>
          <w:sz w:val="22"/>
          <w:szCs w:val="22"/>
        </w:rPr>
        <w:t xml:space="preserve"> </w:t>
      </w:r>
      <w:proofErr w:type="gramStart"/>
      <w:r w:rsidR="00674E88" w:rsidRPr="00D46EBC">
        <w:rPr>
          <w:rFonts w:ascii="Arial" w:hAnsi="Arial" w:cs="Arial"/>
          <w:sz w:val="22"/>
          <w:szCs w:val="22"/>
        </w:rPr>
        <w:t>Позитивне ефекте на социо-економски развој подручја имаће изградња саобраћаја и планираних привредних и комерцијалних објеката.</w:t>
      </w:r>
      <w:proofErr w:type="gramEnd"/>
      <w:r w:rsidR="00674E88" w:rsidRPr="00D46EBC">
        <w:rPr>
          <w:rFonts w:ascii="Arial" w:hAnsi="Arial" w:cs="Arial"/>
          <w:sz w:val="22"/>
          <w:szCs w:val="22"/>
        </w:rPr>
        <w:t xml:space="preserve">  </w:t>
      </w:r>
    </w:p>
    <w:p w:rsidR="00674E88" w:rsidRPr="00D46EBC" w:rsidRDefault="00674E88" w:rsidP="00B70AAB">
      <w:pPr>
        <w:spacing w:after="120"/>
        <w:jc w:val="both"/>
        <w:rPr>
          <w:rFonts w:ascii="Arial" w:eastAsia="Calibri" w:hAnsi="Arial" w:cs="Arial"/>
          <w:noProof/>
          <w:sz w:val="22"/>
          <w:szCs w:val="22"/>
        </w:rPr>
      </w:pPr>
      <w:r w:rsidRPr="00D46EBC">
        <w:rPr>
          <w:rFonts w:ascii="Arial" w:eastAsia="Calibri" w:hAnsi="Arial" w:cs="Arial"/>
          <w:noProof/>
          <w:sz w:val="22"/>
          <w:szCs w:val="22"/>
        </w:rPr>
        <w:t xml:space="preserve">Са друге стране, </w:t>
      </w:r>
      <w:r w:rsidR="00B70AAB" w:rsidRPr="00D46EBC">
        <w:rPr>
          <w:rFonts w:ascii="Arial" w:eastAsia="Calibri" w:hAnsi="Arial" w:cs="Arial"/>
          <w:noProof/>
          <w:sz w:val="22"/>
          <w:szCs w:val="22"/>
        </w:rPr>
        <w:t>поред великог негативног утицаја који се јавља приликом изградње сада слободних и пољопривредних површина (конверзије земљишта), у овој варијанти могу се очекивати и појединачни негативни ефекти у одређеним секторима плана, а који су неизбежна цена друштвено-економског развоја. То су пре свега ефекти развоја привредних делатности, које по својој природи могу имати негативне утицаје на животну средину уколико се не примењују све планске, урбанистичке и техничко-технолошке мере заштите. Такође, негативне ефекте проузроковаће и изградња планираног саобраћаја на овом подручју, односно неминовно повећање аерозагађења и буке проузрокованих саобраћајем.</w:t>
      </w:r>
    </w:p>
    <w:p w:rsidR="00674E88" w:rsidRPr="00D46EBC" w:rsidRDefault="00674E88" w:rsidP="00B70AAB">
      <w:pPr>
        <w:jc w:val="both"/>
        <w:rPr>
          <w:rFonts w:ascii="Arial" w:hAnsi="Arial" w:cs="Arial"/>
          <w:sz w:val="22"/>
          <w:szCs w:val="22"/>
        </w:rPr>
      </w:pPr>
      <w:r w:rsidRPr="00D46EBC">
        <w:rPr>
          <w:rFonts w:ascii="Arial" w:hAnsi="Arial" w:cs="Arial"/>
          <w:noProof/>
          <w:sz w:val="22"/>
          <w:szCs w:val="22"/>
        </w:rPr>
        <w:t xml:space="preserve">Приликом избора повољније варијанте неопходно је узети у обзир чињеницу да се предметни простор налази у зони грађевинског подручја Београда, као и да је због својих добрих саобраћајних веза и позиције у региону веома погодан за формирање привредне зоне. Самим тим, негативан ефекат реализације плана који доноси конверзија земљишта треба прихватити као неминован продукт развоја овог простора. </w:t>
      </w:r>
    </w:p>
    <w:p w:rsidR="00674E88" w:rsidRPr="00D46EBC" w:rsidRDefault="00674E88" w:rsidP="00674E88">
      <w:pPr>
        <w:pStyle w:val="StyleHeading114pt"/>
        <w:rPr>
          <w:rFonts w:ascii="Arial" w:hAnsi="Arial" w:cs="Arial"/>
          <w:lang w:val="en-US"/>
        </w:rPr>
      </w:pPr>
    </w:p>
    <w:p w:rsidR="003F024F" w:rsidRPr="00D46EBC" w:rsidRDefault="0059670D" w:rsidP="00150A8B">
      <w:pPr>
        <w:spacing w:after="120"/>
        <w:jc w:val="both"/>
        <w:rPr>
          <w:rFonts w:ascii="Arial" w:hAnsi="Arial" w:cs="Arial"/>
          <w:b/>
          <w:sz w:val="22"/>
          <w:szCs w:val="22"/>
          <w:lang w:val="sr-Cyrl-CS"/>
        </w:rPr>
      </w:pPr>
      <w:r w:rsidRPr="00D46EBC">
        <w:rPr>
          <w:rFonts w:ascii="Arial" w:hAnsi="Arial" w:cs="Arial"/>
          <w:b/>
          <w:sz w:val="22"/>
          <w:szCs w:val="22"/>
          <w:lang w:val="ru-RU"/>
        </w:rPr>
        <w:t>Д</w:t>
      </w:r>
      <w:r w:rsidR="00E53C39" w:rsidRPr="00D46EBC">
        <w:rPr>
          <w:rFonts w:ascii="Arial" w:hAnsi="Arial" w:cs="Arial"/>
          <w:b/>
          <w:sz w:val="22"/>
          <w:szCs w:val="22"/>
          <w:lang w:val="ru-RU"/>
        </w:rPr>
        <w:t>. СМЕРНИЦЕ ЗА ИЗРАДУ ПРОЦЕНА УТИЦАЈА</w:t>
      </w:r>
    </w:p>
    <w:p w:rsidR="00EC6D4C" w:rsidRPr="00D46EBC" w:rsidRDefault="007B0495" w:rsidP="00150A8B">
      <w:pPr>
        <w:pStyle w:val="BodyText2"/>
        <w:spacing w:after="120"/>
        <w:jc w:val="both"/>
        <w:rPr>
          <w:rFonts w:ascii="Arial" w:hAnsi="Arial" w:cs="Arial"/>
          <w:b/>
          <w:color w:val="B2A1C7" w:themeColor="accent4" w:themeTint="99"/>
          <w:sz w:val="22"/>
          <w:szCs w:val="22"/>
          <w:lang w:val="ru-RU"/>
        </w:rPr>
      </w:pPr>
      <w:r w:rsidRPr="00D46EBC">
        <w:rPr>
          <w:rFonts w:ascii="Arial" w:hAnsi="Arial" w:cs="Arial"/>
          <w:bCs/>
          <w:sz w:val="22"/>
          <w:szCs w:val="22"/>
          <w:lang w:val="sr-Cyrl-CS"/>
        </w:rPr>
        <w:t xml:space="preserve">Инвеститор је обавезан да се, </w:t>
      </w:r>
      <w:r w:rsidRPr="00D46EBC">
        <w:rPr>
          <w:rFonts w:ascii="Arial" w:hAnsi="Arial" w:cs="Arial"/>
          <w:sz w:val="22"/>
          <w:szCs w:val="22"/>
          <w:lang w:val="sr-Cyrl-CS"/>
        </w:rPr>
        <w:t>пре подношења</w:t>
      </w:r>
      <w:r w:rsidRPr="00D46EBC">
        <w:rPr>
          <w:rFonts w:ascii="Arial" w:hAnsi="Arial" w:cs="Arial"/>
          <w:bCs/>
          <w:sz w:val="22"/>
          <w:szCs w:val="22"/>
          <w:lang w:val="sr-Cyrl-CS"/>
        </w:rPr>
        <w:t xml:space="preserve"> захтева за издавање грађевинске дозволе или другог акта којим се одобрава изградња објеката, </w:t>
      </w:r>
      <w:r w:rsidRPr="00D46EBC">
        <w:rPr>
          <w:rFonts w:ascii="Arial" w:hAnsi="Arial" w:cs="Arial"/>
          <w:bCs/>
          <w:sz w:val="22"/>
          <w:szCs w:val="22"/>
        </w:rPr>
        <w:t>односно реко</w:t>
      </w:r>
      <w:r w:rsidRPr="00D46EBC">
        <w:rPr>
          <w:rFonts w:ascii="Arial" w:hAnsi="Arial" w:cs="Arial"/>
          <w:bCs/>
          <w:sz w:val="22"/>
          <w:szCs w:val="22"/>
          <w:lang w:val="sr-Cyrl-CS"/>
        </w:rPr>
        <w:t>н</w:t>
      </w:r>
      <w:r w:rsidRPr="00D46EBC">
        <w:rPr>
          <w:rFonts w:ascii="Arial" w:hAnsi="Arial" w:cs="Arial"/>
          <w:bCs/>
          <w:sz w:val="22"/>
          <w:szCs w:val="22"/>
        </w:rPr>
        <w:t>струкција или уклањање објеката</w:t>
      </w:r>
      <w:r w:rsidRPr="00D46EBC">
        <w:rPr>
          <w:rFonts w:ascii="Arial" w:hAnsi="Arial" w:cs="Arial"/>
          <w:bCs/>
          <w:sz w:val="22"/>
          <w:szCs w:val="22"/>
          <w:lang w:val="sr-Cyrl-CS"/>
        </w:rPr>
        <w:t>,</w:t>
      </w:r>
      <w:r w:rsidRPr="00D46EBC">
        <w:rPr>
          <w:rFonts w:ascii="Arial" w:hAnsi="Arial" w:cs="Arial"/>
          <w:sz w:val="22"/>
          <w:szCs w:val="22"/>
          <w:lang w:val="sr-Cyrl-CS"/>
        </w:rPr>
        <w:t xml:space="preserve"> </w:t>
      </w:r>
      <w:r w:rsidRPr="00D46EBC">
        <w:rPr>
          <w:rFonts w:ascii="Arial" w:hAnsi="Arial" w:cs="Arial"/>
          <w:bCs/>
          <w:sz w:val="22"/>
          <w:szCs w:val="22"/>
          <w:lang w:val="sr-Cyrl-CS"/>
        </w:rPr>
        <w:t xml:space="preserve">наведених у </w:t>
      </w:r>
      <w:r w:rsidRPr="00D46EBC">
        <w:rPr>
          <w:rFonts w:ascii="Arial" w:hAnsi="Arial" w:cs="Arial"/>
          <w:bCs/>
          <w:sz w:val="22"/>
          <w:szCs w:val="22"/>
          <w:u w:val="single"/>
          <w:lang w:val="sr-Cyrl-CS"/>
        </w:rPr>
        <w:t xml:space="preserve">Листи </w:t>
      </w:r>
      <w:r w:rsidRPr="00D46EBC">
        <w:rPr>
          <w:rFonts w:ascii="Arial" w:hAnsi="Arial" w:cs="Arial"/>
          <w:bCs/>
          <w:sz w:val="22"/>
          <w:szCs w:val="22"/>
          <w:u w:val="single"/>
          <w:lang w:val="sr-Latn-CS"/>
        </w:rPr>
        <w:t xml:space="preserve">I </w:t>
      </w:r>
      <w:r w:rsidRPr="00D46EBC">
        <w:rPr>
          <w:rFonts w:ascii="Arial" w:hAnsi="Arial" w:cs="Arial"/>
          <w:bCs/>
          <w:sz w:val="22"/>
          <w:szCs w:val="22"/>
          <w:u w:val="single"/>
          <w:lang w:val="sr-Cyrl-CS"/>
        </w:rPr>
        <w:t xml:space="preserve">и Листи </w:t>
      </w:r>
      <w:r w:rsidRPr="00D46EBC">
        <w:rPr>
          <w:rFonts w:ascii="Arial" w:hAnsi="Arial" w:cs="Arial"/>
          <w:bCs/>
          <w:sz w:val="22"/>
          <w:szCs w:val="22"/>
          <w:u w:val="single"/>
          <w:lang w:val="sr-Latn-CS"/>
        </w:rPr>
        <w:t>II</w:t>
      </w:r>
      <w:r w:rsidRPr="00D46EBC">
        <w:rPr>
          <w:rFonts w:ascii="Arial" w:hAnsi="Arial" w:cs="Arial"/>
          <w:bCs/>
          <w:sz w:val="22"/>
          <w:szCs w:val="22"/>
          <w:lang w:val="sr-Latn-CS"/>
        </w:rPr>
        <w:t xml:space="preserve"> Уредбе о утврђивањ</w:t>
      </w:r>
      <w:r w:rsidRPr="00D46EBC">
        <w:rPr>
          <w:rFonts w:ascii="Arial" w:hAnsi="Arial" w:cs="Arial"/>
          <w:bCs/>
          <w:sz w:val="22"/>
          <w:szCs w:val="22"/>
          <w:lang w:val="sr-Cyrl-CS"/>
        </w:rPr>
        <w:t>у Л</w:t>
      </w:r>
      <w:r w:rsidRPr="00D46EBC">
        <w:rPr>
          <w:rFonts w:ascii="Arial" w:hAnsi="Arial" w:cs="Arial"/>
          <w:bCs/>
          <w:sz w:val="22"/>
          <w:szCs w:val="22"/>
          <w:lang w:val="sr-Latn-CS"/>
        </w:rPr>
        <w:t xml:space="preserve">исте пројеката за које је обавезна процена утицаја и </w:t>
      </w:r>
      <w:r w:rsidRPr="00D46EBC">
        <w:rPr>
          <w:rFonts w:ascii="Arial" w:hAnsi="Arial" w:cs="Arial"/>
          <w:bCs/>
          <w:sz w:val="22"/>
          <w:szCs w:val="22"/>
          <w:lang w:val="sr-Cyrl-CS"/>
        </w:rPr>
        <w:t>Л</w:t>
      </w:r>
      <w:r w:rsidRPr="00D46EBC">
        <w:rPr>
          <w:rFonts w:ascii="Arial" w:hAnsi="Arial" w:cs="Arial"/>
          <w:bCs/>
          <w:sz w:val="22"/>
          <w:szCs w:val="22"/>
          <w:lang w:val="sr-Latn-CS"/>
        </w:rPr>
        <w:t>исте пројек</w:t>
      </w:r>
      <w:r w:rsidRPr="00D46EBC">
        <w:rPr>
          <w:rFonts w:ascii="Arial" w:hAnsi="Arial" w:cs="Arial"/>
          <w:bCs/>
          <w:sz w:val="22"/>
          <w:szCs w:val="22"/>
          <w:lang w:val="sr-Cyrl-CS"/>
        </w:rPr>
        <w:t>а</w:t>
      </w:r>
      <w:r w:rsidRPr="00D46EBC">
        <w:rPr>
          <w:rFonts w:ascii="Arial" w:hAnsi="Arial" w:cs="Arial"/>
          <w:bCs/>
          <w:sz w:val="22"/>
          <w:szCs w:val="22"/>
          <w:lang w:val="sr-Latn-CS"/>
        </w:rPr>
        <w:t>та за које се може захтевати процена утицаја</w:t>
      </w:r>
      <w:r w:rsidRPr="00D46EBC">
        <w:rPr>
          <w:rFonts w:ascii="Arial" w:hAnsi="Arial" w:cs="Arial"/>
          <w:bCs/>
          <w:sz w:val="22"/>
          <w:szCs w:val="22"/>
          <w:lang w:val="sr-Cyrl-CS"/>
        </w:rPr>
        <w:t xml:space="preserve"> на животну средину </w:t>
      </w:r>
      <w:r w:rsidRPr="00D46EBC">
        <w:rPr>
          <w:rFonts w:ascii="Arial" w:hAnsi="Arial" w:cs="Arial"/>
          <w:bCs/>
          <w:iCs/>
          <w:sz w:val="22"/>
          <w:szCs w:val="22"/>
          <w:lang w:val="sr-Cyrl-CS"/>
        </w:rPr>
        <w:t>(„Сл</w:t>
      </w:r>
      <w:r w:rsidR="004D0E4B">
        <w:rPr>
          <w:rFonts w:ascii="Arial" w:hAnsi="Arial" w:cs="Arial"/>
          <w:bCs/>
          <w:iCs/>
          <w:sz w:val="22"/>
          <w:szCs w:val="22"/>
          <w:lang w:val="sr-Cyrl-CS"/>
        </w:rPr>
        <w:t>ужбени</w:t>
      </w:r>
      <w:r w:rsidRPr="00D46EBC">
        <w:rPr>
          <w:rFonts w:ascii="Arial" w:hAnsi="Arial" w:cs="Arial"/>
          <w:bCs/>
          <w:iCs/>
          <w:sz w:val="22"/>
          <w:szCs w:val="22"/>
          <w:lang w:val="sr-Cyrl-CS"/>
        </w:rPr>
        <w:t xml:space="preserve"> гласник РС“, бр. 114/08</w:t>
      </w:r>
      <w:r w:rsidRPr="00D46EBC">
        <w:rPr>
          <w:rFonts w:ascii="Arial" w:hAnsi="Arial" w:cs="Arial"/>
          <w:bCs/>
          <w:sz w:val="22"/>
          <w:szCs w:val="22"/>
          <w:lang w:val="sr-Cyrl-CS"/>
        </w:rPr>
        <w:t xml:space="preserve">), обрати надлежном органу за заштиту животне средине ради спровођења процедуре процене утицаја на животну средину, у складу са одредбама Закона о процени утицаја на животну средину </w:t>
      </w:r>
      <w:r w:rsidRPr="00D46EBC">
        <w:rPr>
          <w:rFonts w:ascii="Arial" w:hAnsi="Arial" w:cs="Arial"/>
          <w:bCs/>
          <w:iCs/>
          <w:sz w:val="22"/>
          <w:szCs w:val="22"/>
          <w:lang w:val="sr-Cyrl-CS"/>
        </w:rPr>
        <w:t>(„Сл</w:t>
      </w:r>
      <w:r w:rsidR="004D0E4B">
        <w:rPr>
          <w:rFonts w:ascii="Arial" w:hAnsi="Arial" w:cs="Arial"/>
          <w:bCs/>
          <w:iCs/>
          <w:sz w:val="22"/>
          <w:szCs w:val="22"/>
          <w:lang w:val="sr-Cyrl-CS"/>
        </w:rPr>
        <w:t>ужбени</w:t>
      </w:r>
      <w:r w:rsidRPr="00D46EBC">
        <w:rPr>
          <w:rFonts w:ascii="Arial" w:hAnsi="Arial" w:cs="Arial"/>
          <w:bCs/>
          <w:iCs/>
          <w:sz w:val="22"/>
          <w:szCs w:val="22"/>
          <w:lang w:val="sr-Cyrl-CS"/>
        </w:rPr>
        <w:t xml:space="preserve"> гласник РС“, бр. 135/04 и 36/09</w:t>
      </w:r>
      <w:r w:rsidRPr="00D46EBC">
        <w:rPr>
          <w:rFonts w:ascii="Arial" w:hAnsi="Arial" w:cs="Arial"/>
          <w:bCs/>
          <w:sz w:val="22"/>
          <w:szCs w:val="22"/>
          <w:lang w:val="sr-Cyrl-CS"/>
        </w:rPr>
        <w:t>). Студија о процени утицаја израђује се на нивоу генералног, односно идејног пројекта и саставни је део захтева за издавање грађевинске дозволе.</w:t>
      </w:r>
    </w:p>
    <w:p w:rsidR="003F024F" w:rsidRPr="00D46EBC" w:rsidRDefault="0059670D" w:rsidP="00150A8B">
      <w:pPr>
        <w:spacing w:after="120"/>
        <w:rPr>
          <w:rFonts w:ascii="Arial" w:hAnsi="Arial" w:cs="Arial"/>
          <w:b/>
          <w:sz w:val="22"/>
          <w:szCs w:val="22"/>
          <w:lang w:val="ru-RU"/>
        </w:rPr>
      </w:pPr>
      <w:r w:rsidRPr="00D46EBC">
        <w:rPr>
          <w:rFonts w:ascii="Arial" w:hAnsi="Arial" w:cs="Arial"/>
          <w:b/>
          <w:sz w:val="22"/>
          <w:szCs w:val="22"/>
          <w:lang w:val="ru-RU"/>
        </w:rPr>
        <w:t>Ђ</w:t>
      </w:r>
      <w:r w:rsidR="00E53C39" w:rsidRPr="00D46EBC">
        <w:rPr>
          <w:rFonts w:ascii="Arial" w:hAnsi="Arial" w:cs="Arial"/>
          <w:b/>
          <w:sz w:val="22"/>
          <w:szCs w:val="22"/>
          <w:lang w:val="ru-RU"/>
        </w:rPr>
        <w:t>. ПРОГРАМ ПРАЋЕЊА СТАЊА ЖИВОТНЕ СРЕДИНЕ</w:t>
      </w:r>
    </w:p>
    <w:p w:rsidR="00125ED0" w:rsidRPr="00D46EBC" w:rsidRDefault="00125ED0" w:rsidP="00150A8B">
      <w:pPr>
        <w:jc w:val="both"/>
        <w:rPr>
          <w:rFonts w:ascii="Arial" w:hAnsi="Arial" w:cs="Arial"/>
          <w:sz w:val="22"/>
          <w:szCs w:val="22"/>
        </w:rPr>
      </w:pPr>
      <w:proofErr w:type="gramStart"/>
      <w:r w:rsidRPr="00D46EBC">
        <w:rPr>
          <w:rFonts w:ascii="Arial" w:hAnsi="Arial" w:cs="Arial"/>
          <w:sz w:val="22"/>
          <w:szCs w:val="22"/>
        </w:rPr>
        <w:t>Мониторинг животне средине предстaвљa системaтско мерење и испитивaње пaрaметaрa кaо и оцењивaње индикaторa стaњa и зaгaђењa животне средине.</w:t>
      </w:r>
      <w:proofErr w:type="gramEnd"/>
      <w:r w:rsidRPr="00D46EBC">
        <w:rPr>
          <w:rFonts w:ascii="Arial" w:hAnsi="Arial" w:cs="Arial"/>
          <w:sz w:val="22"/>
          <w:szCs w:val="22"/>
        </w:rPr>
        <w:t xml:space="preserve"> </w:t>
      </w:r>
      <w:proofErr w:type="gramStart"/>
      <w:r w:rsidRPr="00D46EBC">
        <w:rPr>
          <w:rFonts w:ascii="Arial" w:hAnsi="Arial" w:cs="Arial"/>
          <w:sz w:val="22"/>
          <w:szCs w:val="22"/>
        </w:rPr>
        <w:t xml:space="preserve">Нa основу доступних подaтaкa сa мерних местa о стaњу животне средине добијa се јaсaн </w:t>
      </w:r>
      <w:r w:rsidRPr="00D46EBC">
        <w:rPr>
          <w:rFonts w:ascii="Arial" w:hAnsi="Arial" w:cs="Arial"/>
          <w:sz w:val="22"/>
          <w:szCs w:val="22"/>
        </w:rPr>
        <w:lastRenderedPageBreak/>
        <w:t>увид у промене квaлитетa и квaнтитетa животне средине, емисије зaгaђујућих мaтеријa и коришћење природних ресурсa.</w:t>
      </w:r>
      <w:proofErr w:type="gramEnd"/>
      <w:r w:rsidRPr="00D46EBC">
        <w:rPr>
          <w:rFonts w:ascii="Arial" w:hAnsi="Arial" w:cs="Arial"/>
          <w:sz w:val="22"/>
          <w:szCs w:val="22"/>
        </w:rPr>
        <w:t xml:space="preserve"> </w:t>
      </w:r>
      <w:proofErr w:type="gramStart"/>
      <w:r w:rsidRPr="00D46EBC">
        <w:rPr>
          <w:rFonts w:ascii="Arial" w:hAnsi="Arial" w:cs="Arial"/>
          <w:sz w:val="22"/>
          <w:szCs w:val="22"/>
        </w:rPr>
        <w:t>Континуирана контрола и мониторинг животне средине могу помоћи у дефинисању мера које је неопходно спровести у циљу побољшања стања животне средине.</w:t>
      </w:r>
      <w:proofErr w:type="gramEnd"/>
      <w:r w:rsidRPr="00D46EBC">
        <w:rPr>
          <w:rFonts w:ascii="Arial" w:hAnsi="Arial" w:cs="Arial"/>
          <w:sz w:val="22"/>
          <w:szCs w:val="22"/>
        </w:rPr>
        <w:t xml:space="preserve"> </w:t>
      </w:r>
    </w:p>
    <w:p w:rsidR="00DE6CA1" w:rsidRPr="00D46EBC" w:rsidRDefault="00DE6CA1" w:rsidP="00150A8B">
      <w:pPr>
        <w:rPr>
          <w:rFonts w:ascii="Arial" w:hAnsi="Arial" w:cs="Arial"/>
          <w:b/>
          <w:color w:val="B2A1C7" w:themeColor="accent4" w:themeTint="99"/>
          <w:sz w:val="22"/>
          <w:szCs w:val="22"/>
          <w:lang w:val="ru-RU"/>
        </w:rPr>
      </w:pPr>
    </w:p>
    <w:p w:rsidR="00D72A52" w:rsidRPr="00D46EBC" w:rsidRDefault="00D72A52" w:rsidP="00150A8B">
      <w:pPr>
        <w:pBdr>
          <w:top w:val="single" w:sz="4" w:space="1" w:color="auto"/>
          <w:left w:val="single" w:sz="4" w:space="4" w:color="auto"/>
          <w:bottom w:val="single" w:sz="4" w:space="1" w:color="auto"/>
          <w:right w:val="single" w:sz="4" w:space="4" w:color="auto"/>
        </w:pBdr>
        <w:jc w:val="both"/>
        <w:rPr>
          <w:rFonts w:ascii="Arial" w:hAnsi="Arial" w:cs="Arial"/>
          <w:b/>
          <w:sz w:val="22"/>
          <w:szCs w:val="22"/>
          <w:lang w:val="ru-RU"/>
        </w:rPr>
      </w:pPr>
      <w:r w:rsidRPr="00D46EBC">
        <w:rPr>
          <w:rFonts w:ascii="Arial" w:hAnsi="Arial" w:cs="Arial"/>
          <w:b/>
          <w:sz w:val="22"/>
          <w:szCs w:val="22"/>
          <w:lang w:val="ru-RU"/>
        </w:rPr>
        <w:t>Ђ.1.</w:t>
      </w:r>
      <w:r w:rsidR="004B5396" w:rsidRPr="00D46EBC">
        <w:rPr>
          <w:rFonts w:ascii="Arial" w:hAnsi="Arial" w:cs="Arial"/>
          <w:b/>
          <w:sz w:val="22"/>
          <w:szCs w:val="22"/>
        </w:rPr>
        <w:t xml:space="preserve"> </w:t>
      </w:r>
      <w:r w:rsidRPr="00D46EBC">
        <w:rPr>
          <w:rFonts w:ascii="Arial" w:hAnsi="Arial" w:cs="Arial"/>
          <w:b/>
          <w:sz w:val="22"/>
          <w:szCs w:val="22"/>
          <w:lang w:val="ru-RU"/>
        </w:rPr>
        <w:t>ПРЕДЛОГ ИНДИКАТОРА ЗА ПРАЋЕЊЕ СТАЊА ЖИВОТНЕ СРЕДИНЕ</w:t>
      </w:r>
    </w:p>
    <w:p w:rsidR="00144B6B" w:rsidRPr="00D46EBC" w:rsidRDefault="00144B6B" w:rsidP="00150A8B">
      <w:pPr>
        <w:jc w:val="both"/>
        <w:rPr>
          <w:rFonts w:ascii="Arial" w:hAnsi="Arial" w:cs="Arial"/>
          <w:sz w:val="22"/>
          <w:szCs w:val="22"/>
          <w:lang w:val="ru-RU"/>
        </w:rPr>
      </w:pPr>
    </w:p>
    <w:p w:rsidR="0006762A" w:rsidRPr="00D46EBC" w:rsidRDefault="0006762A" w:rsidP="0006762A">
      <w:pPr>
        <w:ind w:right="11"/>
        <w:jc w:val="both"/>
        <w:rPr>
          <w:rFonts w:ascii="Arial" w:hAnsi="Arial" w:cs="Arial"/>
          <w:sz w:val="22"/>
          <w:szCs w:val="22"/>
          <w:lang w:val="ru-RU"/>
        </w:rPr>
      </w:pPr>
      <w:r w:rsidRPr="00D46EBC">
        <w:rPr>
          <w:rFonts w:ascii="Arial" w:hAnsi="Arial" w:cs="Arial"/>
          <w:sz w:val="22"/>
          <w:szCs w:val="22"/>
          <w:lang w:val="ru-RU"/>
        </w:rPr>
        <w:t>У складу са Планом предвиђеним намена потребно је размотрити успостављање мониторинга животне средине на предметном подручју у складу са циљевима мониторинга који се односе на:</w:t>
      </w:r>
    </w:p>
    <w:p w:rsidR="0006762A" w:rsidRPr="00D46EBC" w:rsidRDefault="0006762A" w:rsidP="00E727FF">
      <w:pPr>
        <w:numPr>
          <w:ilvl w:val="0"/>
          <w:numId w:val="72"/>
        </w:numPr>
        <w:jc w:val="both"/>
        <w:rPr>
          <w:rFonts w:ascii="Arial" w:hAnsi="Arial" w:cs="Arial"/>
          <w:sz w:val="22"/>
          <w:szCs w:val="22"/>
          <w:lang w:val="ru-RU"/>
        </w:rPr>
      </w:pPr>
      <w:r w:rsidRPr="00D46EBC">
        <w:rPr>
          <w:rFonts w:ascii="Arial" w:hAnsi="Arial" w:cs="Arial"/>
          <w:sz w:val="22"/>
          <w:szCs w:val="22"/>
          <w:lang w:val="ru-RU"/>
        </w:rPr>
        <w:t>праћење степена загађености животне средине кроз анализу концентрације полутаната у појединим елементима средине, у складу са нормираним вредностима и стандардима,</w:t>
      </w:r>
    </w:p>
    <w:p w:rsidR="0006762A" w:rsidRPr="00D46EBC" w:rsidRDefault="0006762A" w:rsidP="00E727FF">
      <w:pPr>
        <w:numPr>
          <w:ilvl w:val="0"/>
          <w:numId w:val="72"/>
        </w:numPr>
        <w:jc w:val="both"/>
        <w:rPr>
          <w:rFonts w:ascii="Arial" w:hAnsi="Arial" w:cs="Arial"/>
          <w:sz w:val="22"/>
          <w:szCs w:val="22"/>
          <w:lang w:val="ru-RU"/>
        </w:rPr>
      </w:pPr>
      <w:r w:rsidRPr="00D46EBC">
        <w:rPr>
          <w:rFonts w:ascii="Arial" w:hAnsi="Arial" w:cs="Arial"/>
          <w:sz w:val="22"/>
          <w:szCs w:val="22"/>
          <w:lang w:val="ru-RU"/>
        </w:rPr>
        <w:t>идентификацију извора загађења или ризика,</w:t>
      </w:r>
    </w:p>
    <w:p w:rsidR="0006762A" w:rsidRPr="00D46EBC" w:rsidRDefault="0006762A" w:rsidP="00E727FF">
      <w:pPr>
        <w:numPr>
          <w:ilvl w:val="0"/>
          <w:numId w:val="72"/>
        </w:numPr>
        <w:jc w:val="both"/>
        <w:rPr>
          <w:rFonts w:ascii="Arial" w:hAnsi="Arial" w:cs="Arial"/>
          <w:sz w:val="22"/>
          <w:szCs w:val="22"/>
          <w:lang w:val="ru-RU"/>
        </w:rPr>
      </w:pPr>
      <w:r w:rsidRPr="00D46EBC">
        <w:rPr>
          <w:rFonts w:ascii="Arial" w:hAnsi="Arial" w:cs="Arial"/>
          <w:sz w:val="22"/>
          <w:szCs w:val="22"/>
          <w:lang w:val="ru-RU"/>
        </w:rPr>
        <w:t>предузимање превентивних мера у сегментима значајним за заштиту животне средине од загађивања,</w:t>
      </w:r>
    </w:p>
    <w:p w:rsidR="0006762A" w:rsidRPr="00D46EBC" w:rsidRDefault="0006762A" w:rsidP="00E727FF">
      <w:pPr>
        <w:numPr>
          <w:ilvl w:val="0"/>
          <w:numId w:val="72"/>
        </w:numPr>
        <w:jc w:val="both"/>
        <w:rPr>
          <w:rFonts w:ascii="Arial" w:hAnsi="Arial" w:cs="Arial"/>
          <w:sz w:val="22"/>
          <w:szCs w:val="22"/>
          <w:lang w:val="ru-RU"/>
        </w:rPr>
      </w:pPr>
      <w:r w:rsidRPr="00D46EBC">
        <w:rPr>
          <w:rFonts w:ascii="Arial" w:hAnsi="Arial" w:cs="Arial"/>
          <w:sz w:val="22"/>
          <w:szCs w:val="22"/>
          <w:lang w:val="ru-RU"/>
        </w:rPr>
        <w:t>праћење трендова концентрација загађујућих материја,</w:t>
      </w:r>
    </w:p>
    <w:p w:rsidR="0006762A" w:rsidRPr="00D46EBC" w:rsidRDefault="0006762A" w:rsidP="00E727FF">
      <w:pPr>
        <w:numPr>
          <w:ilvl w:val="0"/>
          <w:numId w:val="72"/>
        </w:numPr>
        <w:jc w:val="both"/>
        <w:rPr>
          <w:rFonts w:ascii="Arial" w:hAnsi="Arial" w:cs="Arial"/>
          <w:sz w:val="22"/>
          <w:szCs w:val="22"/>
          <w:lang w:val="ru-RU"/>
        </w:rPr>
      </w:pPr>
      <w:r w:rsidRPr="00D46EBC">
        <w:rPr>
          <w:rFonts w:ascii="Arial" w:hAnsi="Arial" w:cs="Arial"/>
          <w:sz w:val="22"/>
          <w:szCs w:val="22"/>
          <w:lang w:val="ru-RU"/>
        </w:rPr>
        <w:t>евалуацију дуготрајних трендова,</w:t>
      </w:r>
    </w:p>
    <w:p w:rsidR="0006762A" w:rsidRPr="00D46EBC" w:rsidRDefault="0006762A" w:rsidP="00E727FF">
      <w:pPr>
        <w:numPr>
          <w:ilvl w:val="0"/>
          <w:numId w:val="72"/>
        </w:numPr>
        <w:jc w:val="both"/>
        <w:rPr>
          <w:rFonts w:ascii="Arial" w:hAnsi="Arial" w:cs="Arial"/>
          <w:sz w:val="22"/>
          <w:szCs w:val="22"/>
          <w:lang w:val="ru-RU"/>
        </w:rPr>
      </w:pPr>
      <w:r w:rsidRPr="00D46EBC">
        <w:rPr>
          <w:rFonts w:ascii="Arial" w:hAnsi="Arial" w:cs="Arial"/>
          <w:sz w:val="22"/>
          <w:szCs w:val="22"/>
          <w:lang w:val="ru-RU"/>
        </w:rPr>
        <w:t>обезбеђивање података за доношење одлука о редукцији емисије и имисије,</w:t>
      </w:r>
    </w:p>
    <w:p w:rsidR="0006762A" w:rsidRPr="00D46EBC" w:rsidRDefault="0006762A" w:rsidP="00E727FF">
      <w:pPr>
        <w:numPr>
          <w:ilvl w:val="0"/>
          <w:numId w:val="72"/>
        </w:numPr>
        <w:jc w:val="both"/>
        <w:rPr>
          <w:rFonts w:ascii="Arial" w:hAnsi="Arial" w:cs="Arial"/>
          <w:sz w:val="22"/>
          <w:szCs w:val="22"/>
          <w:lang w:val="ru-RU"/>
        </w:rPr>
      </w:pPr>
      <w:r w:rsidRPr="00D46EBC">
        <w:rPr>
          <w:rFonts w:ascii="Arial" w:hAnsi="Arial" w:cs="Arial"/>
          <w:sz w:val="22"/>
          <w:szCs w:val="22"/>
          <w:lang w:val="ru-RU"/>
        </w:rPr>
        <w:t xml:space="preserve">процену изложености популације, </w:t>
      </w:r>
    </w:p>
    <w:p w:rsidR="0006762A" w:rsidRPr="00D46EBC" w:rsidRDefault="0006762A" w:rsidP="00E727FF">
      <w:pPr>
        <w:numPr>
          <w:ilvl w:val="0"/>
          <w:numId w:val="72"/>
        </w:numPr>
        <w:jc w:val="both"/>
        <w:rPr>
          <w:rFonts w:ascii="Arial" w:hAnsi="Arial" w:cs="Arial"/>
          <w:sz w:val="22"/>
          <w:szCs w:val="22"/>
          <w:lang w:val="ru-RU"/>
        </w:rPr>
      </w:pPr>
      <w:r w:rsidRPr="00D46EBC">
        <w:rPr>
          <w:rFonts w:ascii="Arial" w:hAnsi="Arial" w:cs="Arial"/>
          <w:sz w:val="22"/>
          <w:szCs w:val="22"/>
          <w:lang w:val="ru-RU"/>
        </w:rPr>
        <w:t>обавештавање јавности и</w:t>
      </w:r>
    </w:p>
    <w:p w:rsidR="0006762A" w:rsidRPr="00D46EBC" w:rsidRDefault="0006762A" w:rsidP="00E727FF">
      <w:pPr>
        <w:numPr>
          <w:ilvl w:val="0"/>
          <w:numId w:val="72"/>
        </w:numPr>
        <w:jc w:val="both"/>
        <w:rPr>
          <w:rFonts w:ascii="Arial" w:hAnsi="Arial" w:cs="Arial"/>
          <w:sz w:val="22"/>
          <w:szCs w:val="22"/>
          <w:lang w:val="sr-Cyrl-CS"/>
        </w:rPr>
      </w:pPr>
      <w:r w:rsidRPr="00D46EBC">
        <w:rPr>
          <w:rFonts w:ascii="Arial" w:hAnsi="Arial" w:cs="Arial"/>
          <w:sz w:val="22"/>
          <w:szCs w:val="22"/>
          <w:lang w:val="ru-RU"/>
        </w:rPr>
        <w:t>сагледавање утицаја предузетих мера на степен загађености животне средине.</w:t>
      </w:r>
      <w:r w:rsidRPr="00D46EBC">
        <w:rPr>
          <w:rFonts w:ascii="Arial" w:hAnsi="Arial" w:cs="Arial"/>
          <w:sz w:val="22"/>
          <w:szCs w:val="22"/>
          <w:lang w:val="sr-Cyrl-CS"/>
        </w:rPr>
        <w:t xml:space="preserve"> </w:t>
      </w:r>
    </w:p>
    <w:p w:rsidR="0006762A" w:rsidRPr="00D46EBC" w:rsidRDefault="0006762A" w:rsidP="00150A8B">
      <w:pPr>
        <w:spacing w:after="120"/>
        <w:jc w:val="both"/>
        <w:rPr>
          <w:rFonts w:ascii="Arial" w:hAnsi="Arial" w:cs="Arial"/>
          <w:color w:val="B2A1C7" w:themeColor="accent4" w:themeTint="99"/>
          <w:sz w:val="22"/>
          <w:szCs w:val="22"/>
          <w:lang w:val="sr-Cyrl-CS"/>
        </w:rPr>
      </w:pPr>
    </w:p>
    <w:p w:rsidR="00125ED0" w:rsidRPr="00D46EBC" w:rsidRDefault="00125ED0" w:rsidP="00150A8B">
      <w:pPr>
        <w:jc w:val="both"/>
        <w:rPr>
          <w:rFonts w:ascii="Arial" w:hAnsi="Arial" w:cs="Arial"/>
          <w:b/>
          <w:sz w:val="22"/>
          <w:szCs w:val="22"/>
          <w:lang w:val="sr-Cyrl-CS"/>
        </w:rPr>
      </w:pPr>
      <w:r w:rsidRPr="00D46EBC">
        <w:rPr>
          <w:rFonts w:ascii="Arial" w:hAnsi="Arial" w:cs="Arial"/>
          <w:b/>
          <w:sz w:val="22"/>
          <w:szCs w:val="22"/>
          <w:lang w:val="sr-Cyrl-CS"/>
        </w:rPr>
        <w:t>И</w:t>
      </w:r>
      <w:r w:rsidRPr="00D46EBC">
        <w:rPr>
          <w:rFonts w:ascii="Arial" w:hAnsi="Arial" w:cs="Arial"/>
          <w:b/>
          <w:sz w:val="22"/>
          <w:szCs w:val="22"/>
          <w:lang w:val="sr-Latn-CS"/>
        </w:rPr>
        <w:t>ндикатори прити</w:t>
      </w:r>
      <w:r w:rsidRPr="00D46EBC">
        <w:rPr>
          <w:rFonts w:ascii="Arial" w:hAnsi="Arial" w:cs="Arial"/>
          <w:b/>
          <w:sz w:val="22"/>
          <w:szCs w:val="22"/>
          <w:lang w:val="sr-Cyrl-CS"/>
        </w:rPr>
        <w:t>с</w:t>
      </w:r>
      <w:r w:rsidRPr="00D46EBC">
        <w:rPr>
          <w:rFonts w:ascii="Arial" w:hAnsi="Arial" w:cs="Arial"/>
          <w:b/>
          <w:sz w:val="22"/>
          <w:szCs w:val="22"/>
          <w:lang w:val="sr-Latn-CS"/>
        </w:rPr>
        <w:t>ка</w:t>
      </w:r>
      <w:r w:rsidRPr="00D46EBC">
        <w:rPr>
          <w:rFonts w:ascii="Arial" w:hAnsi="Arial" w:cs="Arial"/>
          <w:sz w:val="22"/>
          <w:szCs w:val="22"/>
          <w:lang w:val="sr-Latn-CS"/>
        </w:rPr>
        <w:t xml:space="preserve"> </w:t>
      </w:r>
      <w:r w:rsidRPr="00D46EBC">
        <w:rPr>
          <w:rFonts w:ascii="Arial" w:hAnsi="Arial" w:cs="Arial"/>
          <w:sz w:val="22"/>
          <w:szCs w:val="22"/>
          <w:lang w:val="sr-Cyrl-CS"/>
        </w:rPr>
        <w:t>м</w:t>
      </w:r>
      <w:r w:rsidRPr="00D46EBC">
        <w:rPr>
          <w:rFonts w:ascii="Arial" w:hAnsi="Arial" w:cs="Arial"/>
          <w:sz w:val="22"/>
          <w:szCs w:val="22"/>
          <w:lang w:val="sr-Latn-CS"/>
        </w:rPr>
        <w:t xml:space="preserve">орају да обухвате </w:t>
      </w:r>
      <w:r w:rsidRPr="00D46EBC">
        <w:rPr>
          <w:rFonts w:ascii="Arial" w:hAnsi="Arial" w:cs="Arial"/>
          <w:sz w:val="22"/>
          <w:szCs w:val="22"/>
          <w:lang w:val="sr-Cyrl-CS"/>
        </w:rPr>
        <w:t>с</w:t>
      </w:r>
      <w:r w:rsidRPr="00D46EBC">
        <w:rPr>
          <w:rFonts w:ascii="Arial" w:hAnsi="Arial" w:cs="Arial"/>
          <w:sz w:val="22"/>
          <w:szCs w:val="22"/>
          <w:lang w:val="sr-Latn-CS"/>
        </w:rPr>
        <w:t>ледеће пара</w:t>
      </w:r>
      <w:r w:rsidRPr="00D46EBC">
        <w:rPr>
          <w:rFonts w:ascii="Arial" w:hAnsi="Arial" w:cs="Arial"/>
          <w:sz w:val="22"/>
          <w:szCs w:val="22"/>
          <w:lang w:val="sr-Cyrl-CS"/>
        </w:rPr>
        <w:t>м</w:t>
      </w:r>
      <w:r w:rsidRPr="00D46EBC">
        <w:rPr>
          <w:rFonts w:ascii="Arial" w:hAnsi="Arial" w:cs="Arial"/>
          <w:sz w:val="22"/>
          <w:szCs w:val="22"/>
          <w:lang w:val="sr-Latn-CS"/>
        </w:rPr>
        <w:t>етре:</w:t>
      </w:r>
    </w:p>
    <w:p w:rsidR="00125ED0" w:rsidRPr="00D46EBC" w:rsidRDefault="00125ED0" w:rsidP="00150A8B">
      <w:pPr>
        <w:spacing w:before="120"/>
        <w:ind w:right="44"/>
        <w:jc w:val="both"/>
        <w:rPr>
          <w:rFonts w:ascii="Arial" w:hAnsi="Arial" w:cs="Arial"/>
          <w:sz w:val="22"/>
          <w:szCs w:val="22"/>
          <w:u w:val="single"/>
          <w:lang w:val="sr-Cyrl-CS"/>
        </w:rPr>
      </w:pPr>
      <w:r w:rsidRPr="00D46EBC">
        <w:rPr>
          <w:rFonts w:ascii="Arial" w:hAnsi="Arial" w:cs="Arial"/>
          <w:sz w:val="22"/>
          <w:szCs w:val="22"/>
          <w:u w:val="single"/>
          <w:lang w:val="sr-Cyrl-CS"/>
        </w:rPr>
        <w:t>Ваздух:</w:t>
      </w:r>
    </w:p>
    <w:p w:rsidR="00125ED0" w:rsidRPr="00D46EBC" w:rsidRDefault="00125ED0" w:rsidP="00150A8B">
      <w:pPr>
        <w:numPr>
          <w:ilvl w:val="0"/>
          <w:numId w:val="45"/>
        </w:numPr>
        <w:jc w:val="both"/>
        <w:rPr>
          <w:rFonts w:ascii="Arial" w:hAnsi="Arial" w:cs="Arial"/>
          <w:sz w:val="22"/>
          <w:szCs w:val="22"/>
          <w:lang w:val="ru-RU"/>
        </w:rPr>
      </w:pPr>
      <w:r w:rsidRPr="00D46EBC">
        <w:rPr>
          <w:rFonts w:ascii="Arial" w:hAnsi="Arial" w:cs="Arial"/>
          <w:sz w:val="22"/>
          <w:szCs w:val="22"/>
          <w:lang w:val="ru-RU"/>
        </w:rPr>
        <w:t>емисија неспецифич</w:t>
      </w:r>
      <w:r w:rsidR="0031099D" w:rsidRPr="00D46EBC">
        <w:rPr>
          <w:rFonts w:ascii="Arial" w:hAnsi="Arial" w:cs="Arial"/>
          <w:sz w:val="22"/>
          <w:szCs w:val="22"/>
          <w:lang w:val="ru-RU"/>
        </w:rPr>
        <w:t xml:space="preserve">них полутаната атмосфере:  SО2, CО, </w:t>
      </w:r>
      <w:r w:rsidRPr="00D46EBC">
        <w:rPr>
          <w:rFonts w:ascii="Arial" w:hAnsi="Arial" w:cs="Arial"/>
          <w:sz w:val="22"/>
          <w:szCs w:val="22"/>
          <w:lang w:val="ru-RU"/>
        </w:rPr>
        <w:t>чађ</w:t>
      </w:r>
      <w:r w:rsidR="0031099D" w:rsidRPr="00D46EBC">
        <w:rPr>
          <w:rFonts w:ascii="Arial" w:hAnsi="Arial" w:cs="Arial"/>
          <w:sz w:val="22"/>
          <w:szCs w:val="22"/>
          <w:lang w:val="ru-RU"/>
        </w:rPr>
        <w:t>,</w:t>
      </w:r>
    </w:p>
    <w:p w:rsidR="00125ED0" w:rsidRPr="00D46EBC" w:rsidRDefault="00125ED0" w:rsidP="00150A8B">
      <w:pPr>
        <w:numPr>
          <w:ilvl w:val="0"/>
          <w:numId w:val="45"/>
        </w:numPr>
        <w:spacing w:after="120"/>
        <w:jc w:val="both"/>
        <w:rPr>
          <w:rFonts w:ascii="Arial" w:hAnsi="Arial" w:cs="Arial"/>
          <w:sz w:val="22"/>
          <w:szCs w:val="22"/>
          <w:lang w:val="ru-RU"/>
        </w:rPr>
      </w:pPr>
      <w:r w:rsidRPr="00D46EBC">
        <w:rPr>
          <w:rFonts w:ascii="Arial" w:hAnsi="Arial" w:cs="Arial"/>
          <w:sz w:val="22"/>
          <w:szCs w:val="22"/>
          <w:lang w:val="ru-RU"/>
        </w:rPr>
        <w:t xml:space="preserve">емисија специфичних полутаната атмосфере: пореклом од саобраћаја (NОx, CО, HxCy, HCHО, Pb).         </w:t>
      </w:r>
    </w:p>
    <w:p w:rsidR="00125ED0" w:rsidRPr="00D46EBC" w:rsidRDefault="00125ED0" w:rsidP="00150A8B">
      <w:pPr>
        <w:ind w:right="44"/>
        <w:jc w:val="both"/>
        <w:rPr>
          <w:rFonts w:ascii="Arial" w:hAnsi="Arial" w:cs="Arial"/>
          <w:b/>
          <w:sz w:val="22"/>
          <w:szCs w:val="22"/>
          <w:u w:val="single"/>
          <w:lang w:val="sr-Latn-CS"/>
        </w:rPr>
      </w:pPr>
      <w:r w:rsidRPr="00D46EBC">
        <w:rPr>
          <w:rFonts w:ascii="Arial" w:hAnsi="Arial" w:cs="Arial"/>
          <w:sz w:val="22"/>
          <w:szCs w:val="22"/>
          <w:u w:val="single"/>
          <w:lang w:val="sr-Cyrl-CS"/>
        </w:rPr>
        <w:t>Земљиште:</w:t>
      </w:r>
      <w:r w:rsidRPr="00D46EBC">
        <w:rPr>
          <w:rFonts w:ascii="Arial" w:hAnsi="Arial" w:cs="Arial"/>
          <w:b/>
          <w:sz w:val="22"/>
          <w:szCs w:val="22"/>
          <w:u w:val="single"/>
          <w:lang w:val="sr-Cyrl-CS"/>
        </w:rPr>
        <w:t xml:space="preserve"> </w:t>
      </w:r>
      <w:r w:rsidRPr="00D46EBC">
        <w:rPr>
          <w:rFonts w:ascii="Arial" w:hAnsi="Arial" w:cs="Arial"/>
          <w:sz w:val="22"/>
          <w:szCs w:val="22"/>
          <w:u w:val="single"/>
          <w:lang w:val="sr-Latn-CS"/>
        </w:rPr>
        <w:t>директни и индиректни показатељи за</w:t>
      </w:r>
      <w:r w:rsidRPr="00D46EBC">
        <w:rPr>
          <w:rFonts w:ascii="Arial" w:hAnsi="Arial" w:cs="Arial"/>
          <w:sz w:val="22"/>
          <w:szCs w:val="22"/>
          <w:u w:val="single"/>
          <w:lang w:val="sr-Cyrl-CS"/>
        </w:rPr>
        <w:t>г</w:t>
      </w:r>
      <w:r w:rsidRPr="00D46EBC">
        <w:rPr>
          <w:rFonts w:ascii="Arial" w:hAnsi="Arial" w:cs="Arial"/>
          <w:sz w:val="22"/>
          <w:szCs w:val="22"/>
          <w:u w:val="single"/>
          <w:lang w:val="sr-Latn-CS"/>
        </w:rPr>
        <w:t>ађења:</w:t>
      </w:r>
    </w:p>
    <w:p w:rsidR="00125ED0" w:rsidRPr="00D46EBC" w:rsidRDefault="00125ED0" w:rsidP="00150A8B">
      <w:pPr>
        <w:numPr>
          <w:ilvl w:val="0"/>
          <w:numId w:val="46"/>
        </w:numPr>
        <w:jc w:val="both"/>
        <w:rPr>
          <w:rFonts w:ascii="Arial" w:hAnsi="Arial" w:cs="Arial"/>
          <w:sz w:val="22"/>
          <w:szCs w:val="22"/>
          <w:lang w:val="ru-RU"/>
        </w:rPr>
      </w:pPr>
      <w:r w:rsidRPr="00D46EBC">
        <w:rPr>
          <w:rFonts w:ascii="Arial" w:hAnsi="Arial" w:cs="Arial"/>
          <w:sz w:val="22"/>
          <w:szCs w:val="22"/>
          <w:lang w:val="ru-RU"/>
        </w:rPr>
        <w:t>садржај никла, олова, цинка, кадмијума, и других тешких метала,</w:t>
      </w:r>
    </w:p>
    <w:p w:rsidR="00125ED0" w:rsidRPr="00D46EBC" w:rsidRDefault="00125ED0" w:rsidP="00150A8B">
      <w:pPr>
        <w:numPr>
          <w:ilvl w:val="0"/>
          <w:numId w:val="46"/>
        </w:numPr>
        <w:jc w:val="both"/>
        <w:rPr>
          <w:rFonts w:ascii="Arial" w:hAnsi="Arial" w:cs="Arial"/>
          <w:sz w:val="22"/>
          <w:szCs w:val="22"/>
          <w:lang w:val="ru-RU"/>
        </w:rPr>
      </w:pPr>
      <w:r w:rsidRPr="00D46EBC">
        <w:rPr>
          <w:rFonts w:ascii="Arial" w:hAnsi="Arial" w:cs="Arial"/>
          <w:sz w:val="22"/>
          <w:szCs w:val="22"/>
          <w:lang w:val="ru-RU"/>
        </w:rPr>
        <w:t>специфични показатељи, а посебно: пестициди, масти и уља; детерџенти; растварачи и други</w:t>
      </w:r>
      <w:r w:rsidR="0031099D" w:rsidRPr="00D46EBC">
        <w:rPr>
          <w:rFonts w:ascii="Arial" w:hAnsi="Arial" w:cs="Arial"/>
          <w:sz w:val="22"/>
          <w:szCs w:val="22"/>
          <w:lang w:val="ru-RU"/>
        </w:rPr>
        <w:t>.</w:t>
      </w:r>
    </w:p>
    <w:p w:rsidR="00125ED0" w:rsidRPr="00D46EBC" w:rsidRDefault="00125ED0" w:rsidP="00150A8B">
      <w:pPr>
        <w:ind w:right="44"/>
        <w:jc w:val="both"/>
        <w:rPr>
          <w:rFonts w:ascii="Arial" w:hAnsi="Arial" w:cs="Arial"/>
          <w:sz w:val="22"/>
          <w:szCs w:val="22"/>
          <w:u w:val="single"/>
          <w:lang w:val="sr-Cyrl-CS"/>
        </w:rPr>
      </w:pPr>
      <w:r w:rsidRPr="00D46EBC">
        <w:rPr>
          <w:rFonts w:ascii="Arial" w:hAnsi="Arial" w:cs="Arial"/>
          <w:sz w:val="22"/>
          <w:szCs w:val="22"/>
          <w:u w:val="single"/>
          <w:lang w:val="sr-Cyrl-CS"/>
        </w:rPr>
        <w:t>Бука:</w:t>
      </w:r>
    </w:p>
    <w:p w:rsidR="00125ED0" w:rsidRPr="00D46EBC" w:rsidRDefault="00125ED0" w:rsidP="00150A8B">
      <w:pPr>
        <w:numPr>
          <w:ilvl w:val="0"/>
          <w:numId w:val="44"/>
        </w:numPr>
        <w:spacing w:after="120"/>
        <w:ind w:left="714" w:hanging="357"/>
        <w:jc w:val="both"/>
        <w:rPr>
          <w:rFonts w:ascii="Arial" w:hAnsi="Arial" w:cs="Arial"/>
          <w:sz w:val="22"/>
          <w:szCs w:val="22"/>
          <w:lang w:val="ru-RU"/>
        </w:rPr>
      </w:pPr>
      <w:r w:rsidRPr="00D46EBC">
        <w:rPr>
          <w:rFonts w:ascii="Arial" w:hAnsi="Arial" w:cs="Arial"/>
          <w:sz w:val="22"/>
          <w:szCs w:val="22"/>
          <w:lang w:val="ru-RU"/>
        </w:rPr>
        <w:t>меродавни ниво буке</w:t>
      </w:r>
      <w:r w:rsidR="0031099D" w:rsidRPr="00D46EBC">
        <w:rPr>
          <w:rFonts w:ascii="Arial" w:hAnsi="Arial" w:cs="Arial"/>
          <w:sz w:val="22"/>
          <w:szCs w:val="22"/>
          <w:lang w:val="ru-RU"/>
        </w:rPr>
        <w:t>.</w:t>
      </w:r>
    </w:p>
    <w:p w:rsidR="00125ED0" w:rsidRPr="00D46EBC" w:rsidRDefault="00125ED0" w:rsidP="00150A8B">
      <w:pPr>
        <w:spacing w:after="120"/>
        <w:jc w:val="both"/>
        <w:rPr>
          <w:rFonts w:ascii="Arial" w:hAnsi="Arial" w:cs="Arial"/>
          <w:b/>
          <w:sz w:val="22"/>
          <w:szCs w:val="22"/>
          <w:lang w:val="sr-Cyrl-CS"/>
        </w:rPr>
      </w:pPr>
      <w:r w:rsidRPr="00D46EBC">
        <w:rPr>
          <w:rFonts w:ascii="Arial" w:hAnsi="Arial" w:cs="Arial"/>
          <w:sz w:val="22"/>
          <w:szCs w:val="22"/>
          <w:lang w:val="sr-Latn-CS"/>
        </w:rPr>
        <w:t xml:space="preserve">Мерење је потребно вршити у складу са </w:t>
      </w:r>
      <w:r w:rsidR="006C6ABA" w:rsidRPr="00D46EBC">
        <w:rPr>
          <w:rFonts w:ascii="Arial" w:hAnsi="Arial" w:cs="Arial"/>
          <w:sz w:val="22"/>
          <w:szCs w:val="22"/>
          <w:lang w:val="sr-Cyrl-CS"/>
        </w:rPr>
        <w:t>важећом законском регулативом</w:t>
      </w:r>
      <w:r w:rsidR="006C6ABA" w:rsidRPr="00D46EBC">
        <w:rPr>
          <w:rFonts w:ascii="Arial" w:hAnsi="Arial" w:cs="Arial"/>
          <w:sz w:val="22"/>
          <w:szCs w:val="22"/>
        </w:rPr>
        <w:t xml:space="preserve"> </w:t>
      </w:r>
      <w:r w:rsidRPr="00D46EBC">
        <w:rPr>
          <w:rFonts w:ascii="Arial" w:hAnsi="Arial" w:cs="Arial"/>
          <w:sz w:val="22"/>
          <w:szCs w:val="22"/>
          <w:lang w:val="sr-Cyrl-CS"/>
        </w:rPr>
        <w:t xml:space="preserve">која се односи на наведене индикаторе притиска.  </w:t>
      </w:r>
    </w:p>
    <w:p w:rsidR="00125ED0" w:rsidRPr="00D46EBC" w:rsidRDefault="00125ED0" w:rsidP="00150A8B">
      <w:pPr>
        <w:spacing w:after="120"/>
        <w:jc w:val="both"/>
        <w:rPr>
          <w:rFonts w:ascii="Arial" w:hAnsi="Arial" w:cs="Arial"/>
          <w:sz w:val="22"/>
          <w:szCs w:val="22"/>
          <w:lang w:val="sr-Latn-CS"/>
        </w:rPr>
      </w:pPr>
      <w:r w:rsidRPr="00D46EBC">
        <w:rPr>
          <w:rFonts w:ascii="Arial" w:hAnsi="Arial" w:cs="Arial"/>
          <w:b/>
          <w:sz w:val="22"/>
          <w:szCs w:val="22"/>
          <w:lang w:val="sr-Latn-CS"/>
        </w:rPr>
        <w:t>Индикатори експози</w:t>
      </w:r>
      <w:r w:rsidRPr="00D46EBC">
        <w:rPr>
          <w:rFonts w:ascii="Arial" w:hAnsi="Arial" w:cs="Arial"/>
          <w:b/>
          <w:sz w:val="22"/>
          <w:szCs w:val="22"/>
          <w:lang w:val="sr-Cyrl-CS"/>
        </w:rPr>
        <w:t>ци</w:t>
      </w:r>
      <w:r w:rsidRPr="00D46EBC">
        <w:rPr>
          <w:rFonts w:ascii="Arial" w:hAnsi="Arial" w:cs="Arial"/>
          <w:b/>
          <w:sz w:val="22"/>
          <w:szCs w:val="22"/>
          <w:lang w:val="sr-Latn-CS"/>
        </w:rPr>
        <w:t>је</w:t>
      </w:r>
    </w:p>
    <w:p w:rsidR="00125ED0" w:rsidRPr="00D46EBC" w:rsidRDefault="00125ED0" w:rsidP="00150A8B">
      <w:pPr>
        <w:jc w:val="both"/>
        <w:rPr>
          <w:rFonts w:ascii="Arial" w:hAnsi="Arial" w:cs="Arial"/>
          <w:sz w:val="22"/>
          <w:szCs w:val="22"/>
          <w:lang w:val="sr-Latn-CS"/>
        </w:rPr>
      </w:pPr>
      <w:r w:rsidRPr="00D46EBC">
        <w:rPr>
          <w:rFonts w:ascii="Arial" w:hAnsi="Arial" w:cs="Arial"/>
          <w:sz w:val="22"/>
          <w:szCs w:val="22"/>
          <w:lang w:val="sr-Cyrl-CS"/>
        </w:rPr>
        <w:t>Индикатори експозиције су и</w:t>
      </w:r>
      <w:r w:rsidRPr="00D46EBC">
        <w:rPr>
          <w:rFonts w:ascii="Arial" w:hAnsi="Arial" w:cs="Arial"/>
          <w:sz w:val="22"/>
          <w:szCs w:val="22"/>
          <w:lang w:val="sr-Latn-CS"/>
        </w:rPr>
        <w:t>сти они</w:t>
      </w:r>
      <w:r w:rsidRPr="00D46EBC">
        <w:rPr>
          <w:rFonts w:ascii="Arial" w:hAnsi="Arial" w:cs="Arial"/>
          <w:sz w:val="22"/>
          <w:szCs w:val="22"/>
          <w:lang w:val="sr-Cyrl-CS"/>
        </w:rPr>
        <w:t xml:space="preserve"> индикатори</w:t>
      </w:r>
      <w:r w:rsidRPr="00D46EBC">
        <w:rPr>
          <w:rFonts w:ascii="Arial" w:hAnsi="Arial" w:cs="Arial"/>
          <w:sz w:val="22"/>
          <w:szCs w:val="22"/>
          <w:lang w:val="sr-Latn-CS"/>
        </w:rPr>
        <w:t xml:space="preserve"> који се добија</w:t>
      </w:r>
      <w:r w:rsidRPr="00D46EBC">
        <w:rPr>
          <w:rFonts w:ascii="Arial" w:hAnsi="Arial" w:cs="Arial"/>
          <w:sz w:val="22"/>
          <w:szCs w:val="22"/>
          <w:lang w:val="sr-Cyrl-CS"/>
        </w:rPr>
        <w:t>ју</w:t>
      </w:r>
      <w:r w:rsidRPr="00D46EBC">
        <w:rPr>
          <w:rFonts w:ascii="Arial" w:hAnsi="Arial" w:cs="Arial"/>
          <w:sz w:val="22"/>
          <w:szCs w:val="22"/>
          <w:lang w:val="sr-Latn-CS"/>
        </w:rPr>
        <w:t xml:space="preserve"> у мерењима имисионих вредности, али приказани као:</w:t>
      </w:r>
    </w:p>
    <w:p w:rsidR="00125ED0" w:rsidRPr="00D46EBC" w:rsidRDefault="00125ED0" w:rsidP="00150A8B">
      <w:pPr>
        <w:numPr>
          <w:ilvl w:val="0"/>
          <w:numId w:val="47"/>
        </w:numPr>
        <w:jc w:val="both"/>
        <w:rPr>
          <w:rFonts w:ascii="Arial" w:hAnsi="Arial" w:cs="Arial"/>
          <w:sz w:val="22"/>
          <w:szCs w:val="22"/>
          <w:lang w:val="ru-RU"/>
        </w:rPr>
      </w:pPr>
      <w:r w:rsidRPr="00D46EBC">
        <w:rPr>
          <w:rFonts w:ascii="Arial" w:hAnsi="Arial" w:cs="Arial"/>
          <w:sz w:val="22"/>
          <w:szCs w:val="22"/>
          <w:lang w:val="sr-Latn-CS"/>
        </w:rPr>
        <w:t xml:space="preserve"> </w:t>
      </w:r>
      <w:r w:rsidRPr="00D46EBC">
        <w:rPr>
          <w:rFonts w:ascii="Arial" w:hAnsi="Arial" w:cs="Arial"/>
          <w:sz w:val="22"/>
          <w:szCs w:val="22"/>
          <w:lang w:val="ru-RU"/>
        </w:rPr>
        <w:t>средње годишње и месечне вредности</w:t>
      </w:r>
      <w:r w:rsidR="0031099D" w:rsidRPr="00D46EBC">
        <w:rPr>
          <w:rFonts w:ascii="Arial" w:hAnsi="Arial" w:cs="Arial"/>
          <w:sz w:val="22"/>
          <w:szCs w:val="22"/>
          <w:lang w:val="ru-RU"/>
        </w:rPr>
        <w:t>,</w:t>
      </w:r>
    </w:p>
    <w:p w:rsidR="00125ED0" w:rsidRPr="00D46EBC" w:rsidRDefault="00F4665B" w:rsidP="00150A8B">
      <w:pPr>
        <w:numPr>
          <w:ilvl w:val="0"/>
          <w:numId w:val="47"/>
        </w:numPr>
        <w:jc w:val="both"/>
        <w:rPr>
          <w:rFonts w:ascii="Arial" w:hAnsi="Arial" w:cs="Arial"/>
          <w:sz w:val="22"/>
          <w:szCs w:val="22"/>
          <w:lang w:val="ru-RU"/>
        </w:rPr>
      </w:pPr>
      <w:r w:rsidRPr="00D46EBC">
        <w:rPr>
          <w:rFonts w:ascii="Arial" w:hAnsi="Arial" w:cs="Arial"/>
          <w:sz w:val="22"/>
          <w:szCs w:val="22"/>
          <w:lang w:val="ru-RU"/>
        </w:rPr>
        <w:t xml:space="preserve"> макс</w:t>
      </w:r>
      <w:r w:rsidR="00125ED0" w:rsidRPr="00D46EBC">
        <w:rPr>
          <w:rFonts w:ascii="Arial" w:hAnsi="Arial" w:cs="Arial"/>
          <w:sz w:val="22"/>
          <w:szCs w:val="22"/>
          <w:lang w:val="ru-RU"/>
        </w:rPr>
        <w:t>. и мин. појединачне вредности и индекси загађења.</w:t>
      </w:r>
    </w:p>
    <w:p w:rsidR="004C44B9" w:rsidRPr="00D46EBC" w:rsidRDefault="004C44B9" w:rsidP="00150A8B">
      <w:pPr>
        <w:ind w:left="720"/>
        <w:jc w:val="both"/>
        <w:rPr>
          <w:rFonts w:ascii="Arial" w:hAnsi="Arial" w:cs="Arial"/>
          <w:color w:val="B2A1C7" w:themeColor="accent4" w:themeTint="99"/>
          <w:sz w:val="22"/>
          <w:szCs w:val="22"/>
          <w:lang w:val="sr-Cyrl-CS"/>
        </w:rPr>
      </w:pPr>
    </w:p>
    <w:p w:rsidR="00A53AFB" w:rsidRPr="00D46EBC" w:rsidRDefault="00D72A52" w:rsidP="00C5051E">
      <w:pPr>
        <w:pBdr>
          <w:top w:val="single" w:sz="4" w:space="1" w:color="auto"/>
          <w:left w:val="single" w:sz="4" w:space="4" w:color="auto"/>
          <w:bottom w:val="single" w:sz="4" w:space="1" w:color="auto"/>
          <w:right w:val="single" w:sz="4" w:space="4" w:color="auto"/>
        </w:pBdr>
        <w:spacing w:after="120"/>
        <w:jc w:val="both"/>
        <w:rPr>
          <w:rFonts w:ascii="Arial" w:hAnsi="Arial" w:cs="Arial"/>
          <w:sz w:val="22"/>
          <w:szCs w:val="22"/>
          <w:lang w:val="sr-Cyrl-CS"/>
        </w:rPr>
      </w:pPr>
      <w:r w:rsidRPr="00D46EBC">
        <w:rPr>
          <w:rFonts w:ascii="Arial" w:hAnsi="Arial" w:cs="Arial"/>
          <w:b/>
          <w:sz w:val="22"/>
          <w:szCs w:val="22"/>
          <w:lang w:val="ru-RU"/>
        </w:rPr>
        <w:t>Ђ.2. ПРАВА И ОБАВЕЗЕ НАДЛЕЖНИХ ОРГАНА</w:t>
      </w:r>
    </w:p>
    <w:p w:rsidR="002B235D" w:rsidRPr="00D46EBC" w:rsidRDefault="002B235D" w:rsidP="00150A8B">
      <w:pPr>
        <w:pStyle w:val="BodyText"/>
        <w:jc w:val="both"/>
        <w:rPr>
          <w:rFonts w:ascii="Arial" w:hAnsi="Arial" w:cs="Arial"/>
        </w:rPr>
      </w:pPr>
      <w:r w:rsidRPr="00D46EBC">
        <w:rPr>
          <w:rFonts w:ascii="Arial" w:hAnsi="Arial" w:cs="Arial"/>
        </w:rPr>
        <w:t xml:space="preserve">Права и обавезе републичких органа и органа локалне заједнице задужених за заштиту животне средине јасно су дефинисани у Закону о заштити животне средине (''Сл. </w:t>
      </w:r>
      <w:r w:rsidRPr="00D46EBC">
        <w:rPr>
          <w:rFonts w:ascii="Arial" w:hAnsi="Arial" w:cs="Arial"/>
          <w:lang w:val="sr-Latn-CS"/>
        </w:rPr>
        <w:t>г</w:t>
      </w:r>
      <w:r w:rsidRPr="00D46EBC">
        <w:rPr>
          <w:rFonts w:ascii="Arial" w:hAnsi="Arial" w:cs="Arial"/>
        </w:rPr>
        <w:t>ласник РС''</w:t>
      </w:r>
      <w:r w:rsidRPr="00D46EBC">
        <w:rPr>
          <w:rFonts w:ascii="Arial" w:hAnsi="Arial" w:cs="Arial"/>
          <w:lang w:val="sr-Latn-CS"/>
        </w:rPr>
        <w:t>,</w:t>
      </w:r>
      <w:r w:rsidR="00165259" w:rsidRPr="00D46EBC">
        <w:rPr>
          <w:rFonts w:ascii="Arial" w:hAnsi="Arial" w:cs="Arial"/>
        </w:rPr>
        <w:t xml:space="preserve"> бр.135/04,</w:t>
      </w:r>
      <w:r w:rsidRPr="00D46EBC">
        <w:rPr>
          <w:rFonts w:ascii="Arial" w:hAnsi="Arial" w:cs="Arial"/>
        </w:rPr>
        <w:t xml:space="preserve"> 36/09), чланови 69-75 а део права и обавеза проистиче из међународних конвенција и уговора чији смо потписници. </w:t>
      </w:r>
    </w:p>
    <w:p w:rsidR="003C6EAC" w:rsidRPr="00D46EBC" w:rsidRDefault="002B235D" w:rsidP="00D01E08">
      <w:pPr>
        <w:pStyle w:val="BodyText"/>
        <w:spacing w:after="0"/>
        <w:jc w:val="both"/>
        <w:rPr>
          <w:rFonts w:ascii="Arial" w:hAnsi="Arial" w:cs="Arial"/>
        </w:rPr>
      </w:pPr>
      <w:r w:rsidRPr="00D46EBC">
        <w:rPr>
          <w:rFonts w:ascii="Arial" w:hAnsi="Arial" w:cs="Arial"/>
        </w:rPr>
        <w:t>Наведени Закони прописују, како обавезе оних који потенцијално могу угрозити животну средину, тако и обавезе установа које се баве контролом квалитета животне средине.</w:t>
      </w:r>
    </w:p>
    <w:p w:rsidR="000D46DB" w:rsidRPr="00D46EBC" w:rsidRDefault="000D46DB" w:rsidP="00D01E08">
      <w:pPr>
        <w:pStyle w:val="BodyText"/>
        <w:spacing w:after="0"/>
        <w:jc w:val="both"/>
        <w:rPr>
          <w:rFonts w:ascii="Arial" w:hAnsi="Arial" w:cs="Arial"/>
        </w:rPr>
      </w:pPr>
    </w:p>
    <w:p w:rsidR="00087F39" w:rsidRPr="00D46EBC" w:rsidRDefault="00087F39" w:rsidP="00150A8B">
      <w:pPr>
        <w:pBdr>
          <w:top w:val="single" w:sz="4" w:space="1" w:color="auto"/>
          <w:left w:val="single" w:sz="4" w:space="6" w:color="auto"/>
          <w:bottom w:val="single" w:sz="4" w:space="1" w:color="auto"/>
          <w:right w:val="single" w:sz="4" w:space="4" w:color="auto"/>
        </w:pBdr>
        <w:spacing w:after="120"/>
        <w:ind w:left="567" w:hanging="567"/>
        <w:jc w:val="both"/>
        <w:rPr>
          <w:rFonts w:ascii="Arial" w:hAnsi="Arial" w:cs="Arial"/>
          <w:b/>
          <w:sz w:val="22"/>
          <w:szCs w:val="22"/>
          <w:lang w:val="ru-RU"/>
        </w:rPr>
      </w:pPr>
      <w:r w:rsidRPr="00D46EBC">
        <w:rPr>
          <w:rFonts w:ascii="Arial" w:hAnsi="Arial" w:cs="Arial"/>
          <w:b/>
          <w:sz w:val="22"/>
          <w:szCs w:val="22"/>
          <w:lang w:val="ru-RU"/>
        </w:rPr>
        <w:lastRenderedPageBreak/>
        <w:t>Ђ.3. ПРОЦЕНА РИЗИКА И ОПАСНОСТИ У СЛУЧАЈУ НАСТАНКА УДЕСА ОД ЗНАЧАЈА ЗА ЖИВОТНУ СРЕДИНУ</w:t>
      </w:r>
    </w:p>
    <w:p w:rsidR="00C01250" w:rsidRPr="00D46EBC" w:rsidRDefault="00C01250" w:rsidP="00150A8B">
      <w:pPr>
        <w:spacing w:after="120"/>
        <w:jc w:val="both"/>
        <w:rPr>
          <w:rFonts w:ascii="Arial" w:hAnsi="Arial" w:cs="Arial"/>
          <w:sz w:val="22"/>
          <w:szCs w:val="22"/>
          <w:lang w:val="ru-RU"/>
        </w:rPr>
      </w:pPr>
      <w:r w:rsidRPr="00D46EBC">
        <w:rPr>
          <w:rFonts w:ascii="Arial" w:hAnsi="Arial" w:cs="Arial"/>
          <w:sz w:val="22"/>
          <w:szCs w:val="22"/>
          <w:lang w:val="ru-RU"/>
        </w:rPr>
        <w:t xml:space="preserve">Саставни део Извештаја о стратешкој процени утицаја је процена ризика и опасности у случају настанка удеса од значаја за животну средину. </w:t>
      </w:r>
    </w:p>
    <w:p w:rsidR="00C01250" w:rsidRPr="00D46EBC" w:rsidRDefault="00C01250" w:rsidP="00150A8B">
      <w:pPr>
        <w:jc w:val="both"/>
        <w:rPr>
          <w:rFonts w:ascii="Arial" w:hAnsi="Arial" w:cs="Arial"/>
          <w:sz w:val="22"/>
          <w:szCs w:val="22"/>
          <w:lang w:val="ru-RU"/>
        </w:rPr>
      </w:pPr>
      <w:r w:rsidRPr="00D46EBC">
        <w:rPr>
          <w:rFonts w:ascii="Arial" w:hAnsi="Arial" w:cs="Arial"/>
          <w:sz w:val="22"/>
          <w:szCs w:val="22"/>
          <w:lang w:val="ru-RU"/>
        </w:rPr>
        <w:t>Може се говорити о неколико врста ризика, и то:</w:t>
      </w:r>
    </w:p>
    <w:p w:rsidR="00C01250" w:rsidRPr="00D46EBC" w:rsidRDefault="00C01250" w:rsidP="00150A8B">
      <w:pPr>
        <w:numPr>
          <w:ilvl w:val="0"/>
          <w:numId w:val="50"/>
        </w:numPr>
        <w:jc w:val="both"/>
        <w:rPr>
          <w:rFonts w:ascii="Arial" w:hAnsi="Arial" w:cs="Arial"/>
          <w:sz w:val="22"/>
          <w:szCs w:val="22"/>
          <w:lang w:val="sr-Cyrl-CS"/>
        </w:rPr>
      </w:pPr>
      <w:r w:rsidRPr="00D46EBC">
        <w:rPr>
          <w:rFonts w:ascii="Arial" w:hAnsi="Arial" w:cs="Arial"/>
          <w:sz w:val="22"/>
          <w:szCs w:val="22"/>
          <w:lang w:val="sr-Cyrl-CS"/>
        </w:rPr>
        <w:t>ризик од удеса који се могу десити у фази извођења радова;</w:t>
      </w:r>
    </w:p>
    <w:p w:rsidR="00C01250" w:rsidRPr="00D46EBC" w:rsidRDefault="00C01250" w:rsidP="00150A8B">
      <w:pPr>
        <w:numPr>
          <w:ilvl w:val="0"/>
          <w:numId w:val="50"/>
        </w:numPr>
        <w:jc w:val="both"/>
        <w:rPr>
          <w:rFonts w:ascii="Arial" w:hAnsi="Arial" w:cs="Arial"/>
          <w:sz w:val="22"/>
          <w:szCs w:val="22"/>
          <w:lang w:val="sr-Cyrl-CS"/>
        </w:rPr>
      </w:pPr>
      <w:r w:rsidRPr="00D46EBC">
        <w:rPr>
          <w:rFonts w:ascii="Arial" w:hAnsi="Arial" w:cs="Arial"/>
          <w:sz w:val="22"/>
          <w:szCs w:val="22"/>
          <w:lang w:val="sr-Cyrl-CS"/>
        </w:rPr>
        <w:t>ризик од удеса који могу настати као последица појаве природних непогода (поплаве, пожари, земљотреси); и</w:t>
      </w:r>
    </w:p>
    <w:p w:rsidR="00C01250" w:rsidRPr="00D46EBC" w:rsidRDefault="00C01250" w:rsidP="00150A8B">
      <w:pPr>
        <w:numPr>
          <w:ilvl w:val="0"/>
          <w:numId w:val="50"/>
        </w:numPr>
        <w:spacing w:after="120"/>
        <w:jc w:val="both"/>
        <w:rPr>
          <w:rFonts w:ascii="Arial" w:hAnsi="Arial" w:cs="Arial"/>
          <w:sz w:val="22"/>
          <w:szCs w:val="22"/>
          <w:lang w:val="sr-Cyrl-CS"/>
        </w:rPr>
      </w:pPr>
      <w:proofErr w:type="gramStart"/>
      <w:r w:rsidRPr="00D46EBC">
        <w:rPr>
          <w:rFonts w:ascii="Arial" w:hAnsi="Arial" w:cs="Arial"/>
          <w:sz w:val="22"/>
          <w:szCs w:val="22"/>
        </w:rPr>
        <w:t>ризик</w:t>
      </w:r>
      <w:proofErr w:type="gramEnd"/>
      <w:r w:rsidRPr="00D46EBC">
        <w:rPr>
          <w:rFonts w:ascii="Arial" w:hAnsi="Arial" w:cs="Arial"/>
          <w:sz w:val="22"/>
          <w:szCs w:val="22"/>
        </w:rPr>
        <w:t xml:space="preserve"> од акцидената који су последица удеса возила која транспортују опасне материје</w:t>
      </w:r>
      <w:r w:rsidR="006C6ABA" w:rsidRPr="00D46EBC">
        <w:rPr>
          <w:rFonts w:ascii="Arial" w:hAnsi="Arial" w:cs="Arial"/>
          <w:sz w:val="22"/>
          <w:szCs w:val="22"/>
        </w:rPr>
        <w:t>.</w:t>
      </w:r>
    </w:p>
    <w:p w:rsidR="00C01250" w:rsidRPr="00D46EBC" w:rsidRDefault="00C01250" w:rsidP="00150A8B">
      <w:pPr>
        <w:pStyle w:val="BodyTextIndent2"/>
        <w:spacing w:line="240" w:lineRule="auto"/>
        <w:ind w:left="0"/>
        <w:jc w:val="both"/>
        <w:rPr>
          <w:rFonts w:ascii="Arial" w:hAnsi="Arial" w:cs="Arial"/>
          <w:lang w:val="ru-RU"/>
        </w:rPr>
      </w:pPr>
      <w:r w:rsidRPr="00D46EBC">
        <w:rPr>
          <w:rFonts w:ascii="Arial" w:hAnsi="Arial" w:cs="Arial"/>
          <w:u w:val="single"/>
          <w:lang w:val="ru-RU"/>
        </w:rPr>
        <w:t>Ризик од удеса у фази извођења радова</w:t>
      </w:r>
      <w:r w:rsidRPr="00D46EBC">
        <w:rPr>
          <w:rFonts w:ascii="Arial" w:hAnsi="Arial" w:cs="Arial"/>
          <w:lang w:val="ru-RU"/>
        </w:rPr>
        <w:t xml:space="preserve"> односи се на ситуације које доводе до нежељених и несрећних случајева из домена ризика по здравље радника на градилишту, односно удесног загађивања животне средине из грађевинске механизације. </w:t>
      </w:r>
    </w:p>
    <w:p w:rsidR="00C01250" w:rsidRPr="00D46EBC" w:rsidRDefault="00C01250" w:rsidP="00150A8B">
      <w:pPr>
        <w:jc w:val="both"/>
        <w:rPr>
          <w:rFonts w:ascii="Arial" w:hAnsi="Arial" w:cs="Arial"/>
          <w:b/>
          <w:i/>
          <w:sz w:val="22"/>
          <w:szCs w:val="22"/>
        </w:rPr>
      </w:pPr>
      <w:r w:rsidRPr="00D46EBC">
        <w:rPr>
          <w:rFonts w:ascii="Arial" w:hAnsi="Arial" w:cs="Arial"/>
          <w:sz w:val="22"/>
          <w:szCs w:val="22"/>
          <w:u w:val="single"/>
          <w:lang w:val="sr-Cyrl-CS"/>
        </w:rPr>
        <w:t>Ризик од удеса који могу настати као последица појаве природних непогода</w:t>
      </w:r>
      <w:r w:rsidRPr="00D46EBC">
        <w:rPr>
          <w:rFonts w:ascii="Arial" w:hAnsi="Arial" w:cs="Arial"/>
          <w:b/>
          <w:i/>
          <w:sz w:val="22"/>
          <w:szCs w:val="22"/>
        </w:rPr>
        <w:t xml:space="preserve"> </w:t>
      </w:r>
      <w:r w:rsidRPr="00D46EBC">
        <w:rPr>
          <w:rFonts w:ascii="Arial" w:hAnsi="Arial" w:cs="Arial"/>
          <w:sz w:val="22"/>
          <w:szCs w:val="22"/>
          <w:lang w:val="sr-Latn-CS"/>
        </w:rPr>
        <w:t>се не мо</w:t>
      </w:r>
      <w:r w:rsidRPr="00D46EBC">
        <w:rPr>
          <w:rFonts w:ascii="Arial" w:hAnsi="Arial" w:cs="Arial"/>
          <w:sz w:val="22"/>
          <w:szCs w:val="22"/>
        </w:rPr>
        <w:t>же</w:t>
      </w:r>
      <w:r w:rsidRPr="00D46EBC">
        <w:rPr>
          <w:rFonts w:ascii="Arial" w:hAnsi="Arial" w:cs="Arial"/>
          <w:sz w:val="22"/>
          <w:szCs w:val="22"/>
          <w:lang w:val="sr-Latn-CS"/>
        </w:rPr>
        <w:t xml:space="preserve"> предвидети, због чега је при грађењу објеката потребно максимално у обзир узети</w:t>
      </w:r>
      <w:r w:rsidRPr="00D46EBC">
        <w:rPr>
          <w:rFonts w:ascii="Arial" w:hAnsi="Arial" w:cs="Arial"/>
          <w:sz w:val="22"/>
          <w:szCs w:val="22"/>
          <w:lang w:val="sr-Cyrl-CS"/>
        </w:rPr>
        <w:t xml:space="preserve"> </w:t>
      </w:r>
      <w:r w:rsidRPr="00D46EBC">
        <w:rPr>
          <w:rFonts w:ascii="Arial" w:hAnsi="Arial" w:cs="Arial"/>
          <w:bCs/>
          <w:sz w:val="22"/>
          <w:szCs w:val="22"/>
          <w:lang w:val="ru-RU"/>
        </w:rPr>
        <w:t>сеизмичност тла и његову стабилност,</w:t>
      </w:r>
      <w:r w:rsidRPr="00D46EBC">
        <w:rPr>
          <w:rFonts w:ascii="Arial" w:hAnsi="Arial" w:cs="Arial"/>
          <w:sz w:val="22"/>
          <w:szCs w:val="22"/>
          <w:lang w:val="sr-Cyrl-CS"/>
        </w:rPr>
        <w:t xml:space="preserve"> </w:t>
      </w:r>
      <w:r w:rsidRPr="00D46EBC">
        <w:rPr>
          <w:rFonts w:ascii="Arial" w:hAnsi="Arial" w:cs="Arial"/>
          <w:bCs/>
          <w:sz w:val="22"/>
          <w:szCs w:val="22"/>
          <w:lang w:val="ru-RU"/>
        </w:rPr>
        <w:t>геотехничке карактеристике тла и меродавне падавине и др.</w:t>
      </w:r>
    </w:p>
    <w:p w:rsidR="00C01250" w:rsidRPr="00D46EBC" w:rsidRDefault="00C01250" w:rsidP="00150A8B">
      <w:pPr>
        <w:jc w:val="both"/>
        <w:rPr>
          <w:rFonts w:ascii="Arial" w:hAnsi="Arial" w:cs="Arial"/>
          <w:sz w:val="22"/>
          <w:szCs w:val="22"/>
          <w:lang w:val="sr-Latn-CS"/>
        </w:rPr>
      </w:pPr>
      <w:r w:rsidRPr="00D46EBC">
        <w:rPr>
          <w:rFonts w:ascii="Arial" w:hAnsi="Arial" w:cs="Arial"/>
          <w:sz w:val="22"/>
          <w:szCs w:val="22"/>
          <w:lang w:val="sr-Latn-CS"/>
        </w:rPr>
        <w:t>Наведени параметри уважавају вероватноћу настанка непредвиђеног догађаја и одређују обим превентивних мера, посебно грађевинско-техничких.</w:t>
      </w:r>
    </w:p>
    <w:p w:rsidR="00C01250" w:rsidRPr="00D46EBC" w:rsidRDefault="00C01250" w:rsidP="00150A8B">
      <w:pPr>
        <w:pStyle w:val="NoSpacing"/>
        <w:jc w:val="both"/>
        <w:rPr>
          <w:rFonts w:ascii="Arial" w:hAnsi="Arial" w:cs="Arial"/>
          <w:bCs/>
          <w:lang w:val="ru-RU"/>
        </w:rPr>
      </w:pPr>
      <w:proofErr w:type="gramStart"/>
      <w:r w:rsidRPr="00D46EBC">
        <w:rPr>
          <w:rFonts w:ascii="Arial" w:hAnsi="Arial" w:cs="Arial"/>
        </w:rPr>
        <w:t>Промене степена стабилности терена, у смислу погоршања стања, могу бити провоциране само неадекватним извођењем радова.</w:t>
      </w:r>
      <w:proofErr w:type="gramEnd"/>
      <w:r w:rsidRPr="00D46EBC">
        <w:rPr>
          <w:rFonts w:ascii="Arial" w:hAnsi="Arial" w:cs="Arial"/>
        </w:rPr>
        <w:t xml:space="preserve"> </w:t>
      </w:r>
      <w:proofErr w:type="gramStart"/>
      <w:r w:rsidRPr="00D46EBC">
        <w:rPr>
          <w:rFonts w:ascii="Arial" w:hAnsi="Arial" w:cs="Arial"/>
        </w:rPr>
        <w:t>С друге стране, поуздане геотехничке подлоге, добра пројектна решења и квалитетно изведени радови ни на који начин не</w:t>
      </w:r>
      <w:r w:rsidRPr="00D46EBC">
        <w:rPr>
          <w:rFonts w:ascii="Arial" w:hAnsi="Arial" w:cs="Arial"/>
          <w:lang w:val="sr-Cyrl-CS"/>
        </w:rPr>
        <w:t xml:space="preserve"> </w:t>
      </w:r>
      <w:r w:rsidRPr="00D46EBC">
        <w:rPr>
          <w:rFonts w:ascii="Arial" w:hAnsi="Arial" w:cs="Arial"/>
        </w:rPr>
        <w:t>могу угрозити стабилност терена.</w:t>
      </w:r>
      <w:proofErr w:type="gramEnd"/>
      <w:r w:rsidRPr="00D46EBC">
        <w:rPr>
          <w:rFonts w:ascii="Arial" w:hAnsi="Arial" w:cs="Arial"/>
        </w:rPr>
        <w:t xml:space="preserve"> </w:t>
      </w:r>
    </w:p>
    <w:p w:rsidR="00C01250" w:rsidRPr="00D46EBC" w:rsidRDefault="00C01250" w:rsidP="00150A8B">
      <w:pPr>
        <w:spacing w:after="120"/>
        <w:jc w:val="both"/>
        <w:rPr>
          <w:rFonts w:ascii="Arial" w:hAnsi="Arial" w:cs="Arial"/>
          <w:i/>
          <w:sz w:val="22"/>
          <w:szCs w:val="22"/>
        </w:rPr>
      </w:pPr>
      <w:r w:rsidRPr="00D46EBC">
        <w:rPr>
          <w:rFonts w:ascii="Arial" w:hAnsi="Arial" w:cs="Arial"/>
          <w:sz w:val="22"/>
          <w:szCs w:val="22"/>
        </w:rPr>
        <w:t>Према најновијим регионалним истраживањим Републичког сеизмолошког завода Србије (</w:t>
      </w:r>
      <w:hyperlink r:id="rId19" w:history="1">
        <w:r w:rsidRPr="00D46EBC">
          <w:rPr>
            <w:rStyle w:val="Hyperlink"/>
            <w:rFonts w:ascii="Arial" w:hAnsi="Arial" w:cs="Arial"/>
            <w:i/>
            <w:sz w:val="22"/>
            <w:szCs w:val="22"/>
          </w:rPr>
          <w:t>http://www.seismo.gov.rs/</w:t>
        </w:r>
      </w:hyperlink>
      <w:r w:rsidRPr="00D46EBC">
        <w:rPr>
          <w:rFonts w:ascii="Arial" w:hAnsi="Arial" w:cs="Arial"/>
          <w:sz w:val="22"/>
          <w:szCs w:val="22"/>
        </w:rPr>
        <w:t>) одређени су параметри сеизмичности за територију Републике Србије. Према карти сеизмичког хазарда за очекивано максимално хоризонтално убрзање на основној стени – Acc(g) и очекивани максимални интензитет земљотреса – I</w:t>
      </w:r>
      <w:r w:rsidRPr="00D46EBC">
        <w:rPr>
          <w:rFonts w:ascii="Arial" w:hAnsi="Arial" w:cs="Arial"/>
          <w:sz w:val="22"/>
          <w:szCs w:val="22"/>
          <w:vertAlign w:val="subscript"/>
        </w:rPr>
        <w:t>max</w:t>
      </w:r>
      <w:r w:rsidRPr="00D46EBC">
        <w:rPr>
          <w:rFonts w:ascii="Arial" w:hAnsi="Arial" w:cs="Arial"/>
          <w:sz w:val="22"/>
          <w:szCs w:val="22"/>
          <w:lang w:val="sr-Latn-CS"/>
        </w:rPr>
        <w:t xml:space="preserve"> </w:t>
      </w:r>
      <w:r w:rsidRPr="00D46EBC">
        <w:rPr>
          <w:rFonts w:ascii="Arial" w:hAnsi="Arial" w:cs="Arial"/>
          <w:sz w:val="22"/>
          <w:szCs w:val="22"/>
        </w:rPr>
        <w:t>у јединицама Европске макросеизмичке скале (EMS-98), у оквиру повратног периода од 95, 475 и 975 година могу се очекивати земљотреси максималног интензитета и убрзања приказани у табели.</w:t>
      </w:r>
    </w:p>
    <w:p w:rsidR="00C01250" w:rsidRPr="00D46EBC" w:rsidRDefault="00C01250" w:rsidP="00150A8B">
      <w:pPr>
        <w:jc w:val="both"/>
        <w:rPr>
          <w:rFonts w:ascii="Arial" w:hAnsi="Arial" w:cs="Arial"/>
          <w:i/>
          <w:sz w:val="22"/>
          <w:szCs w:val="22"/>
        </w:rPr>
      </w:pPr>
      <w:r w:rsidRPr="00D46EBC">
        <w:rPr>
          <w:rFonts w:ascii="Arial" w:hAnsi="Arial" w:cs="Arial"/>
          <w:i/>
          <w:sz w:val="22"/>
          <w:szCs w:val="22"/>
        </w:rPr>
        <w:t>Табела</w:t>
      </w:r>
      <w:r w:rsidR="00054605" w:rsidRPr="00D46EBC">
        <w:rPr>
          <w:rFonts w:ascii="Arial" w:hAnsi="Arial" w:cs="Arial"/>
          <w:i/>
          <w:sz w:val="22"/>
          <w:szCs w:val="22"/>
        </w:rPr>
        <w:t xml:space="preserve"> </w:t>
      </w:r>
      <w:r w:rsidR="00462D72" w:rsidRPr="00D46EBC">
        <w:rPr>
          <w:rFonts w:ascii="Arial" w:hAnsi="Arial" w:cs="Arial"/>
          <w:i/>
          <w:sz w:val="22"/>
          <w:szCs w:val="22"/>
        </w:rPr>
        <w:t>9</w:t>
      </w:r>
      <w:r w:rsidRPr="00D46EBC">
        <w:rPr>
          <w:rFonts w:ascii="Arial" w:hAnsi="Arial" w:cs="Arial"/>
          <w:i/>
          <w:sz w:val="22"/>
          <w:szCs w:val="22"/>
        </w:rPr>
        <w:t>: Сеизмички параметри</w:t>
      </w:r>
    </w:p>
    <w:tbl>
      <w:tblPr>
        <w:tblW w:w="0" w:type="auto"/>
        <w:jc w:val="center"/>
        <w:tblInd w:w="1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tblPr>
      <w:tblGrid>
        <w:gridCol w:w="2560"/>
        <w:gridCol w:w="2238"/>
        <w:gridCol w:w="2268"/>
        <w:gridCol w:w="1971"/>
      </w:tblGrid>
      <w:tr w:rsidR="00C01250" w:rsidRPr="00D46EBC" w:rsidTr="00D01E08">
        <w:trPr>
          <w:cantSplit/>
          <w:jc w:val="center"/>
        </w:trPr>
        <w:tc>
          <w:tcPr>
            <w:tcW w:w="2560"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C01250" w:rsidRPr="00D46EBC" w:rsidRDefault="00C01250" w:rsidP="00150A8B">
            <w:pPr>
              <w:jc w:val="both"/>
              <w:rPr>
                <w:rFonts w:ascii="Arial" w:hAnsi="Arial" w:cs="Arial"/>
                <w:sz w:val="22"/>
                <w:szCs w:val="22"/>
              </w:rPr>
            </w:pPr>
            <w:r w:rsidRPr="00D46EBC">
              <w:rPr>
                <w:rFonts w:ascii="Arial" w:hAnsi="Arial" w:cs="Arial"/>
                <w:sz w:val="22"/>
                <w:szCs w:val="22"/>
              </w:rPr>
              <w:t>Сеизмички параметри</w:t>
            </w:r>
          </w:p>
        </w:tc>
        <w:tc>
          <w:tcPr>
            <w:tcW w:w="6477" w:type="dxa"/>
            <w:gridSpan w:val="3"/>
            <w:tcBorders>
              <w:top w:val="single" w:sz="4" w:space="0" w:color="auto"/>
              <w:left w:val="single" w:sz="4" w:space="0" w:color="auto"/>
              <w:right w:val="single" w:sz="4" w:space="0" w:color="auto"/>
            </w:tcBorders>
            <w:shd w:val="clear" w:color="auto" w:fill="D9D9D9" w:themeFill="background1" w:themeFillShade="D9"/>
            <w:vAlign w:val="center"/>
          </w:tcPr>
          <w:p w:rsidR="00C01250" w:rsidRPr="00D46EBC" w:rsidRDefault="00C01250" w:rsidP="00150A8B">
            <w:pPr>
              <w:jc w:val="both"/>
              <w:rPr>
                <w:rFonts w:ascii="Arial" w:hAnsi="Arial" w:cs="Arial"/>
                <w:sz w:val="22"/>
                <w:szCs w:val="22"/>
              </w:rPr>
            </w:pPr>
            <w:r w:rsidRPr="00D46EBC">
              <w:rPr>
                <w:rFonts w:ascii="Arial" w:hAnsi="Arial" w:cs="Arial"/>
                <w:sz w:val="22"/>
                <w:szCs w:val="22"/>
              </w:rPr>
              <w:t>Повратни период времена (године)</w:t>
            </w:r>
          </w:p>
        </w:tc>
      </w:tr>
      <w:tr w:rsidR="00C01250" w:rsidRPr="00D46EBC" w:rsidTr="00D01E08">
        <w:trPr>
          <w:cantSplit/>
          <w:jc w:val="center"/>
        </w:trPr>
        <w:tc>
          <w:tcPr>
            <w:tcW w:w="2560" w:type="dxa"/>
            <w:vMerge/>
            <w:tcBorders>
              <w:left w:val="single" w:sz="4" w:space="0" w:color="auto"/>
              <w:bottom w:val="single" w:sz="12" w:space="0" w:color="auto"/>
              <w:right w:val="single" w:sz="4" w:space="0" w:color="auto"/>
            </w:tcBorders>
            <w:shd w:val="clear" w:color="auto" w:fill="D9D9D9" w:themeFill="background1" w:themeFillShade="D9"/>
            <w:vAlign w:val="center"/>
          </w:tcPr>
          <w:p w:rsidR="00C01250" w:rsidRPr="00D46EBC" w:rsidRDefault="00C01250" w:rsidP="00150A8B">
            <w:pPr>
              <w:jc w:val="both"/>
              <w:rPr>
                <w:rFonts w:ascii="Arial" w:hAnsi="Arial" w:cs="Arial"/>
                <w:sz w:val="22"/>
                <w:szCs w:val="22"/>
              </w:rPr>
            </w:pPr>
          </w:p>
        </w:tc>
        <w:tc>
          <w:tcPr>
            <w:tcW w:w="2238" w:type="dxa"/>
            <w:tcBorders>
              <w:left w:val="single" w:sz="4" w:space="0" w:color="auto"/>
              <w:bottom w:val="single" w:sz="12" w:space="0" w:color="auto"/>
            </w:tcBorders>
            <w:shd w:val="clear" w:color="auto" w:fill="D9D9D9" w:themeFill="background1" w:themeFillShade="D9"/>
            <w:vAlign w:val="center"/>
          </w:tcPr>
          <w:p w:rsidR="00C01250" w:rsidRPr="00D46EBC" w:rsidRDefault="00C01250" w:rsidP="00150A8B">
            <w:pPr>
              <w:jc w:val="both"/>
              <w:rPr>
                <w:rFonts w:ascii="Arial" w:hAnsi="Arial" w:cs="Arial"/>
                <w:sz w:val="22"/>
                <w:szCs w:val="22"/>
              </w:rPr>
            </w:pPr>
            <w:r w:rsidRPr="00D46EBC">
              <w:rPr>
                <w:rFonts w:ascii="Arial" w:hAnsi="Arial" w:cs="Arial"/>
                <w:sz w:val="22"/>
                <w:szCs w:val="22"/>
              </w:rPr>
              <w:t>95</w:t>
            </w:r>
          </w:p>
        </w:tc>
        <w:tc>
          <w:tcPr>
            <w:tcW w:w="2268" w:type="dxa"/>
            <w:tcBorders>
              <w:bottom w:val="single" w:sz="12" w:space="0" w:color="auto"/>
              <w:right w:val="single" w:sz="4" w:space="0" w:color="auto"/>
            </w:tcBorders>
            <w:shd w:val="clear" w:color="auto" w:fill="D9D9D9" w:themeFill="background1" w:themeFillShade="D9"/>
            <w:vAlign w:val="center"/>
          </w:tcPr>
          <w:p w:rsidR="00C01250" w:rsidRPr="00D46EBC" w:rsidRDefault="00C01250" w:rsidP="00150A8B">
            <w:pPr>
              <w:jc w:val="both"/>
              <w:rPr>
                <w:rFonts w:ascii="Arial" w:hAnsi="Arial" w:cs="Arial"/>
                <w:sz w:val="22"/>
                <w:szCs w:val="22"/>
              </w:rPr>
            </w:pPr>
            <w:r w:rsidRPr="00D46EBC">
              <w:rPr>
                <w:rFonts w:ascii="Arial" w:hAnsi="Arial" w:cs="Arial"/>
                <w:sz w:val="22"/>
                <w:szCs w:val="22"/>
              </w:rPr>
              <w:t>475</w:t>
            </w:r>
          </w:p>
        </w:tc>
        <w:tc>
          <w:tcPr>
            <w:tcW w:w="1971" w:type="dxa"/>
            <w:tcBorders>
              <w:left w:val="single" w:sz="4" w:space="0" w:color="auto"/>
              <w:bottom w:val="single" w:sz="12" w:space="0" w:color="auto"/>
              <w:right w:val="single" w:sz="4" w:space="0" w:color="auto"/>
            </w:tcBorders>
            <w:shd w:val="clear" w:color="auto" w:fill="D9D9D9" w:themeFill="background1" w:themeFillShade="D9"/>
          </w:tcPr>
          <w:p w:rsidR="00C01250" w:rsidRPr="00D46EBC" w:rsidRDefault="00C01250" w:rsidP="00150A8B">
            <w:pPr>
              <w:jc w:val="both"/>
              <w:rPr>
                <w:rFonts w:ascii="Arial" w:hAnsi="Arial" w:cs="Arial"/>
                <w:sz w:val="22"/>
                <w:szCs w:val="22"/>
              </w:rPr>
            </w:pPr>
            <w:r w:rsidRPr="00D46EBC">
              <w:rPr>
                <w:rFonts w:ascii="Arial" w:hAnsi="Arial" w:cs="Arial"/>
                <w:sz w:val="22"/>
                <w:szCs w:val="22"/>
              </w:rPr>
              <w:t>975</w:t>
            </w:r>
          </w:p>
        </w:tc>
      </w:tr>
      <w:tr w:rsidR="00C01250" w:rsidRPr="00D46EBC" w:rsidTr="00054605">
        <w:trPr>
          <w:cantSplit/>
          <w:jc w:val="center"/>
        </w:trPr>
        <w:tc>
          <w:tcPr>
            <w:tcW w:w="2560" w:type="dxa"/>
            <w:tcBorders>
              <w:top w:val="single" w:sz="12" w:space="0" w:color="auto"/>
              <w:left w:val="single" w:sz="4" w:space="0" w:color="auto"/>
              <w:right w:val="single" w:sz="4" w:space="0" w:color="auto"/>
            </w:tcBorders>
            <w:vAlign w:val="center"/>
          </w:tcPr>
          <w:p w:rsidR="00C01250" w:rsidRPr="00D46EBC" w:rsidRDefault="00C01250" w:rsidP="00150A8B">
            <w:pPr>
              <w:jc w:val="both"/>
              <w:rPr>
                <w:rFonts w:ascii="Arial" w:hAnsi="Arial" w:cs="Arial"/>
                <w:sz w:val="22"/>
                <w:szCs w:val="22"/>
              </w:rPr>
            </w:pPr>
            <w:proofErr w:type="gramStart"/>
            <w:r w:rsidRPr="00D46EBC">
              <w:rPr>
                <w:rFonts w:ascii="Arial" w:hAnsi="Arial" w:cs="Arial"/>
                <w:sz w:val="22"/>
                <w:szCs w:val="22"/>
              </w:rPr>
              <w:t>Acc(</w:t>
            </w:r>
            <w:proofErr w:type="gramEnd"/>
            <w:r w:rsidRPr="00D46EBC">
              <w:rPr>
                <w:rFonts w:ascii="Arial" w:hAnsi="Arial" w:cs="Arial"/>
                <w:sz w:val="22"/>
                <w:szCs w:val="22"/>
              </w:rPr>
              <w:t>g) max.</w:t>
            </w:r>
          </w:p>
        </w:tc>
        <w:tc>
          <w:tcPr>
            <w:tcW w:w="2238" w:type="dxa"/>
            <w:tcBorders>
              <w:top w:val="single" w:sz="12" w:space="0" w:color="auto"/>
              <w:left w:val="single" w:sz="4" w:space="0" w:color="auto"/>
            </w:tcBorders>
            <w:vAlign w:val="center"/>
          </w:tcPr>
          <w:p w:rsidR="00C01250" w:rsidRPr="00D46EBC" w:rsidRDefault="00C01250" w:rsidP="00150A8B">
            <w:pPr>
              <w:jc w:val="both"/>
              <w:rPr>
                <w:rFonts w:ascii="Arial" w:hAnsi="Arial" w:cs="Arial"/>
                <w:sz w:val="22"/>
                <w:szCs w:val="22"/>
              </w:rPr>
            </w:pPr>
            <w:r w:rsidRPr="00D46EBC">
              <w:rPr>
                <w:rFonts w:ascii="Arial" w:hAnsi="Arial" w:cs="Arial"/>
                <w:sz w:val="22"/>
                <w:szCs w:val="22"/>
              </w:rPr>
              <w:t>0,02-0,04</w:t>
            </w:r>
          </w:p>
        </w:tc>
        <w:tc>
          <w:tcPr>
            <w:tcW w:w="2268" w:type="dxa"/>
            <w:tcBorders>
              <w:top w:val="single" w:sz="12" w:space="0" w:color="auto"/>
              <w:right w:val="single" w:sz="4" w:space="0" w:color="auto"/>
            </w:tcBorders>
            <w:shd w:val="clear" w:color="auto" w:fill="auto"/>
            <w:vAlign w:val="center"/>
          </w:tcPr>
          <w:p w:rsidR="00C01250" w:rsidRPr="00D46EBC" w:rsidRDefault="00C01250" w:rsidP="00150A8B">
            <w:pPr>
              <w:jc w:val="both"/>
              <w:rPr>
                <w:rFonts w:ascii="Arial" w:hAnsi="Arial" w:cs="Arial"/>
                <w:sz w:val="22"/>
                <w:szCs w:val="22"/>
              </w:rPr>
            </w:pPr>
            <w:r w:rsidRPr="00D46EBC">
              <w:rPr>
                <w:rFonts w:ascii="Arial" w:hAnsi="Arial" w:cs="Arial"/>
                <w:sz w:val="22"/>
                <w:szCs w:val="22"/>
              </w:rPr>
              <w:t>0,04-0,06</w:t>
            </w:r>
          </w:p>
        </w:tc>
        <w:tc>
          <w:tcPr>
            <w:tcW w:w="1971" w:type="dxa"/>
            <w:tcBorders>
              <w:top w:val="single" w:sz="12" w:space="0" w:color="auto"/>
              <w:left w:val="single" w:sz="4" w:space="0" w:color="auto"/>
              <w:right w:val="single" w:sz="4" w:space="0" w:color="auto"/>
            </w:tcBorders>
          </w:tcPr>
          <w:p w:rsidR="00C01250" w:rsidRPr="00D46EBC" w:rsidRDefault="00C01250" w:rsidP="00150A8B">
            <w:pPr>
              <w:jc w:val="both"/>
              <w:rPr>
                <w:rFonts w:ascii="Arial" w:hAnsi="Arial" w:cs="Arial"/>
                <w:sz w:val="22"/>
                <w:szCs w:val="22"/>
              </w:rPr>
            </w:pPr>
            <w:r w:rsidRPr="00D46EBC">
              <w:rPr>
                <w:rFonts w:ascii="Arial" w:hAnsi="Arial" w:cs="Arial"/>
                <w:sz w:val="22"/>
                <w:szCs w:val="22"/>
              </w:rPr>
              <w:t>0,08-0,1</w:t>
            </w:r>
          </w:p>
        </w:tc>
      </w:tr>
      <w:tr w:rsidR="00C01250" w:rsidRPr="00D46EBC" w:rsidTr="00054605">
        <w:trPr>
          <w:cantSplit/>
          <w:jc w:val="center"/>
        </w:trPr>
        <w:tc>
          <w:tcPr>
            <w:tcW w:w="2560" w:type="dxa"/>
            <w:tcBorders>
              <w:left w:val="single" w:sz="4" w:space="0" w:color="auto"/>
              <w:bottom w:val="single" w:sz="4" w:space="0" w:color="auto"/>
              <w:right w:val="single" w:sz="4" w:space="0" w:color="auto"/>
            </w:tcBorders>
            <w:vAlign w:val="center"/>
          </w:tcPr>
          <w:p w:rsidR="00C01250" w:rsidRPr="00D46EBC" w:rsidRDefault="00C01250" w:rsidP="00150A8B">
            <w:pPr>
              <w:jc w:val="both"/>
              <w:rPr>
                <w:rFonts w:ascii="Arial" w:hAnsi="Arial" w:cs="Arial"/>
                <w:sz w:val="22"/>
                <w:szCs w:val="22"/>
              </w:rPr>
            </w:pPr>
            <w:r w:rsidRPr="00D46EBC">
              <w:rPr>
                <w:rFonts w:ascii="Arial" w:hAnsi="Arial" w:cs="Arial"/>
                <w:sz w:val="22"/>
                <w:szCs w:val="22"/>
              </w:rPr>
              <w:t>I</w:t>
            </w:r>
            <w:r w:rsidRPr="00D46EBC">
              <w:rPr>
                <w:rFonts w:ascii="Arial" w:hAnsi="Arial" w:cs="Arial"/>
                <w:sz w:val="22"/>
                <w:szCs w:val="22"/>
                <w:vertAlign w:val="subscript"/>
              </w:rPr>
              <w:t>max</w:t>
            </w:r>
            <w:r w:rsidRPr="00D46EBC">
              <w:rPr>
                <w:rFonts w:ascii="Arial" w:hAnsi="Arial" w:cs="Arial"/>
                <w:sz w:val="22"/>
                <w:szCs w:val="22"/>
              </w:rPr>
              <w:t xml:space="preserve"> (EMS-98)</w:t>
            </w:r>
          </w:p>
        </w:tc>
        <w:tc>
          <w:tcPr>
            <w:tcW w:w="2238" w:type="dxa"/>
            <w:tcBorders>
              <w:left w:val="single" w:sz="4" w:space="0" w:color="auto"/>
              <w:bottom w:val="single" w:sz="4" w:space="0" w:color="auto"/>
            </w:tcBorders>
            <w:vAlign w:val="center"/>
          </w:tcPr>
          <w:p w:rsidR="00C01250" w:rsidRPr="00D46EBC" w:rsidRDefault="00C01250" w:rsidP="00150A8B">
            <w:pPr>
              <w:jc w:val="both"/>
              <w:rPr>
                <w:rFonts w:ascii="Arial" w:hAnsi="Arial" w:cs="Arial"/>
                <w:sz w:val="22"/>
                <w:szCs w:val="22"/>
              </w:rPr>
            </w:pPr>
            <w:r w:rsidRPr="00D46EBC">
              <w:rPr>
                <w:rFonts w:ascii="Arial" w:hAnsi="Arial" w:cs="Arial"/>
                <w:sz w:val="22"/>
                <w:szCs w:val="22"/>
              </w:rPr>
              <w:t>V</w:t>
            </w:r>
          </w:p>
        </w:tc>
        <w:tc>
          <w:tcPr>
            <w:tcW w:w="2268" w:type="dxa"/>
            <w:tcBorders>
              <w:bottom w:val="single" w:sz="4" w:space="0" w:color="auto"/>
              <w:right w:val="single" w:sz="4" w:space="0" w:color="auto"/>
            </w:tcBorders>
            <w:shd w:val="clear" w:color="auto" w:fill="auto"/>
            <w:vAlign w:val="center"/>
          </w:tcPr>
          <w:p w:rsidR="00C01250" w:rsidRPr="00D46EBC" w:rsidRDefault="00C01250" w:rsidP="00150A8B">
            <w:pPr>
              <w:jc w:val="both"/>
              <w:rPr>
                <w:rFonts w:ascii="Arial" w:hAnsi="Arial" w:cs="Arial"/>
                <w:sz w:val="22"/>
                <w:szCs w:val="22"/>
              </w:rPr>
            </w:pPr>
            <w:r w:rsidRPr="00D46EBC">
              <w:rPr>
                <w:rFonts w:ascii="Arial" w:hAnsi="Arial" w:cs="Arial"/>
                <w:sz w:val="22"/>
                <w:szCs w:val="22"/>
              </w:rPr>
              <w:t>VII</w:t>
            </w:r>
          </w:p>
        </w:tc>
        <w:tc>
          <w:tcPr>
            <w:tcW w:w="1971" w:type="dxa"/>
            <w:tcBorders>
              <w:left w:val="single" w:sz="4" w:space="0" w:color="auto"/>
              <w:bottom w:val="single" w:sz="4" w:space="0" w:color="auto"/>
              <w:right w:val="single" w:sz="4" w:space="0" w:color="auto"/>
            </w:tcBorders>
            <w:vAlign w:val="center"/>
          </w:tcPr>
          <w:p w:rsidR="00C01250" w:rsidRPr="00D46EBC" w:rsidRDefault="00C01250" w:rsidP="00150A8B">
            <w:pPr>
              <w:jc w:val="both"/>
              <w:rPr>
                <w:rFonts w:ascii="Arial" w:hAnsi="Arial" w:cs="Arial"/>
                <w:sz w:val="22"/>
                <w:szCs w:val="22"/>
              </w:rPr>
            </w:pPr>
            <w:r w:rsidRPr="00D46EBC">
              <w:rPr>
                <w:rFonts w:ascii="Arial" w:hAnsi="Arial" w:cs="Arial"/>
                <w:sz w:val="22"/>
                <w:szCs w:val="22"/>
              </w:rPr>
              <w:t>VIII</w:t>
            </w:r>
          </w:p>
        </w:tc>
      </w:tr>
    </w:tbl>
    <w:p w:rsidR="00C01250" w:rsidRPr="00D46EBC" w:rsidRDefault="00C01250" w:rsidP="00150A8B">
      <w:pPr>
        <w:jc w:val="both"/>
        <w:rPr>
          <w:rFonts w:ascii="Arial" w:hAnsi="Arial" w:cs="Arial"/>
          <w:strike/>
          <w:sz w:val="22"/>
          <w:szCs w:val="22"/>
        </w:rPr>
      </w:pPr>
    </w:p>
    <w:p w:rsidR="00C01250" w:rsidRPr="00D46EBC" w:rsidRDefault="00C01250" w:rsidP="00150A8B">
      <w:pPr>
        <w:jc w:val="both"/>
        <w:rPr>
          <w:rFonts w:ascii="Arial" w:hAnsi="Arial" w:cs="Arial"/>
          <w:sz w:val="22"/>
          <w:szCs w:val="22"/>
        </w:rPr>
      </w:pPr>
      <w:r w:rsidRPr="00D46EBC">
        <w:rPr>
          <w:rFonts w:ascii="Arial" w:hAnsi="Arial" w:cs="Arial"/>
          <w:sz w:val="22"/>
          <w:szCs w:val="22"/>
        </w:rPr>
        <w:t>Ради заштите од земљотреса, објекте пројектовати у складу са:</w:t>
      </w:r>
    </w:p>
    <w:p w:rsidR="00C01250" w:rsidRPr="00D46EBC" w:rsidRDefault="00C01250" w:rsidP="00150A8B">
      <w:pPr>
        <w:pStyle w:val="ListParagraph"/>
        <w:numPr>
          <w:ilvl w:val="0"/>
          <w:numId w:val="51"/>
        </w:numPr>
        <w:tabs>
          <w:tab w:val="left" w:pos="270"/>
        </w:tabs>
        <w:jc w:val="both"/>
        <w:rPr>
          <w:rFonts w:ascii="Arial" w:hAnsi="Arial" w:cs="Arial"/>
        </w:rPr>
      </w:pPr>
      <w:r w:rsidRPr="00D46EBC">
        <w:rPr>
          <w:rFonts w:ascii="Arial" w:hAnsi="Arial" w:cs="Arial"/>
        </w:rPr>
        <w:t>Правилником о техничким нормативима за изградњу објеката високоградње у сеизмичким подручјима („Сл</w:t>
      </w:r>
      <w:r w:rsidR="007961CD">
        <w:rPr>
          <w:rFonts w:ascii="Arial" w:hAnsi="Arial" w:cs="Arial"/>
        </w:rPr>
        <w:t>ужбени</w:t>
      </w:r>
      <w:r w:rsidRPr="00D46EBC">
        <w:rPr>
          <w:rFonts w:ascii="Arial" w:hAnsi="Arial" w:cs="Arial"/>
        </w:rPr>
        <w:t xml:space="preserve"> лист СФРЈ</w:t>
      </w:r>
      <w:proofErr w:type="gramStart"/>
      <w:r w:rsidRPr="00D46EBC">
        <w:rPr>
          <w:rFonts w:ascii="Arial" w:hAnsi="Arial" w:cs="Arial"/>
        </w:rPr>
        <w:t>“ бр</w:t>
      </w:r>
      <w:proofErr w:type="gramEnd"/>
      <w:r w:rsidRPr="00D46EBC">
        <w:rPr>
          <w:rFonts w:ascii="Arial" w:hAnsi="Arial" w:cs="Arial"/>
        </w:rPr>
        <w:t xml:space="preserve">. 31/81, 49/82, 29/83, 21/88 и 52/90). </w:t>
      </w:r>
      <w:r w:rsidRPr="00D46EBC">
        <w:rPr>
          <w:rFonts w:ascii="Arial" w:hAnsi="Arial" w:cs="Arial"/>
          <w:lang w:val="sr-Latn-CS"/>
        </w:rPr>
        <w:t>Све прорачуне сеизмичке стабилности заснивати на посебно изграђеним подацима микросеизмичке реоjнизације</w:t>
      </w:r>
      <w:r w:rsidRPr="00D46EBC">
        <w:rPr>
          <w:rFonts w:ascii="Arial" w:hAnsi="Arial" w:cs="Arial"/>
        </w:rPr>
        <w:t xml:space="preserve"> и</w:t>
      </w:r>
    </w:p>
    <w:p w:rsidR="00C01250" w:rsidRPr="00D46EBC" w:rsidRDefault="00C01250" w:rsidP="00150A8B">
      <w:pPr>
        <w:pStyle w:val="ListParagraph"/>
        <w:numPr>
          <w:ilvl w:val="0"/>
          <w:numId w:val="51"/>
        </w:numPr>
        <w:tabs>
          <w:tab w:val="left" w:pos="270"/>
        </w:tabs>
        <w:spacing w:after="120"/>
        <w:contextualSpacing w:val="0"/>
        <w:jc w:val="both"/>
        <w:rPr>
          <w:rFonts w:ascii="Arial" w:hAnsi="Arial" w:cs="Arial"/>
          <w:lang w:val="sr-Latn-CS"/>
        </w:rPr>
      </w:pPr>
      <w:r w:rsidRPr="00D46EBC">
        <w:rPr>
          <w:rFonts w:ascii="Arial" w:hAnsi="Arial" w:cs="Arial"/>
          <w:lang w:val="sr-Latn-CS"/>
        </w:rPr>
        <w:t>Правилником о привременим техничким нормативима за изградњу објеката који не спадају у високоградњу у сеизмичким подручјима (</w:t>
      </w:r>
      <w:r w:rsidRPr="00D46EBC">
        <w:rPr>
          <w:rFonts w:ascii="Arial" w:hAnsi="Arial" w:cs="Arial"/>
        </w:rPr>
        <w:t>„</w:t>
      </w:r>
      <w:r w:rsidRPr="00D46EBC">
        <w:rPr>
          <w:rFonts w:ascii="Arial" w:hAnsi="Arial" w:cs="Arial"/>
          <w:lang w:val="sr-Latn-CS"/>
        </w:rPr>
        <w:t>Службени лист СФРЈ</w:t>
      </w:r>
      <w:r w:rsidRPr="00D46EBC">
        <w:rPr>
          <w:rFonts w:ascii="Arial" w:hAnsi="Arial" w:cs="Arial"/>
        </w:rPr>
        <w:t>“</w:t>
      </w:r>
      <w:r w:rsidRPr="00D46EBC">
        <w:rPr>
          <w:rFonts w:ascii="Arial" w:hAnsi="Arial" w:cs="Arial"/>
          <w:lang w:val="sr-Latn-CS"/>
        </w:rPr>
        <w:t xml:space="preserve"> бр. 39/64).</w:t>
      </w:r>
    </w:p>
    <w:p w:rsidR="00C01250" w:rsidRPr="00D46EBC" w:rsidRDefault="00C01250" w:rsidP="00150A8B">
      <w:pPr>
        <w:jc w:val="both"/>
        <w:rPr>
          <w:rFonts w:ascii="Arial" w:hAnsi="Arial" w:cs="Arial"/>
          <w:sz w:val="22"/>
          <w:szCs w:val="22"/>
        </w:rPr>
      </w:pPr>
      <w:r w:rsidRPr="00D46EBC">
        <w:rPr>
          <w:rFonts w:ascii="Arial" w:hAnsi="Arial" w:cs="Arial"/>
          <w:sz w:val="22"/>
          <w:szCs w:val="22"/>
          <w:u w:val="single"/>
        </w:rPr>
        <w:t xml:space="preserve">Ризик од акцидената који су последица удеса возила која транспортују опасне </w:t>
      </w:r>
      <w:proofErr w:type="gramStart"/>
      <w:r w:rsidRPr="00D46EBC">
        <w:rPr>
          <w:rFonts w:ascii="Arial" w:hAnsi="Arial" w:cs="Arial"/>
          <w:sz w:val="22"/>
          <w:szCs w:val="22"/>
          <w:u w:val="single"/>
        </w:rPr>
        <w:t xml:space="preserve">материје  </w:t>
      </w:r>
      <w:r w:rsidRPr="00D46EBC">
        <w:rPr>
          <w:rFonts w:ascii="Arial" w:hAnsi="Arial" w:cs="Arial"/>
          <w:sz w:val="22"/>
          <w:szCs w:val="22"/>
        </w:rPr>
        <w:t>у</w:t>
      </w:r>
      <w:proofErr w:type="gramEnd"/>
      <w:r w:rsidRPr="00D46EBC">
        <w:rPr>
          <w:rFonts w:ascii="Arial" w:hAnsi="Arial" w:cs="Arial"/>
          <w:sz w:val="22"/>
          <w:szCs w:val="22"/>
          <w:lang w:val="ru-RU"/>
        </w:rPr>
        <w:t xml:space="preserve"> укупном броју </w:t>
      </w:r>
      <w:r w:rsidRPr="00D46EBC">
        <w:rPr>
          <w:rFonts w:ascii="Arial" w:hAnsi="Arial" w:cs="Arial"/>
          <w:sz w:val="22"/>
          <w:szCs w:val="22"/>
        </w:rPr>
        <w:t>акцидената</w:t>
      </w:r>
      <w:r w:rsidRPr="00D46EBC">
        <w:rPr>
          <w:rFonts w:ascii="Arial" w:hAnsi="Arial" w:cs="Arial"/>
          <w:sz w:val="22"/>
          <w:szCs w:val="22"/>
          <w:lang w:val="ru-RU"/>
        </w:rPr>
        <w:t xml:space="preserve"> учествује са око 35%. Ауто-цистерне могу имати велике запремине и уз непредвидивост локације евентуалне несреће представљају велику опасност. Наиме, последице удеса могу бити катастрофалне и попримити огромне размере, без обзира да ли је у питању изливање или испаравање материја, утолико </w:t>
      </w:r>
      <w:r w:rsidRPr="00D46EBC">
        <w:rPr>
          <w:rFonts w:ascii="Arial" w:hAnsi="Arial" w:cs="Arial"/>
          <w:sz w:val="22"/>
          <w:szCs w:val="22"/>
        </w:rPr>
        <w:t xml:space="preserve">пре </w:t>
      </w:r>
      <w:r w:rsidRPr="00D46EBC">
        <w:rPr>
          <w:rFonts w:ascii="Arial" w:hAnsi="Arial" w:cs="Arial"/>
          <w:sz w:val="22"/>
          <w:szCs w:val="22"/>
          <w:lang w:val="ru-RU"/>
        </w:rPr>
        <w:t xml:space="preserve">што </w:t>
      </w:r>
      <w:r w:rsidRPr="00D46EBC">
        <w:rPr>
          <w:rFonts w:ascii="Arial" w:hAnsi="Arial" w:cs="Arial"/>
          <w:sz w:val="22"/>
          <w:szCs w:val="22"/>
        </w:rPr>
        <w:t>сама саобраћајница пролази</w:t>
      </w:r>
      <w:r w:rsidRPr="00D46EBC">
        <w:rPr>
          <w:rFonts w:ascii="Arial" w:hAnsi="Arial" w:cs="Arial"/>
          <w:sz w:val="22"/>
          <w:szCs w:val="22"/>
          <w:lang w:val="ru-RU"/>
        </w:rPr>
        <w:t xml:space="preserve"> </w:t>
      </w:r>
      <w:r w:rsidRPr="00D46EBC">
        <w:rPr>
          <w:rFonts w:ascii="Arial" w:hAnsi="Arial" w:cs="Arial"/>
          <w:sz w:val="22"/>
          <w:szCs w:val="22"/>
        </w:rPr>
        <w:t xml:space="preserve">кроз делове стамбених насеља. </w:t>
      </w:r>
      <w:r w:rsidRPr="00D46EBC">
        <w:rPr>
          <w:rFonts w:ascii="Arial" w:hAnsi="Arial" w:cs="Arial"/>
          <w:sz w:val="22"/>
          <w:szCs w:val="22"/>
          <w:lang w:val="ru-RU"/>
        </w:rPr>
        <w:t xml:space="preserve">Због тога ово захтева </w:t>
      </w:r>
      <w:r w:rsidRPr="00D46EBC">
        <w:rPr>
          <w:rFonts w:ascii="Arial" w:hAnsi="Arial" w:cs="Arial"/>
          <w:sz w:val="22"/>
          <w:szCs w:val="22"/>
        </w:rPr>
        <w:t>добру</w:t>
      </w:r>
      <w:r w:rsidRPr="00D46EBC">
        <w:rPr>
          <w:rFonts w:ascii="Arial" w:hAnsi="Arial" w:cs="Arial"/>
          <w:sz w:val="22"/>
          <w:szCs w:val="22"/>
          <w:lang w:val="ru-RU"/>
        </w:rPr>
        <w:t xml:space="preserve"> организацију и спровођење одговарајућих мера</w:t>
      </w:r>
      <w:r w:rsidRPr="00D46EBC">
        <w:rPr>
          <w:rFonts w:ascii="Arial" w:hAnsi="Arial" w:cs="Arial"/>
          <w:sz w:val="22"/>
          <w:szCs w:val="22"/>
        </w:rPr>
        <w:t xml:space="preserve"> заштите</w:t>
      </w:r>
      <w:r w:rsidRPr="00D46EBC">
        <w:rPr>
          <w:rFonts w:ascii="Arial" w:hAnsi="Arial" w:cs="Arial"/>
          <w:sz w:val="22"/>
          <w:szCs w:val="22"/>
          <w:lang w:val="ru-RU"/>
        </w:rPr>
        <w:t xml:space="preserve"> дуж </w:t>
      </w:r>
      <w:r w:rsidRPr="00D46EBC">
        <w:rPr>
          <w:rFonts w:ascii="Arial" w:hAnsi="Arial" w:cs="Arial"/>
          <w:sz w:val="22"/>
          <w:szCs w:val="22"/>
        </w:rPr>
        <w:t xml:space="preserve">коридора </w:t>
      </w:r>
      <w:r w:rsidRPr="00D46EBC">
        <w:rPr>
          <w:rFonts w:ascii="Arial" w:hAnsi="Arial" w:cs="Arial"/>
          <w:sz w:val="22"/>
          <w:szCs w:val="22"/>
          <w:lang w:val="ru-RU"/>
        </w:rPr>
        <w:lastRenderedPageBreak/>
        <w:t>саобраћајниц</w:t>
      </w:r>
      <w:r w:rsidRPr="00D46EBC">
        <w:rPr>
          <w:rFonts w:ascii="Arial" w:hAnsi="Arial" w:cs="Arial"/>
          <w:sz w:val="22"/>
          <w:szCs w:val="22"/>
        </w:rPr>
        <w:t>е</w:t>
      </w:r>
      <w:r w:rsidRPr="00D46EBC">
        <w:rPr>
          <w:rFonts w:ascii="Arial" w:hAnsi="Arial" w:cs="Arial"/>
          <w:sz w:val="22"/>
          <w:szCs w:val="22"/>
          <w:lang w:val="ru-RU"/>
        </w:rPr>
        <w:t>.</w:t>
      </w:r>
      <w:r w:rsidRPr="00D46EBC">
        <w:rPr>
          <w:rFonts w:ascii="Arial" w:hAnsi="Arial" w:cs="Arial"/>
          <w:sz w:val="22"/>
          <w:szCs w:val="22"/>
        </w:rPr>
        <w:t xml:space="preserve"> </w:t>
      </w:r>
      <w:proofErr w:type="gramStart"/>
      <w:r w:rsidRPr="00D46EBC">
        <w:rPr>
          <w:rFonts w:ascii="Arial" w:hAnsi="Arial" w:cs="Arial"/>
          <w:sz w:val="22"/>
          <w:szCs w:val="22"/>
        </w:rPr>
        <w:t>Специфичност удеса при транспорту је да постоји вероватноћа ослобађања велике количине опасних материја из превозних средстава.</w:t>
      </w:r>
      <w:proofErr w:type="gramEnd"/>
      <w:r w:rsidRPr="00D46EBC">
        <w:rPr>
          <w:rFonts w:ascii="Arial" w:hAnsi="Arial" w:cs="Arial"/>
          <w:sz w:val="22"/>
          <w:szCs w:val="22"/>
        </w:rPr>
        <w:t xml:space="preserve"> </w:t>
      </w:r>
    </w:p>
    <w:p w:rsidR="00C01250" w:rsidRPr="00D46EBC" w:rsidRDefault="00C01250" w:rsidP="00150A8B">
      <w:pPr>
        <w:autoSpaceDE w:val="0"/>
        <w:autoSpaceDN w:val="0"/>
        <w:adjustRightInd w:val="0"/>
        <w:jc w:val="both"/>
        <w:rPr>
          <w:rFonts w:ascii="Arial" w:eastAsia="Calibri" w:hAnsi="Arial" w:cs="Arial"/>
          <w:bCs/>
          <w:sz w:val="22"/>
          <w:szCs w:val="22"/>
        </w:rPr>
      </w:pPr>
      <w:r w:rsidRPr="00D46EBC">
        <w:rPr>
          <w:rFonts w:ascii="Arial" w:eastAsia="Calibri" w:hAnsi="Arial" w:cs="Arial"/>
          <w:bCs/>
          <w:sz w:val="22"/>
          <w:szCs w:val="22"/>
        </w:rPr>
        <w:t>Законом о транспорту опасног терета ("Сл</w:t>
      </w:r>
      <w:r w:rsidR="007961CD">
        <w:rPr>
          <w:rFonts w:ascii="Arial" w:eastAsia="Calibri" w:hAnsi="Arial" w:cs="Arial"/>
          <w:bCs/>
          <w:sz w:val="22"/>
          <w:szCs w:val="22"/>
        </w:rPr>
        <w:t>ужбени</w:t>
      </w:r>
      <w:r w:rsidRPr="00D46EBC">
        <w:rPr>
          <w:rFonts w:ascii="Arial" w:eastAsia="Calibri" w:hAnsi="Arial" w:cs="Arial"/>
          <w:bCs/>
          <w:sz w:val="22"/>
          <w:szCs w:val="22"/>
        </w:rPr>
        <w:t xml:space="preserve"> гласник РС", 88/10), дата је класификација опасности од наступања последица у транспорту опасног терета, према коме постоје три категорије ове опасности:</w:t>
      </w:r>
    </w:p>
    <w:p w:rsidR="00C01250" w:rsidRPr="00D46EBC" w:rsidRDefault="00C01250" w:rsidP="00150A8B">
      <w:pPr>
        <w:numPr>
          <w:ilvl w:val="0"/>
          <w:numId w:val="48"/>
        </w:numPr>
        <w:spacing w:after="120"/>
        <w:contextualSpacing/>
        <w:jc w:val="both"/>
        <w:rPr>
          <w:rFonts w:ascii="Arial" w:hAnsi="Arial" w:cs="Arial"/>
          <w:sz w:val="22"/>
          <w:szCs w:val="22"/>
        </w:rPr>
      </w:pPr>
      <w:r w:rsidRPr="00D46EBC">
        <w:rPr>
          <w:rFonts w:ascii="Arial" w:hAnsi="Arial" w:cs="Arial"/>
          <w:sz w:val="22"/>
          <w:szCs w:val="22"/>
        </w:rPr>
        <w:t>прва - опасност по живот лица или загађење животне средине с последицама чије отклањање је дуготрајно и скупо;</w:t>
      </w:r>
    </w:p>
    <w:p w:rsidR="00C01250" w:rsidRPr="00D46EBC" w:rsidRDefault="00C01250" w:rsidP="00150A8B">
      <w:pPr>
        <w:numPr>
          <w:ilvl w:val="0"/>
          <w:numId w:val="48"/>
        </w:numPr>
        <w:spacing w:after="120"/>
        <w:contextualSpacing/>
        <w:jc w:val="both"/>
        <w:rPr>
          <w:rFonts w:ascii="Arial" w:hAnsi="Arial" w:cs="Arial"/>
          <w:sz w:val="22"/>
          <w:szCs w:val="22"/>
        </w:rPr>
      </w:pPr>
      <w:r w:rsidRPr="00D46EBC">
        <w:rPr>
          <w:rFonts w:ascii="Arial" w:hAnsi="Arial" w:cs="Arial"/>
          <w:sz w:val="22"/>
          <w:szCs w:val="22"/>
        </w:rPr>
        <w:t>друга - опасност од наношења тешке телесне повреде лицу или загађења животне средине, знатног или на већем простору;</w:t>
      </w:r>
    </w:p>
    <w:p w:rsidR="00C01250" w:rsidRPr="00D46EBC" w:rsidRDefault="00C01250" w:rsidP="00150A8B">
      <w:pPr>
        <w:numPr>
          <w:ilvl w:val="0"/>
          <w:numId w:val="48"/>
        </w:numPr>
        <w:spacing w:after="120"/>
        <w:ind w:left="714" w:hanging="357"/>
        <w:jc w:val="both"/>
        <w:rPr>
          <w:rFonts w:ascii="Arial" w:hAnsi="Arial" w:cs="Arial"/>
          <w:sz w:val="22"/>
          <w:szCs w:val="22"/>
        </w:rPr>
      </w:pPr>
      <w:proofErr w:type="gramStart"/>
      <w:r w:rsidRPr="00D46EBC">
        <w:rPr>
          <w:rFonts w:ascii="Arial" w:hAnsi="Arial" w:cs="Arial"/>
          <w:sz w:val="22"/>
          <w:szCs w:val="22"/>
        </w:rPr>
        <w:t>трећа</w:t>
      </w:r>
      <w:proofErr w:type="gramEnd"/>
      <w:r w:rsidRPr="00D46EBC">
        <w:rPr>
          <w:rFonts w:ascii="Arial" w:hAnsi="Arial" w:cs="Arial"/>
          <w:sz w:val="22"/>
          <w:szCs w:val="22"/>
        </w:rPr>
        <w:t xml:space="preserve"> - опасност од наношења лаке телесне повреде лицу или незнатног загађења животне средине.</w:t>
      </w:r>
    </w:p>
    <w:p w:rsidR="00C01250" w:rsidRPr="00D46EBC" w:rsidRDefault="00C01250" w:rsidP="00150A8B">
      <w:pPr>
        <w:autoSpaceDE w:val="0"/>
        <w:autoSpaceDN w:val="0"/>
        <w:adjustRightInd w:val="0"/>
        <w:jc w:val="both"/>
        <w:rPr>
          <w:rFonts w:ascii="Arial" w:eastAsia="Calibri" w:hAnsi="Arial" w:cs="Arial"/>
          <w:bCs/>
          <w:sz w:val="22"/>
          <w:szCs w:val="22"/>
        </w:rPr>
      </w:pPr>
      <w:r w:rsidRPr="00D46EBC">
        <w:rPr>
          <w:rFonts w:ascii="Arial" w:eastAsia="Calibri" w:hAnsi="Arial" w:cs="Arial"/>
          <w:bCs/>
          <w:sz w:val="22"/>
          <w:szCs w:val="22"/>
        </w:rPr>
        <w:t>Учесник у транспорту опасног терета, између осталог, обавезан је да:</w:t>
      </w:r>
    </w:p>
    <w:p w:rsidR="00C01250" w:rsidRPr="00D46EBC" w:rsidRDefault="00C01250" w:rsidP="00150A8B">
      <w:pPr>
        <w:numPr>
          <w:ilvl w:val="0"/>
          <w:numId w:val="49"/>
        </w:numPr>
        <w:spacing w:after="120"/>
        <w:contextualSpacing/>
        <w:jc w:val="both"/>
        <w:rPr>
          <w:rFonts w:ascii="Arial" w:hAnsi="Arial" w:cs="Arial"/>
          <w:sz w:val="22"/>
          <w:szCs w:val="22"/>
        </w:rPr>
      </w:pPr>
      <w:proofErr w:type="gramStart"/>
      <w:r w:rsidRPr="00D46EBC">
        <w:rPr>
          <w:rFonts w:ascii="Arial" w:hAnsi="Arial" w:cs="Arial"/>
          <w:sz w:val="22"/>
          <w:szCs w:val="22"/>
        </w:rPr>
        <w:t>поступи</w:t>
      </w:r>
      <w:proofErr w:type="gramEnd"/>
      <w:r w:rsidRPr="00D46EBC">
        <w:rPr>
          <w:rFonts w:ascii="Arial" w:hAnsi="Arial" w:cs="Arial"/>
          <w:sz w:val="22"/>
          <w:szCs w:val="22"/>
        </w:rPr>
        <w:t xml:space="preserve"> на начин прописан чл.28 Закона у случају да се опасан отпад расуо или разлио (обавести надлежне, предузме све мере на отклањању последица идр.);</w:t>
      </w:r>
    </w:p>
    <w:p w:rsidR="00C01250" w:rsidRPr="00D46EBC" w:rsidRDefault="00C01250" w:rsidP="00150A8B">
      <w:pPr>
        <w:numPr>
          <w:ilvl w:val="0"/>
          <w:numId w:val="49"/>
        </w:numPr>
        <w:spacing w:after="120"/>
        <w:ind w:left="714" w:hanging="357"/>
        <w:jc w:val="both"/>
        <w:rPr>
          <w:rFonts w:ascii="Arial" w:hAnsi="Arial" w:cs="Arial"/>
          <w:sz w:val="22"/>
          <w:szCs w:val="22"/>
        </w:rPr>
      </w:pPr>
      <w:proofErr w:type="gramStart"/>
      <w:r w:rsidRPr="00D46EBC">
        <w:rPr>
          <w:rFonts w:ascii="Arial" w:hAnsi="Arial" w:cs="Arial"/>
          <w:sz w:val="22"/>
          <w:szCs w:val="22"/>
        </w:rPr>
        <w:t>изради</w:t>
      </w:r>
      <w:proofErr w:type="gramEnd"/>
      <w:r w:rsidRPr="00D46EBC">
        <w:rPr>
          <w:rFonts w:ascii="Arial" w:hAnsi="Arial" w:cs="Arial"/>
          <w:sz w:val="22"/>
          <w:szCs w:val="22"/>
        </w:rPr>
        <w:t xml:space="preserve"> и спроводи План безбедности за терет који је прописима утврђен као опасан терет високе потенцијалне опасности.</w:t>
      </w:r>
    </w:p>
    <w:p w:rsidR="00C01250" w:rsidRPr="00D46EBC" w:rsidRDefault="00C01250" w:rsidP="008D0B96">
      <w:pPr>
        <w:spacing w:after="120"/>
        <w:jc w:val="both"/>
        <w:rPr>
          <w:rFonts w:ascii="Arial" w:hAnsi="Arial" w:cs="Arial"/>
          <w:sz w:val="22"/>
          <w:szCs w:val="22"/>
        </w:rPr>
      </w:pPr>
      <w:r w:rsidRPr="00D46EBC">
        <w:rPr>
          <w:rFonts w:ascii="Arial" w:hAnsi="Arial" w:cs="Arial"/>
          <w:sz w:val="22"/>
          <w:szCs w:val="22"/>
          <w:lang w:val="ru-RU"/>
        </w:rPr>
        <w:t>Настанак удеса овакве врсте се временски и просторно не може лоцирати. Управо у складу са неизвесношћу случаја у погледу временског и просторног дешавања и оцена ризика је непредвидива, јер у моменту дешавања удеса последице ће бити различите, а зависе од врсте опасне материје која се превози, количине, тренутне ситуације на саобраћајници у смислу броја возила, присутног броја људи на самом месту удеса као и у непосредном окружењу, као и од низа других фактора.</w:t>
      </w:r>
      <w:r w:rsidRPr="00D46EBC">
        <w:rPr>
          <w:rFonts w:ascii="Arial" w:hAnsi="Arial" w:cs="Arial"/>
          <w:sz w:val="22"/>
          <w:szCs w:val="22"/>
        </w:rPr>
        <w:t xml:space="preserve"> </w:t>
      </w:r>
      <w:proofErr w:type="gramStart"/>
      <w:r w:rsidRPr="00D46EBC">
        <w:rPr>
          <w:rFonts w:ascii="Arial" w:hAnsi="Arial" w:cs="Arial"/>
          <w:sz w:val="22"/>
          <w:szCs w:val="22"/>
        </w:rPr>
        <w:t>Ипак, методом екстраполације</w:t>
      </w:r>
      <w:r w:rsidRPr="00D46EBC">
        <w:rPr>
          <w:rFonts w:ascii="Arial" w:hAnsi="Arial" w:cs="Arial"/>
          <w:sz w:val="22"/>
          <w:szCs w:val="22"/>
          <w:lang w:val="hr-HR"/>
        </w:rPr>
        <w:t>,</w:t>
      </w:r>
      <w:r w:rsidRPr="00D46EBC">
        <w:rPr>
          <w:rFonts w:ascii="Arial" w:hAnsi="Arial" w:cs="Arial"/>
          <w:sz w:val="22"/>
          <w:szCs w:val="22"/>
        </w:rPr>
        <w:t xml:space="preserve"> с обзиром на чињенице о просечном броју удеса на оваквим профилима саобраћајница и проценту возила која превозе опасне материје, може се </w:t>
      </w:r>
      <w:r w:rsidRPr="00D46EBC">
        <w:rPr>
          <w:rFonts w:ascii="Arial" w:hAnsi="Arial" w:cs="Arial"/>
          <w:sz w:val="22"/>
          <w:szCs w:val="22"/>
          <w:lang w:val="hr-HR"/>
        </w:rPr>
        <w:t xml:space="preserve">доћи </w:t>
      </w:r>
      <w:r w:rsidRPr="00D46EBC">
        <w:rPr>
          <w:rFonts w:ascii="Arial" w:hAnsi="Arial" w:cs="Arial"/>
          <w:sz w:val="22"/>
          <w:szCs w:val="22"/>
        </w:rPr>
        <w:t>до закључака да ће удес возила са опасним материјама представљати врло редак догађај.</w:t>
      </w:r>
      <w:proofErr w:type="gramEnd"/>
    </w:p>
    <w:p w:rsidR="00A56D22" w:rsidRPr="00D46EBC" w:rsidRDefault="00A56D22" w:rsidP="008D0B96">
      <w:pPr>
        <w:spacing w:after="120"/>
        <w:jc w:val="both"/>
        <w:rPr>
          <w:rFonts w:ascii="Arial" w:hAnsi="Arial" w:cs="Arial"/>
          <w:b/>
          <w:sz w:val="22"/>
          <w:szCs w:val="22"/>
        </w:rPr>
      </w:pPr>
    </w:p>
    <w:p w:rsidR="00DE6CA1" w:rsidRPr="00D46EBC" w:rsidRDefault="0059670D" w:rsidP="00150A8B">
      <w:pPr>
        <w:spacing w:after="120"/>
        <w:rPr>
          <w:rFonts w:ascii="Arial" w:hAnsi="Arial" w:cs="Arial"/>
          <w:b/>
          <w:sz w:val="22"/>
          <w:szCs w:val="22"/>
          <w:lang w:val="ru-RU"/>
        </w:rPr>
      </w:pPr>
      <w:r w:rsidRPr="00D46EBC">
        <w:rPr>
          <w:rFonts w:ascii="Arial" w:hAnsi="Arial" w:cs="Arial"/>
          <w:b/>
          <w:sz w:val="22"/>
          <w:szCs w:val="22"/>
          <w:lang w:val="ru-RU"/>
        </w:rPr>
        <w:t>Е</w:t>
      </w:r>
      <w:r w:rsidR="00E53C39" w:rsidRPr="00D46EBC">
        <w:rPr>
          <w:rFonts w:ascii="Arial" w:hAnsi="Arial" w:cs="Arial"/>
          <w:b/>
          <w:sz w:val="22"/>
          <w:szCs w:val="22"/>
          <w:lang w:val="ru-RU"/>
        </w:rPr>
        <w:t>. ПРИКАЗ КОРИШЋЕНЕ МЕТОДОЛОГИЈЕ И ТЕШКОЋЕ У ИЗРАДИ СТРАТЕШКЕ ПРОЦЕНЕ</w:t>
      </w:r>
    </w:p>
    <w:p w:rsidR="003A6BAD" w:rsidRPr="00D46EBC" w:rsidRDefault="003A6BAD" w:rsidP="00150A8B">
      <w:pPr>
        <w:spacing w:after="120"/>
        <w:ind w:right="-333"/>
        <w:jc w:val="both"/>
        <w:rPr>
          <w:rFonts w:ascii="Arial" w:hAnsi="Arial" w:cs="Arial"/>
          <w:sz w:val="22"/>
          <w:szCs w:val="22"/>
          <w:lang w:val="sr-Latn-CS"/>
        </w:rPr>
      </w:pPr>
      <w:r w:rsidRPr="00D46EBC">
        <w:rPr>
          <w:rFonts w:ascii="Arial" w:hAnsi="Arial" w:cs="Arial"/>
          <w:sz w:val="22"/>
          <w:szCs w:val="22"/>
          <w:lang w:val="sr-Latn-CS"/>
        </w:rPr>
        <w:t>Стратегија заштите животне средине дефинисана плановима вишега реда базира на опредељењу одрживог развоја града. Стратегија одрживог развоја, поред осталог, подразумева обезбеђење имплементације свих аспеката заштите животне средине у све сегменте процеса планирања као и спровођења планова. У том процесу полаз чини процењивање еколошких ефеката планских решења  како би се на време уочили могући негативни утицаји и предузеле мере за  спречавање и ублажавање утицаја, као и мере за унапређење квалитета животне средине.</w:t>
      </w:r>
    </w:p>
    <w:p w:rsidR="003A6BAD" w:rsidRPr="00D46EBC" w:rsidRDefault="003A6BAD" w:rsidP="00150A8B">
      <w:pPr>
        <w:ind w:right="-333"/>
        <w:jc w:val="both"/>
        <w:rPr>
          <w:rFonts w:ascii="Arial" w:hAnsi="Arial" w:cs="Arial"/>
          <w:sz w:val="22"/>
          <w:szCs w:val="22"/>
          <w:lang w:val="sr-Cyrl-CS"/>
        </w:rPr>
      </w:pPr>
      <w:r w:rsidRPr="00D46EBC">
        <w:rPr>
          <w:rFonts w:ascii="Arial" w:hAnsi="Arial" w:cs="Arial"/>
          <w:sz w:val="22"/>
          <w:szCs w:val="22"/>
          <w:lang w:val="sr-Latn-CS"/>
        </w:rPr>
        <w:t>Стратешка процена утицаја у складу са Директивом ЕУ 2001/42/Е</w:t>
      </w:r>
      <w:r w:rsidRPr="00D46EBC">
        <w:rPr>
          <w:rFonts w:ascii="Arial" w:hAnsi="Arial" w:cs="Arial"/>
          <w:sz w:val="22"/>
          <w:szCs w:val="22"/>
        </w:rPr>
        <w:t>С</w:t>
      </w:r>
      <w:r w:rsidRPr="00D46EBC">
        <w:rPr>
          <w:rFonts w:ascii="Arial" w:hAnsi="Arial" w:cs="Arial"/>
          <w:sz w:val="22"/>
          <w:szCs w:val="22"/>
          <w:lang w:val="sr-Latn-CS"/>
        </w:rPr>
        <w:t>, као и домаћом регулативом представља процес којим се врши процена стратешких утицаја одређених планова и програма на животну средину са циљем да се интегрисањем основних начела заштите животне средине (начело одрживог развоја, интегрисаности, предострожности, хијерархије, координације и јавности) у поступак припреме израде и доношења плана обезбеди одрживи развој и заштита животне средине.</w:t>
      </w:r>
      <w:r w:rsidRPr="00D46EBC">
        <w:rPr>
          <w:rFonts w:ascii="Arial" w:hAnsi="Arial" w:cs="Arial"/>
          <w:sz w:val="22"/>
          <w:szCs w:val="22"/>
        </w:rPr>
        <w:t xml:space="preserve"> </w:t>
      </w:r>
    </w:p>
    <w:p w:rsidR="003A6BAD" w:rsidRPr="00D46EBC" w:rsidRDefault="003A6BAD" w:rsidP="00150A8B">
      <w:pPr>
        <w:ind w:right="-333"/>
        <w:jc w:val="both"/>
        <w:rPr>
          <w:rFonts w:ascii="Arial" w:hAnsi="Arial" w:cs="Arial"/>
          <w:sz w:val="22"/>
          <w:szCs w:val="22"/>
          <w:lang w:val="sr-Latn-CS"/>
        </w:rPr>
      </w:pPr>
      <w:r w:rsidRPr="00D46EBC">
        <w:rPr>
          <w:rFonts w:ascii="Arial" w:hAnsi="Arial" w:cs="Arial"/>
          <w:sz w:val="22"/>
          <w:szCs w:val="22"/>
          <w:lang w:val="sr-Latn-CS"/>
        </w:rPr>
        <w:t>Значај поступка стратешке процене је у томе што она:</w:t>
      </w:r>
    </w:p>
    <w:p w:rsidR="003A6BAD" w:rsidRPr="00D46EBC" w:rsidRDefault="003A6BAD" w:rsidP="00150A8B">
      <w:pPr>
        <w:numPr>
          <w:ilvl w:val="0"/>
          <w:numId w:val="15"/>
        </w:numPr>
        <w:jc w:val="both"/>
        <w:rPr>
          <w:rFonts w:ascii="Arial" w:hAnsi="Arial" w:cs="Arial"/>
          <w:sz w:val="22"/>
          <w:szCs w:val="22"/>
          <w:lang w:val="sr-Cyrl-CS"/>
        </w:rPr>
      </w:pPr>
      <w:r w:rsidRPr="00D46EBC">
        <w:rPr>
          <w:rFonts w:ascii="Arial" w:hAnsi="Arial" w:cs="Arial"/>
          <w:sz w:val="22"/>
          <w:szCs w:val="22"/>
          <w:lang w:val="sr-Cyrl-CS"/>
        </w:rPr>
        <w:t>афирмише и снажи процес заштите животне средине током израде концепта и планова;</w:t>
      </w:r>
    </w:p>
    <w:p w:rsidR="003A6BAD" w:rsidRPr="00D46EBC" w:rsidRDefault="003A6BAD" w:rsidP="00150A8B">
      <w:pPr>
        <w:numPr>
          <w:ilvl w:val="0"/>
          <w:numId w:val="15"/>
        </w:numPr>
        <w:jc w:val="both"/>
        <w:rPr>
          <w:rFonts w:ascii="Arial" w:hAnsi="Arial" w:cs="Arial"/>
          <w:sz w:val="22"/>
          <w:szCs w:val="22"/>
          <w:lang w:val="sr-Cyrl-CS"/>
        </w:rPr>
      </w:pPr>
      <w:r w:rsidRPr="00D46EBC">
        <w:rPr>
          <w:rFonts w:ascii="Arial" w:hAnsi="Arial" w:cs="Arial"/>
          <w:sz w:val="22"/>
          <w:szCs w:val="22"/>
          <w:lang w:val="sr-Cyrl-CS"/>
        </w:rPr>
        <w:t>омогућава еколошки здрав и одржив развој;</w:t>
      </w:r>
    </w:p>
    <w:p w:rsidR="003A6BAD" w:rsidRPr="00D46EBC" w:rsidRDefault="003A6BAD" w:rsidP="00150A8B">
      <w:pPr>
        <w:numPr>
          <w:ilvl w:val="0"/>
          <w:numId w:val="15"/>
        </w:numPr>
        <w:jc w:val="both"/>
        <w:rPr>
          <w:rFonts w:ascii="Arial" w:hAnsi="Arial" w:cs="Arial"/>
          <w:sz w:val="22"/>
          <w:szCs w:val="22"/>
          <w:lang w:val="sr-Cyrl-CS"/>
        </w:rPr>
      </w:pPr>
      <w:r w:rsidRPr="00D46EBC">
        <w:rPr>
          <w:rFonts w:ascii="Arial" w:hAnsi="Arial" w:cs="Arial"/>
          <w:sz w:val="22"/>
          <w:szCs w:val="22"/>
          <w:lang w:val="sr-Cyrl-CS"/>
        </w:rPr>
        <w:t>идентификује специфичне утицаје и лоцира кумулативне ефекте;</w:t>
      </w:r>
    </w:p>
    <w:p w:rsidR="003A6BAD" w:rsidRPr="00D46EBC" w:rsidRDefault="003A6BAD" w:rsidP="00150A8B">
      <w:pPr>
        <w:numPr>
          <w:ilvl w:val="0"/>
          <w:numId w:val="15"/>
        </w:numPr>
        <w:jc w:val="both"/>
        <w:rPr>
          <w:rFonts w:ascii="Arial" w:hAnsi="Arial" w:cs="Arial"/>
          <w:sz w:val="22"/>
          <w:szCs w:val="22"/>
          <w:lang w:val="sr-Cyrl-CS"/>
        </w:rPr>
      </w:pPr>
      <w:r w:rsidRPr="00D46EBC">
        <w:rPr>
          <w:rFonts w:ascii="Arial" w:hAnsi="Arial" w:cs="Arial"/>
          <w:sz w:val="22"/>
          <w:szCs w:val="22"/>
          <w:lang w:val="sr-Cyrl-CS"/>
        </w:rPr>
        <w:t>смањује могућност да се направе озбиљне грешке; и</w:t>
      </w:r>
    </w:p>
    <w:p w:rsidR="003A6BAD" w:rsidRPr="00D46EBC" w:rsidRDefault="003A6BAD" w:rsidP="00150A8B">
      <w:pPr>
        <w:numPr>
          <w:ilvl w:val="0"/>
          <w:numId w:val="15"/>
        </w:numPr>
        <w:spacing w:after="120"/>
        <w:ind w:right="-333"/>
        <w:jc w:val="both"/>
        <w:rPr>
          <w:rFonts w:ascii="Arial" w:hAnsi="Arial" w:cs="Arial"/>
          <w:sz w:val="22"/>
          <w:szCs w:val="22"/>
          <w:lang w:val="sr-Latn-CS"/>
        </w:rPr>
      </w:pPr>
      <w:r w:rsidRPr="00D46EBC">
        <w:rPr>
          <w:rFonts w:ascii="Arial" w:hAnsi="Arial" w:cs="Arial"/>
          <w:sz w:val="22"/>
          <w:szCs w:val="22"/>
          <w:lang w:val="sr-Cyrl-CS"/>
        </w:rPr>
        <w:t>помаже у доношењу одлука заснованих на информацијама и процени могућих значајних утицаја у фази када су могућа алтернативна решења и нема ограничења која се јављају у фази процене утицаја већ дефинисаних намена или пројеката.</w:t>
      </w:r>
    </w:p>
    <w:p w:rsidR="003A6BAD" w:rsidRPr="00D46EBC" w:rsidRDefault="003A6BAD" w:rsidP="00150A8B">
      <w:pPr>
        <w:ind w:right="-333"/>
        <w:jc w:val="both"/>
        <w:rPr>
          <w:rFonts w:ascii="Arial" w:hAnsi="Arial" w:cs="Arial"/>
          <w:sz w:val="22"/>
          <w:szCs w:val="22"/>
          <w:lang w:val="sr-Latn-CS"/>
        </w:rPr>
      </w:pPr>
      <w:r w:rsidRPr="00D46EBC">
        <w:rPr>
          <w:rFonts w:ascii="Arial" w:hAnsi="Arial" w:cs="Arial"/>
          <w:sz w:val="22"/>
          <w:szCs w:val="22"/>
          <w:lang w:val="sr-Latn-CS"/>
        </w:rPr>
        <w:t>Као резултат спров</w:t>
      </w:r>
      <w:r w:rsidRPr="00D46EBC">
        <w:rPr>
          <w:rFonts w:ascii="Arial" w:hAnsi="Arial" w:cs="Arial"/>
          <w:sz w:val="22"/>
          <w:szCs w:val="22"/>
          <w:lang w:val="sr-Cyrl-CS"/>
        </w:rPr>
        <w:t>о</w:t>
      </w:r>
      <w:r w:rsidRPr="00D46EBC">
        <w:rPr>
          <w:rFonts w:ascii="Arial" w:hAnsi="Arial" w:cs="Arial"/>
          <w:sz w:val="22"/>
          <w:szCs w:val="22"/>
          <w:lang w:val="sr-Latn-CS"/>
        </w:rPr>
        <w:t xml:space="preserve">ђења поступка стратешке процене, израђује се Извештај о стратешкој процени утицаја као завршни документ којим се описују, вреднују и процењују могући </w:t>
      </w:r>
      <w:r w:rsidRPr="00D46EBC">
        <w:rPr>
          <w:rFonts w:ascii="Arial" w:hAnsi="Arial" w:cs="Arial"/>
          <w:sz w:val="22"/>
          <w:szCs w:val="22"/>
          <w:lang w:val="sr-Latn-CS"/>
        </w:rPr>
        <w:lastRenderedPageBreak/>
        <w:t xml:space="preserve">значајни утицаји на животну средину до којих може доћи имплементацијом плана и програма и одређују мере за смањење негативних утицаја на животну средину. </w:t>
      </w:r>
    </w:p>
    <w:p w:rsidR="003A6BAD" w:rsidRPr="00D46EBC" w:rsidRDefault="003A6BAD" w:rsidP="00150A8B">
      <w:pPr>
        <w:ind w:right="-333"/>
        <w:jc w:val="both"/>
        <w:rPr>
          <w:rFonts w:ascii="Arial" w:hAnsi="Arial" w:cs="Arial"/>
          <w:sz w:val="22"/>
          <w:szCs w:val="22"/>
          <w:lang w:val="ru-RU"/>
        </w:rPr>
      </w:pPr>
    </w:p>
    <w:p w:rsidR="003A6BAD" w:rsidRPr="00D46EBC" w:rsidRDefault="003A6BAD" w:rsidP="00150A8B">
      <w:pPr>
        <w:spacing w:after="120"/>
        <w:ind w:right="-333"/>
        <w:jc w:val="both"/>
        <w:rPr>
          <w:rFonts w:ascii="Arial" w:hAnsi="Arial" w:cs="Arial"/>
          <w:sz w:val="22"/>
          <w:szCs w:val="22"/>
        </w:rPr>
      </w:pPr>
      <w:r w:rsidRPr="00D46EBC">
        <w:rPr>
          <w:rFonts w:ascii="Arial" w:hAnsi="Arial" w:cs="Arial"/>
          <w:sz w:val="22"/>
          <w:szCs w:val="22"/>
          <w:lang w:val="ru-RU"/>
        </w:rPr>
        <w:t>Садржај Извештаја о стратешкој процени утицаја на животну средину, а донекле и основни методолошки приступ дефинисани су Законом о стратешкој процени утицаја на животну средину и Законом о заштити животне средине (</w:t>
      </w:r>
      <w:r w:rsidRPr="00D46EBC">
        <w:rPr>
          <w:rFonts w:ascii="Arial" w:hAnsi="Arial" w:cs="Arial"/>
          <w:iCs/>
          <w:sz w:val="22"/>
          <w:szCs w:val="22"/>
          <w:lang w:val="ru-RU"/>
        </w:rPr>
        <w:t>''Сл. гласник РС'', бр.</w:t>
      </w:r>
      <w:r w:rsidR="00B05A20" w:rsidRPr="00D46EBC">
        <w:rPr>
          <w:rFonts w:ascii="Arial" w:hAnsi="Arial" w:cs="Arial"/>
          <w:iCs/>
          <w:sz w:val="22"/>
          <w:szCs w:val="22"/>
          <w:lang w:val="ru-RU"/>
        </w:rPr>
        <w:t xml:space="preserve"> </w:t>
      </w:r>
      <w:r w:rsidRPr="00D46EBC">
        <w:rPr>
          <w:rFonts w:ascii="Arial" w:hAnsi="Arial" w:cs="Arial"/>
          <w:iCs/>
          <w:sz w:val="22"/>
          <w:szCs w:val="22"/>
          <w:lang w:val="ru-RU"/>
        </w:rPr>
        <w:t>135/04,</w:t>
      </w:r>
      <w:r w:rsidR="00B05A20" w:rsidRPr="00D46EBC">
        <w:rPr>
          <w:rFonts w:ascii="Arial" w:hAnsi="Arial" w:cs="Arial"/>
          <w:iCs/>
          <w:sz w:val="22"/>
          <w:szCs w:val="22"/>
          <w:lang w:val="ru-RU"/>
        </w:rPr>
        <w:t xml:space="preserve"> </w:t>
      </w:r>
      <w:r w:rsidRPr="00D46EBC">
        <w:rPr>
          <w:rFonts w:ascii="Arial" w:hAnsi="Arial" w:cs="Arial"/>
          <w:iCs/>
          <w:sz w:val="22"/>
          <w:szCs w:val="22"/>
          <w:lang w:val="ru-RU"/>
        </w:rPr>
        <w:t>36/09</w:t>
      </w:r>
      <w:r w:rsidRPr="00D46EBC">
        <w:rPr>
          <w:rFonts w:ascii="Arial" w:hAnsi="Arial" w:cs="Arial"/>
          <w:sz w:val="22"/>
          <w:szCs w:val="22"/>
          <w:lang w:val="ru-RU"/>
        </w:rPr>
        <w:t>). Специфичност конкретног плана, ниво плана, као и карактеристике постојећег стања животне средине на планском подручју, условили су да садржај Извештаја о стратешкој процени утицаја у одређеној мери буде модификован и прилагођен основним карактеристикама плана.</w:t>
      </w:r>
    </w:p>
    <w:p w:rsidR="003A6BAD" w:rsidRPr="00D46EBC" w:rsidRDefault="003A6BAD" w:rsidP="00150A8B">
      <w:pPr>
        <w:ind w:right="-333"/>
        <w:jc w:val="both"/>
        <w:rPr>
          <w:rFonts w:ascii="Arial" w:hAnsi="Arial" w:cs="Arial"/>
          <w:sz w:val="22"/>
          <w:szCs w:val="22"/>
          <w:lang w:val="sr-Latn-CS"/>
        </w:rPr>
      </w:pPr>
      <w:r w:rsidRPr="00D46EBC">
        <w:rPr>
          <w:rFonts w:ascii="Arial" w:hAnsi="Arial" w:cs="Arial"/>
          <w:sz w:val="22"/>
          <w:szCs w:val="22"/>
          <w:lang w:val="sr-Latn-CS"/>
        </w:rPr>
        <w:t>У складу са чл. 12. Закона о стратешкој процени утицаја, Извештај о стратешкој процени обавезно садржи:</w:t>
      </w:r>
    </w:p>
    <w:p w:rsidR="003A6BAD" w:rsidRPr="00D46EBC" w:rsidRDefault="003A6BAD" w:rsidP="00150A8B">
      <w:pPr>
        <w:numPr>
          <w:ilvl w:val="0"/>
          <w:numId w:val="15"/>
        </w:numPr>
        <w:jc w:val="both"/>
        <w:rPr>
          <w:rFonts w:ascii="Arial" w:hAnsi="Arial" w:cs="Arial"/>
          <w:sz w:val="22"/>
          <w:szCs w:val="22"/>
          <w:lang w:val="sr-Cyrl-CS"/>
        </w:rPr>
      </w:pPr>
      <w:r w:rsidRPr="00D46EBC">
        <w:rPr>
          <w:rFonts w:ascii="Arial" w:hAnsi="Arial" w:cs="Arial"/>
          <w:sz w:val="22"/>
          <w:szCs w:val="22"/>
          <w:lang w:val="sr-Cyrl-CS"/>
        </w:rPr>
        <w:t>полазне основе стратешке процене;</w:t>
      </w:r>
    </w:p>
    <w:p w:rsidR="003A6BAD" w:rsidRPr="00D46EBC" w:rsidRDefault="003A6BAD" w:rsidP="00150A8B">
      <w:pPr>
        <w:numPr>
          <w:ilvl w:val="0"/>
          <w:numId w:val="15"/>
        </w:numPr>
        <w:jc w:val="both"/>
        <w:rPr>
          <w:rFonts w:ascii="Arial" w:hAnsi="Arial" w:cs="Arial"/>
          <w:sz w:val="22"/>
          <w:szCs w:val="22"/>
          <w:lang w:val="sr-Cyrl-CS"/>
        </w:rPr>
      </w:pPr>
      <w:r w:rsidRPr="00D46EBC">
        <w:rPr>
          <w:rFonts w:ascii="Arial" w:hAnsi="Arial" w:cs="Arial"/>
          <w:sz w:val="22"/>
          <w:szCs w:val="22"/>
          <w:lang w:val="sr-Cyrl-CS"/>
        </w:rPr>
        <w:t>опште и посебне циљеве стратешке процене и избор индикатора;</w:t>
      </w:r>
    </w:p>
    <w:p w:rsidR="003A6BAD" w:rsidRPr="00D46EBC" w:rsidRDefault="003A6BAD" w:rsidP="00150A8B">
      <w:pPr>
        <w:numPr>
          <w:ilvl w:val="0"/>
          <w:numId w:val="15"/>
        </w:numPr>
        <w:jc w:val="both"/>
        <w:rPr>
          <w:rFonts w:ascii="Arial" w:hAnsi="Arial" w:cs="Arial"/>
          <w:sz w:val="22"/>
          <w:szCs w:val="22"/>
          <w:lang w:val="sr-Cyrl-CS"/>
        </w:rPr>
      </w:pPr>
      <w:r w:rsidRPr="00D46EBC">
        <w:rPr>
          <w:rFonts w:ascii="Arial" w:hAnsi="Arial" w:cs="Arial"/>
          <w:sz w:val="22"/>
          <w:szCs w:val="22"/>
          <w:lang w:val="sr-Cyrl-CS"/>
        </w:rPr>
        <w:t>процену могућих утицаја са описом мера предвиђених за смањење негативних утицаја на животну средину;</w:t>
      </w:r>
    </w:p>
    <w:p w:rsidR="003A6BAD" w:rsidRPr="00D46EBC" w:rsidRDefault="003A6BAD" w:rsidP="00150A8B">
      <w:pPr>
        <w:numPr>
          <w:ilvl w:val="0"/>
          <w:numId w:val="15"/>
        </w:numPr>
        <w:jc w:val="both"/>
        <w:rPr>
          <w:rFonts w:ascii="Arial" w:hAnsi="Arial" w:cs="Arial"/>
          <w:sz w:val="22"/>
          <w:szCs w:val="22"/>
          <w:lang w:val="sr-Cyrl-CS"/>
        </w:rPr>
      </w:pPr>
      <w:r w:rsidRPr="00D46EBC">
        <w:rPr>
          <w:rFonts w:ascii="Arial" w:hAnsi="Arial" w:cs="Arial"/>
          <w:sz w:val="22"/>
          <w:szCs w:val="22"/>
          <w:lang w:val="sr-Cyrl-CS"/>
        </w:rPr>
        <w:t>смернице за израду стратешких процена утицаја на нижим хијерархијским нивоима, и процене утицаја на животну средину;</w:t>
      </w:r>
    </w:p>
    <w:p w:rsidR="003A6BAD" w:rsidRPr="00D46EBC" w:rsidRDefault="003A6BAD" w:rsidP="00150A8B">
      <w:pPr>
        <w:numPr>
          <w:ilvl w:val="0"/>
          <w:numId w:val="15"/>
        </w:numPr>
        <w:jc w:val="both"/>
        <w:rPr>
          <w:rFonts w:ascii="Arial" w:hAnsi="Arial" w:cs="Arial"/>
          <w:sz w:val="22"/>
          <w:szCs w:val="22"/>
          <w:lang w:val="sr-Cyrl-CS"/>
        </w:rPr>
      </w:pPr>
      <w:r w:rsidRPr="00D46EBC">
        <w:rPr>
          <w:rFonts w:ascii="Arial" w:hAnsi="Arial" w:cs="Arial"/>
          <w:sz w:val="22"/>
          <w:szCs w:val="22"/>
          <w:lang w:val="sr-Cyrl-CS"/>
        </w:rPr>
        <w:t>програм праћења стања животне средине током спровођења плана или програма (мониторинг);</w:t>
      </w:r>
    </w:p>
    <w:p w:rsidR="003A6BAD" w:rsidRPr="00D46EBC" w:rsidRDefault="003A6BAD" w:rsidP="00150A8B">
      <w:pPr>
        <w:numPr>
          <w:ilvl w:val="0"/>
          <w:numId w:val="15"/>
        </w:numPr>
        <w:jc w:val="both"/>
        <w:rPr>
          <w:rFonts w:ascii="Arial" w:hAnsi="Arial" w:cs="Arial"/>
          <w:sz w:val="22"/>
          <w:szCs w:val="22"/>
          <w:lang w:val="sr-Cyrl-CS"/>
        </w:rPr>
      </w:pPr>
      <w:r w:rsidRPr="00D46EBC">
        <w:rPr>
          <w:rFonts w:ascii="Arial" w:hAnsi="Arial" w:cs="Arial"/>
          <w:sz w:val="22"/>
          <w:szCs w:val="22"/>
          <w:lang w:val="sr-Cyrl-CS"/>
        </w:rPr>
        <w:t>приказ коришћене методологије и тешкоће у изради стратешке процене утицаја;</w:t>
      </w:r>
    </w:p>
    <w:p w:rsidR="003A6BAD" w:rsidRPr="00D46EBC" w:rsidRDefault="003A6BAD" w:rsidP="00150A8B">
      <w:pPr>
        <w:numPr>
          <w:ilvl w:val="0"/>
          <w:numId w:val="15"/>
        </w:numPr>
        <w:jc w:val="both"/>
        <w:rPr>
          <w:rFonts w:ascii="Arial" w:hAnsi="Arial" w:cs="Arial"/>
          <w:sz w:val="22"/>
          <w:szCs w:val="22"/>
          <w:lang w:val="sr-Cyrl-CS"/>
        </w:rPr>
      </w:pPr>
      <w:r w:rsidRPr="00D46EBC">
        <w:rPr>
          <w:rFonts w:ascii="Arial" w:hAnsi="Arial" w:cs="Arial"/>
          <w:sz w:val="22"/>
          <w:szCs w:val="22"/>
          <w:lang w:val="sr-Cyrl-CS"/>
        </w:rPr>
        <w:t>приказ начина одлучивања, са аспекта разматраних варијантних решења и приказ начина на који су питања животне средине укључена у план или програм;</w:t>
      </w:r>
    </w:p>
    <w:p w:rsidR="003A6BAD" w:rsidRPr="00D46EBC" w:rsidRDefault="003A6BAD" w:rsidP="00150A8B">
      <w:pPr>
        <w:numPr>
          <w:ilvl w:val="0"/>
          <w:numId w:val="15"/>
        </w:numPr>
        <w:jc w:val="both"/>
        <w:rPr>
          <w:rFonts w:ascii="Arial" w:hAnsi="Arial" w:cs="Arial"/>
          <w:sz w:val="22"/>
          <w:szCs w:val="22"/>
          <w:lang w:val="sr-Cyrl-CS"/>
        </w:rPr>
      </w:pPr>
      <w:r w:rsidRPr="00D46EBC">
        <w:rPr>
          <w:rFonts w:ascii="Arial" w:hAnsi="Arial" w:cs="Arial"/>
          <w:sz w:val="22"/>
          <w:szCs w:val="22"/>
          <w:lang w:val="sr-Cyrl-CS"/>
        </w:rPr>
        <w:t>закључке до којих се дошло током израде извештаја о стратешкој процени представљене на начин разумљив јавности; и</w:t>
      </w:r>
    </w:p>
    <w:p w:rsidR="003A6BAD" w:rsidRPr="00D46EBC" w:rsidRDefault="003A6BAD" w:rsidP="00150A8B">
      <w:pPr>
        <w:numPr>
          <w:ilvl w:val="0"/>
          <w:numId w:val="15"/>
        </w:numPr>
        <w:spacing w:after="120"/>
        <w:ind w:right="-333"/>
        <w:jc w:val="both"/>
        <w:rPr>
          <w:rFonts w:ascii="Arial" w:hAnsi="Arial" w:cs="Arial"/>
          <w:sz w:val="22"/>
          <w:szCs w:val="22"/>
        </w:rPr>
      </w:pPr>
      <w:r w:rsidRPr="00D46EBC">
        <w:rPr>
          <w:rFonts w:ascii="Arial" w:hAnsi="Arial" w:cs="Arial"/>
          <w:sz w:val="22"/>
          <w:szCs w:val="22"/>
          <w:lang w:val="sr-Cyrl-CS"/>
        </w:rPr>
        <w:t xml:space="preserve">друге податке од значаја за стратешку процену утицаја. </w:t>
      </w:r>
    </w:p>
    <w:p w:rsidR="003A6BAD" w:rsidRPr="00D46EBC" w:rsidRDefault="003A6BAD" w:rsidP="00150A8B">
      <w:pPr>
        <w:spacing w:after="120"/>
        <w:ind w:right="-333"/>
        <w:jc w:val="both"/>
        <w:rPr>
          <w:rFonts w:ascii="Arial" w:hAnsi="Arial" w:cs="Arial"/>
          <w:sz w:val="22"/>
          <w:szCs w:val="22"/>
          <w:lang w:val="sr-Latn-CS"/>
        </w:rPr>
      </w:pPr>
      <w:r w:rsidRPr="00D46EBC">
        <w:rPr>
          <w:rFonts w:ascii="Arial" w:hAnsi="Arial" w:cs="Arial"/>
          <w:b/>
          <w:sz w:val="22"/>
          <w:szCs w:val="22"/>
          <w:lang w:val="sr-Latn-CS"/>
        </w:rPr>
        <w:t>Општи методолошки принцип,</w:t>
      </w:r>
      <w:r w:rsidRPr="00D46EBC">
        <w:rPr>
          <w:rFonts w:ascii="Arial" w:hAnsi="Arial" w:cs="Arial"/>
          <w:sz w:val="22"/>
          <w:szCs w:val="22"/>
          <w:lang w:val="sr-Latn-CS"/>
        </w:rPr>
        <w:t xml:space="preserve"> базиран на примени наведених закона, подразумева континуирани поступак усаглашавања процеса израде планског документа са процесом поступка стартешке процене кроз унапред утврђени редослед фаза или корака а који се односе на: анализу стања свих релевантних фактора-чиниоца животне средине, идентификацију постојећих извора загађења као и процену потенцијално могућих негативних утицаја, предлога најповољнијег решења са аспекта заштите животне средине, предлога мера за спречавање и ублажавање током свих фаза израде планског документа као и предлог мониторинга током спровођења планског документа и експлоатације објеката. </w:t>
      </w:r>
    </w:p>
    <w:p w:rsidR="003A6BAD" w:rsidRPr="00D46EBC" w:rsidRDefault="003A6BAD" w:rsidP="00150A8B">
      <w:pPr>
        <w:ind w:right="-333"/>
        <w:jc w:val="both"/>
        <w:rPr>
          <w:rFonts w:ascii="Arial" w:hAnsi="Arial" w:cs="Arial"/>
          <w:sz w:val="22"/>
          <w:szCs w:val="22"/>
          <w:lang w:val="sr-Latn-CS"/>
        </w:rPr>
      </w:pPr>
      <w:r w:rsidRPr="00D46EBC">
        <w:rPr>
          <w:rFonts w:ascii="Arial" w:hAnsi="Arial" w:cs="Arial"/>
          <w:sz w:val="22"/>
          <w:szCs w:val="22"/>
          <w:lang w:val="sr-Latn-CS"/>
        </w:rPr>
        <w:t xml:space="preserve">На </w:t>
      </w:r>
      <w:r w:rsidRPr="00D46EBC">
        <w:rPr>
          <w:rFonts w:ascii="Arial" w:hAnsi="Arial" w:cs="Arial"/>
          <w:sz w:val="22"/>
          <w:szCs w:val="22"/>
          <w:lang w:val="sr-Cyrl-CS"/>
        </w:rPr>
        <w:t>почетку се</w:t>
      </w:r>
      <w:r w:rsidRPr="00D46EBC">
        <w:rPr>
          <w:rFonts w:ascii="Arial" w:hAnsi="Arial" w:cs="Arial"/>
          <w:sz w:val="22"/>
          <w:szCs w:val="22"/>
          <w:lang w:val="sr-Latn-CS"/>
        </w:rPr>
        <w:t xml:space="preserve"> утврђују општи циљеви стратешке процене који се дефинишу у складу са одредбама стратешких развојних докумената, а посебни циљеви стратешке процене се дефинишу на основу идентификованих проблема и могућности превазилажења у оквиру стратешке процене односно конкретног планског документа. </w:t>
      </w:r>
    </w:p>
    <w:p w:rsidR="003A6BAD" w:rsidRPr="00D46EBC" w:rsidRDefault="003A6BAD" w:rsidP="00150A8B">
      <w:pPr>
        <w:ind w:right="-333"/>
        <w:jc w:val="both"/>
        <w:rPr>
          <w:rFonts w:ascii="Arial" w:hAnsi="Arial" w:cs="Arial"/>
          <w:sz w:val="22"/>
          <w:szCs w:val="22"/>
          <w:lang w:val="sr-Latn-CS"/>
        </w:rPr>
      </w:pPr>
    </w:p>
    <w:p w:rsidR="003A6BAD" w:rsidRPr="00D46EBC" w:rsidRDefault="003A6BAD" w:rsidP="00150A8B">
      <w:pPr>
        <w:ind w:right="-333"/>
        <w:jc w:val="both"/>
        <w:rPr>
          <w:rFonts w:ascii="Arial" w:hAnsi="Arial" w:cs="Arial"/>
          <w:sz w:val="22"/>
          <w:szCs w:val="22"/>
          <w:lang w:val="sr-Cyrl-CS"/>
        </w:rPr>
      </w:pPr>
      <w:r w:rsidRPr="00D46EBC">
        <w:rPr>
          <w:rFonts w:ascii="Arial" w:hAnsi="Arial" w:cs="Arial"/>
          <w:sz w:val="22"/>
          <w:szCs w:val="22"/>
          <w:lang w:val="sr-Latn-CS"/>
        </w:rPr>
        <w:t>На основу дефинисаних посебних циљева стратешке процене, а као резултат уважавања и прилагођ</w:t>
      </w:r>
      <w:r w:rsidRPr="00D46EBC">
        <w:rPr>
          <w:rFonts w:ascii="Arial" w:hAnsi="Arial" w:cs="Arial"/>
          <w:sz w:val="22"/>
          <w:szCs w:val="22"/>
        </w:rPr>
        <w:t>а</w:t>
      </w:r>
      <w:r w:rsidRPr="00D46EBC">
        <w:rPr>
          <w:rFonts w:ascii="Arial" w:hAnsi="Arial" w:cs="Arial"/>
          <w:sz w:val="22"/>
          <w:szCs w:val="22"/>
          <w:lang w:val="sr-Latn-CS"/>
        </w:rPr>
        <w:t>вања специфичним карактеристикама датог планског документа, утврђена је  методологија рада  која је примењена у изради и ове стратешке процене</w:t>
      </w:r>
      <w:r w:rsidRPr="00D46EBC">
        <w:rPr>
          <w:rFonts w:ascii="Arial" w:hAnsi="Arial" w:cs="Arial"/>
          <w:sz w:val="22"/>
          <w:szCs w:val="22"/>
        </w:rPr>
        <w:t xml:space="preserve"> и </w:t>
      </w:r>
      <w:r w:rsidRPr="00D46EBC">
        <w:rPr>
          <w:rFonts w:ascii="Arial" w:hAnsi="Arial" w:cs="Arial"/>
          <w:sz w:val="22"/>
          <w:szCs w:val="22"/>
          <w:lang w:val="ru-RU"/>
        </w:rPr>
        <w:t xml:space="preserve">спроведна је у неколико </w:t>
      </w:r>
      <w:r w:rsidRPr="00D46EBC">
        <w:rPr>
          <w:rFonts w:ascii="Arial" w:hAnsi="Arial" w:cs="Arial"/>
          <w:sz w:val="22"/>
          <w:szCs w:val="22"/>
        </w:rPr>
        <w:t>оперативних фаза</w:t>
      </w:r>
      <w:r w:rsidRPr="00D46EBC">
        <w:rPr>
          <w:rFonts w:ascii="Arial" w:hAnsi="Arial" w:cs="Arial"/>
          <w:sz w:val="22"/>
          <w:szCs w:val="22"/>
          <w:lang w:val="ru-RU"/>
        </w:rPr>
        <w:t xml:space="preserve">: </w:t>
      </w:r>
    </w:p>
    <w:p w:rsidR="003A6BAD" w:rsidRPr="00D46EBC" w:rsidRDefault="003A6BAD" w:rsidP="00150A8B">
      <w:pPr>
        <w:numPr>
          <w:ilvl w:val="0"/>
          <w:numId w:val="15"/>
        </w:numPr>
        <w:jc w:val="both"/>
        <w:rPr>
          <w:rFonts w:ascii="Arial" w:hAnsi="Arial" w:cs="Arial"/>
          <w:sz w:val="22"/>
          <w:szCs w:val="22"/>
          <w:lang w:val="sr-Cyrl-CS"/>
        </w:rPr>
      </w:pPr>
      <w:r w:rsidRPr="00D46EBC">
        <w:rPr>
          <w:rFonts w:ascii="Arial" w:hAnsi="Arial" w:cs="Arial"/>
          <w:sz w:val="22"/>
          <w:szCs w:val="22"/>
          <w:lang w:val="sr-Cyrl-CS"/>
        </w:rPr>
        <w:t xml:space="preserve">прво су утврђене полазне основе стратешке процене које обухватају: дефинисање предмета као и просторног обухвата студије, циљева и метода рада, правног, планског и документационог основа;  </w:t>
      </w:r>
    </w:p>
    <w:p w:rsidR="003A6BAD" w:rsidRPr="00D46EBC" w:rsidRDefault="003A6BAD" w:rsidP="00150A8B">
      <w:pPr>
        <w:numPr>
          <w:ilvl w:val="0"/>
          <w:numId w:val="15"/>
        </w:numPr>
        <w:jc w:val="both"/>
        <w:rPr>
          <w:rFonts w:ascii="Arial" w:hAnsi="Arial" w:cs="Arial"/>
          <w:sz w:val="22"/>
          <w:szCs w:val="22"/>
          <w:lang w:val="sr-Cyrl-CS"/>
        </w:rPr>
      </w:pPr>
      <w:r w:rsidRPr="00D46EBC">
        <w:rPr>
          <w:rFonts w:ascii="Arial" w:hAnsi="Arial" w:cs="Arial"/>
          <w:sz w:val="22"/>
          <w:szCs w:val="22"/>
          <w:lang w:val="sr-Cyrl-CS"/>
        </w:rPr>
        <w:t xml:space="preserve">затим је анализирано постојеће стање и стање квалитета чиниоца животне средине анализираних кроз природне услове, вредновање квалитета ваздуха, земљишта и подземних вода, угрожености буком на основу расположивих података добијених од релевантних институција, расположивих анализа и студија као и на основу података добијених циљаним мерењима; </w:t>
      </w:r>
    </w:p>
    <w:p w:rsidR="003A6BAD" w:rsidRPr="00D46EBC" w:rsidRDefault="003A6BAD" w:rsidP="00150A8B">
      <w:pPr>
        <w:numPr>
          <w:ilvl w:val="0"/>
          <w:numId w:val="15"/>
        </w:numPr>
        <w:jc w:val="both"/>
        <w:rPr>
          <w:rFonts w:ascii="Arial" w:hAnsi="Arial" w:cs="Arial"/>
          <w:sz w:val="22"/>
          <w:szCs w:val="22"/>
          <w:lang w:val="sr-Cyrl-CS"/>
        </w:rPr>
      </w:pPr>
      <w:r w:rsidRPr="00D46EBC">
        <w:rPr>
          <w:rFonts w:ascii="Arial" w:hAnsi="Arial" w:cs="Arial"/>
          <w:sz w:val="22"/>
          <w:szCs w:val="22"/>
          <w:lang w:val="sr-Cyrl-CS"/>
        </w:rPr>
        <w:t xml:space="preserve">потом је извршена процена могућег утицаја на животну средину на основу квантификације појединих елемената животне средине, научних сазнања, </w:t>
      </w:r>
      <w:r w:rsidRPr="00D46EBC">
        <w:rPr>
          <w:rFonts w:ascii="Arial" w:hAnsi="Arial" w:cs="Arial"/>
          <w:sz w:val="22"/>
          <w:szCs w:val="22"/>
          <w:lang w:val="sr-Cyrl-CS"/>
        </w:rPr>
        <w:lastRenderedPageBreak/>
        <w:t>података објављених у литератури, другим студијама и искустава других земаља и процена угрожености повредивих ресурса у околин</w:t>
      </w:r>
      <w:r w:rsidR="007961CD">
        <w:rPr>
          <w:rFonts w:ascii="Arial" w:hAnsi="Arial" w:cs="Arial"/>
          <w:sz w:val="22"/>
          <w:szCs w:val="22"/>
          <w:lang w:val="sr-Cyrl-CS"/>
        </w:rPr>
        <w:t>и планираних садржаја и процене</w:t>
      </w:r>
      <w:r w:rsidRPr="00D46EBC">
        <w:rPr>
          <w:rFonts w:ascii="Arial" w:hAnsi="Arial" w:cs="Arial"/>
          <w:sz w:val="22"/>
          <w:szCs w:val="22"/>
          <w:lang w:val="sr-Cyrl-CS"/>
        </w:rPr>
        <w:t xml:space="preserve"> еколошког ризика; и</w:t>
      </w:r>
    </w:p>
    <w:p w:rsidR="003A6BAD" w:rsidRPr="00D46EBC" w:rsidRDefault="00CB5F6F" w:rsidP="00150A8B">
      <w:pPr>
        <w:numPr>
          <w:ilvl w:val="0"/>
          <w:numId w:val="15"/>
        </w:numPr>
        <w:jc w:val="both"/>
        <w:rPr>
          <w:rFonts w:ascii="Arial" w:hAnsi="Arial" w:cs="Arial"/>
          <w:sz w:val="22"/>
          <w:szCs w:val="22"/>
          <w:lang w:val="sr-Cyrl-CS"/>
        </w:rPr>
      </w:pPr>
      <w:r w:rsidRPr="00D46EBC">
        <w:rPr>
          <w:rFonts w:ascii="Arial" w:hAnsi="Arial" w:cs="Arial"/>
          <w:sz w:val="22"/>
          <w:szCs w:val="22"/>
          <w:lang w:val="sr-Cyrl-CS"/>
        </w:rPr>
        <w:t xml:space="preserve">након тога су предложене </w:t>
      </w:r>
      <w:r w:rsidR="003A6BAD" w:rsidRPr="00D46EBC">
        <w:rPr>
          <w:rFonts w:ascii="Arial" w:hAnsi="Arial" w:cs="Arial"/>
          <w:sz w:val="22"/>
          <w:szCs w:val="22"/>
          <w:lang w:val="sr-Cyrl-CS"/>
        </w:rPr>
        <w:t>мере за спречавање и ограничавање штетних утицаја у току спровођења и реализације плана, мере за унапређење стања животне средине, мера за праћење стања животне средине које обухватају предлог индикатора за праћење стања животне средине и по потреби успостављање нових мерних тачака.</w:t>
      </w:r>
    </w:p>
    <w:p w:rsidR="00DE6CA1" w:rsidRPr="00D46EBC" w:rsidRDefault="00DE6CA1" w:rsidP="00150A8B">
      <w:pPr>
        <w:rPr>
          <w:rFonts w:ascii="Arial" w:hAnsi="Arial" w:cs="Arial"/>
          <w:b/>
          <w:color w:val="B2A1C7" w:themeColor="accent4" w:themeTint="99"/>
          <w:sz w:val="22"/>
          <w:szCs w:val="22"/>
          <w:lang w:val="sr-Cyrl-CS"/>
        </w:rPr>
      </w:pPr>
    </w:p>
    <w:p w:rsidR="004600F4" w:rsidRPr="00D46EBC" w:rsidRDefault="004600F4" w:rsidP="00150A8B">
      <w:pPr>
        <w:spacing w:after="120"/>
        <w:rPr>
          <w:rFonts w:ascii="Arial" w:hAnsi="Arial" w:cs="Arial"/>
          <w:b/>
          <w:sz w:val="22"/>
          <w:szCs w:val="22"/>
          <w:lang w:val="ru-RU"/>
        </w:rPr>
      </w:pPr>
      <w:r w:rsidRPr="00D46EBC">
        <w:rPr>
          <w:rFonts w:ascii="Arial" w:hAnsi="Arial" w:cs="Arial"/>
          <w:b/>
          <w:sz w:val="22"/>
          <w:szCs w:val="22"/>
          <w:lang w:val="ru-RU"/>
        </w:rPr>
        <w:t>Ж. ДРУГИ ПОДАЦИ ОД</w:t>
      </w:r>
      <w:r w:rsidR="00001676" w:rsidRPr="00D46EBC">
        <w:rPr>
          <w:rFonts w:ascii="Arial" w:hAnsi="Arial" w:cs="Arial"/>
          <w:b/>
          <w:sz w:val="22"/>
          <w:szCs w:val="22"/>
          <w:lang w:val="ru-RU"/>
        </w:rPr>
        <w:t xml:space="preserve"> ЗНАЧАЈА ЗА ИЗРАДУ СТРАТЕШКЕ  </w:t>
      </w:r>
      <w:r w:rsidRPr="00D46EBC">
        <w:rPr>
          <w:rFonts w:ascii="Arial" w:hAnsi="Arial" w:cs="Arial"/>
          <w:b/>
          <w:sz w:val="22"/>
          <w:szCs w:val="22"/>
          <w:lang w:val="ru-RU"/>
        </w:rPr>
        <w:t>ПРОЦЕНЕ</w:t>
      </w:r>
    </w:p>
    <w:p w:rsidR="00714B4F" w:rsidRPr="00D46EBC" w:rsidRDefault="00714B4F" w:rsidP="00150A8B">
      <w:pPr>
        <w:jc w:val="both"/>
        <w:rPr>
          <w:rFonts w:ascii="Arial" w:hAnsi="Arial" w:cs="Arial"/>
          <w:sz w:val="22"/>
          <w:szCs w:val="22"/>
          <w:lang w:val="ru-RU"/>
        </w:rPr>
      </w:pPr>
      <w:r w:rsidRPr="00D46EBC">
        <w:rPr>
          <w:rFonts w:ascii="Arial" w:hAnsi="Arial" w:cs="Arial"/>
          <w:sz w:val="22"/>
          <w:szCs w:val="22"/>
          <w:lang w:val="ru-RU"/>
        </w:rPr>
        <w:t>У изради стратешке процене, поред наведеног планског основа, коришћени су подаци преузети из расположиве документације прибављене у сарадњи са релевантним институцијама, литературе, као и позната страна и домаћа искуства. На овај начин прикупљ</w:t>
      </w:r>
      <w:r w:rsidR="00D33C68" w:rsidRPr="00D46EBC">
        <w:rPr>
          <w:rFonts w:ascii="Arial" w:hAnsi="Arial" w:cs="Arial"/>
          <w:sz w:val="22"/>
          <w:szCs w:val="22"/>
          <w:lang w:val="ru-RU"/>
        </w:rPr>
        <w:t>ени су</w:t>
      </w:r>
      <w:r w:rsidRPr="00D46EBC">
        <w:rPr>
          <w:rFonts w:ascii="Arial" w:hAnsi="Arial" w:cs="Arial"/>
          <w:sz w:val="22"/>
          <w:szCs w:val="22"/>
          <w:lang w:val="ru-RU"/>
        </w:rPr>
        <w:t xml:space="preserve"> пода</w:t>
      </w:r>
      <w:r w:rsidR="00D33C68" w:rsidRPr="00D46EBC">
        <w:rPr>
          <w:rFonts w:ascii="Arial" w:hAnsi="Arial" w:cs="Arial"/>
          <w:sz w:val="22"/>
          <w:szCs w:val="22"/>
          <w:lang w:val="ru-RU"/>
        </w:rPr>
        <w:t>ци</w:t>
      </w:r>
      <w:r w:rsidRPr="00D46EBC">
        <w:rPr>
          <w:rFonts w:ascii="Arial" w:hAnsi="Arial" w:cs="Arial"/>
          <w:sz w:val="22"/>
          <w:szCs w:val="22"/>
          <w:lang w:val="ru-RU"/>
        </w:rPr>
        <w:t xml:space="preserve"> о клими, природним и створеним карактеристикама, становништву, стању природних и културних добара, као и друг</w:t>
      </w:r>
      <w:r w:rsidR="00D33C68" w:rsidRPr="00D46EBC">
        <w:rPr>
          <w:rFonts w:ascii="Arial" w:hAnsi="Arial" w:cs="Arial"/>
          <w:sz w:val="22"/>
          <w:szCs w:val="22"/>
          <w:lang w:val="ru-RU"/>
        </w:rPr>
        <w:t>и</w:t>
      </w:r>
      <w:r w:rsidRPr="00D46EBC">
        <w:rPr>
          <w:rFonts w:ascii="Arial" w:hAnsi="Arial" w:cs="Arial"/>
          <w:sz w:val="22"/>
          <w:szCs w:val="22"/>
          <w:lang w:val="ru-RU"/>
        </w:rPr>
        <w:t xml:space="preserve"> пода</w:t>
      </w:r>
      <w:r w:rsidR="00D33C68" w:rsidRPr="00D46EBC">
        <w:rPr>
          <w:rFonts w:ascii="Arial" w:hAnsi="Arial" w:cs="Arial"/>
          <w:sz w:val="22"/>
          <w:szCs w:val="22"/>
          <w:lang w:val="ru-RU"/>
        </w:rPr>
        <w:t>ци</w:t>
      </w:r>
      <w:r w:rsidRPr="00D46EBC">
        <w:rPr>
          <w:rFonts w:ascii="Arial" w:hAnsi="Arial" w:cs="Arial"/>
          <w:sz w:val="22"/>
          <w:szCs w:val="22"/>
          <w:lang w:val="ru-RU"/>
        </w:rPr>
        <w:t xml:space="preserve"> из расположиве д</w:t>
      </w:r>
      <w:r w:rsidR="00FA1F24" w:rsidRPr="00D46EBC">
        <w:rPr>
          <w:rFonts w:ascii="Arial" w:hAnsi="Arial" w:cs="Arial"/>
          <w:sz w:val="22"/>
          <w:szCs w:val="22"/>
          <w:lang w:val="ru-RU"/>
        </w:rPr>
        <w:t>окументационе основе.</w:t>
      </w:r>
    </w:p>
    <w:p w:rsidR="00D23986" w:rsidRDefault="00D23986" w:rsidP="009E6328">
      <w:pPr>
        <w:rPr>
          <w:rFonts w:ascii="Arial" w:hAnsi="Arial" w:cs="Arial"/>
          <w:b/>
          <w:sz w:val="22"/>
          <w:szCs w:val="22"/>
          <w:lang w:val="ru-RU"/>
        </w:rPr>
      </w:pPr>
    </w:p>
    <w:p w:rsidR="00D76517" w:rsidRPr="009E6328" w:rsidRDefault="004600F4" w:rsidP="009E6328">
      <w:pPr>
        <w:ind w:left="426" w:hanging="426"/>
        <w:rPr>
          <w:rFonts w:ascii="Arial" w:hAnsi="Arial" w:cs="Arial"/>
          <w:b/>
          <w:sz w:val="22"/>
          <w:szCs w:val="22"/>
          <w:lang w:val="ru-RU"/>
        </w:rPr>
      </w:pPr>
      <w:r w:rsidRPr="00D46EBC">
        <w:rPr>
          <w:rFonts w:ascii="Arial" w:hAnsi="Arial" w:cs="Arial"/>
          <w:b/>
          <w:sz w:val="22"/>
          <w:szCs w:val="22"/>
          <w:lang w:val="ru-RU"/>
        </w:rPr>
        <w:t>З</w:t>
      </w:r>
      <w:r w:rsidR="0047452A" w:rsidRPr="00D46EBC">
        <w:rPr>
          <w:rFonts w:ascii="Arial" w:hAnsi="Arial" w:cs="Arial"/>
          <w:b/>
          <w:sz w:val="22"/>
          <w:szCs w:val="22"/>
          <w:lang w:val="ru-RU"/>
        </w:rPr>
        <w:t>.</w:t>
      </w:r>
      <w:r w:rsidR="0059670D" w:rsidRPr="00D46EBC">
        <w:rPr>
          <w:rFonts w:ascii="Arial" w:hAnsi="Arial" w:cs="Arial"/>
          <w:b/>
          <w:sz w:val="22"/>
          <w:szCs w:val="22"/>
          <w:lang w:val="ru-RU"/>
        </w:rPr>
        <w:t xml:space="preserve"> </w:t>
      </w:r>
      <w:r w:rsidR="0047452A" w:rsidRPr="00D46EBC">
        <w:rPr>
          <w:rFonts w:ascii="Arial" w:hAnsi="Arial" w:cs="Arial"/>
          <w:b/>
          <w:sz w:val="22"/>
          <w:szCs w:val="22"/>
          <w:lang w:val="ru-RU"/>
        </w:rPr>
        <w:t>ЗАКЉУЧ</w:t>
      </w:r>
      <w:r w:rsidR="001F1C46" w:rsidRPr="00D46EBC">
        <w:rPr>
          <w:rFonts w:ascii="Arial" w:hAnsi="Arial" w:cs="Arial"/>
          <w:b/>
          <w:sz w:val="22"/>
          <w:szCs w:val="22"/>
          <w:lang w:val="ru-RU"/>
        </w:rPr>
        <w:t>АК</w:t>
      </w:r>
    </w:p>
    <w:p w:rsidR="00E82336" w:rsidRPr="00D46EBC" w:rsidRDefault="00E82336" w:rsidP="00A56D22">
      <w:pPr>
        <w:pStyle w:val="Default"/>
        <w:spacing w:after="120"/>
        <w:jc w:val="both"/>
        <w:rPr>
          <w:rFonts w:ascii="Arial" w:hAnsi="Arial" w:cs="Arial"/>
          <w:sz w:val="22"/>
          <w:szCs w:val="22"/>
        </w:rPr>
      </w:pPr>
      <w:r w:rsidRPr="00D46EBC">
        <w:rPr>
          <w:rFonts w:ascii="Arial" w:hAnsi="Arial" w:cs="Arial"/>
          <w:sz w:val="22"/>
          <w:szCs w:val="22"/>
        </w:rPr>
        <w:t>У складу са Одлуком границом Плана обухваћен је део територије градске општине Палилула, простор између границе Плана детаљне регулације за саобраћајницу Северна тангента од саобраћајнице Т6 до Панчевачког пута-сектор 2 (деоница од Зрењанинског пута-М 24.1 до Панчевачког пута М 1.9) ("Сл</w:t>
      </w:r>
      <w:r w:rsidR="007961CD">
        <w:rPr>
          <w:rFonts w:ascii="Arial" w:hAnsi="Arial" w:cs="Arial"/>
          <w:sz w:val="22"/>
          <w:szCs w:val="22"/>
        </w:rPr>
        <w:t>ужбени</w:t>
      </w:r>
      <w:r w:rsidRPr="00D46EBC">
        <w:rPr>
          <w:rFonts w:ascii="Arial" w:hAnsi="Arial" w:cs="Arial"/>
          <w:sz w:val="22"/>
          <w:szCs w:val="22"/>
        </w:rPr>
        <w:t xml:space="preserve"> </w:t>
      </w:r>
      <w:r w:rsidR="007961CD">
        <w:rPr>
          <w:rFonts w:ascii="Arial" w:hAnsi="Arial" w:cs="Arial"/>
          <w:sz w:val="22"/>
          <w:szCs w:val="22"/>
        </w:rPr>
        <w:t>л</w:t>
      </w:r>
      <w:r w:rsidRPr="00D46EBC">
        <w:rPr>
          <w:rFonts w:ascii="Arial" w:hAnsi="Arial" w:cs="Arial"/>
          <w:sz w:val="22"/>
          <w:szCs w:val="22"/>
        </w:rPr>
        <w:t>ист града Београда", бр. 24/10) и границе Плана генералне регулације грађевинског подручја седишта јединице локалне самоуправе-град Београд (целине I-XIX) ("Сл</w:t>
      </w:r>
      <w:r w:rsidR="007961CD">
        <w:rPr>
          <w:rFonts w:ascii="Arial" w:hAnsi="Arial" w:cs="Arial"/>
          <w:sz w:val="22"/>
          <w:szCs w:val="22"/>
        </w:rPr>
        <w:t>ужбени</w:t>
      </w:r>
      <w:r w:rsidRPr="00D46EBC">
        <w:rPr>
          <w:rFonts w:ascii="Arial" w:hAnsi="Arial" w:cs="Arial"/>
          <w:sz w:val="22"/>
          <w:szCs w:val="22"/>
        </w:rPr>
        <w:t xml:space="preserve"> </w:t>
      </w:r>
      <w:r w:rsidR="007961CD">
        <w:rPr>
          <w:rFonts w:ascii="Arial" w:hAnsi="Arial" w:cs="Arial"/>
          <w:sz w:val="22"/>
          <w:szCs w:val="22"/>
        </w:rPr>
        <w:t>л</w:t>
      </w:r>
      <w:r w:rsidRPr="00D46EBC">
        <w:rPr>
          <w:rFonts w:ascii="Arial" w:hAnsi="Arial" w:cs="Arial"/>
          <w:sz w:val="22"/>
          <w:szCs w:val="22"/>
        </w:rPr>
        <w:t xml:space="preserve">ист града Београда", бр. 20/16), са везама саобраћајница и инфраструктуре до постојеће, односно планиране мреже. </w:t>
      </w:r>
    </w:p>
    <w:p w:rsidR="00E82336" w:rsidRPr="00D46EBC" w:rsidRDefault="00E82336" w:rsidP="00A56D22">
      <w:pPr>
        <w:spacing w:after="120"/>
        <w:jc w:val="both"/>
        <w:rPr>
          <w:rFonts w:ascii="Arial" w:hAnsi="Arial" w:cs="Arial"/>
          <w:sz w:val="22"/>
          <w:szCs w:val="22"/>
        </w:rPr>
      </w:pPr>
      <w:proofErr w:type="gramStart"/>
      <w:r w:rsidRPr="00D46EBC">
        <w:rPr>
          <w:rFonts w:ascii="Arial" w:hAnsi="Arial" w:cs="Arial"/>
          <w:sz w:val="22"/>
          <w:szCs w:val="22"/>
        </w:rPr>
        <w:t xml:space="preserve">Површина обухваћена Планом износи око </w:t>
      </w:r>
      <w:r w:rsidRPr="00D46EBC">
        <w:rPr>
          <w:rFonts w:ascii="Arial" w:hAnsi="Arial" w:cs="Arial"/>
          <w:bCs/>
          <w:sz w:val="22"/>
          <w:szCs w:val="22"/>
        </w:rPr>
        <w:t>106 ha</w:t>
      </w:r>
      <w:r w:rsidRPr="00D46EBC">
        <w:rPr>
          <w:rFonts w:ascii="Arial" w:hAnsi="Arial" w:cs="Arial"/>
          <w:sz w:val="22"/>
          <w:szCs w:val="22"/>
        </w:rPr>
        <w:t>.</w:t>
      </w:r>
      <w:proofErr w:type="gramEnd"/>
    </w:p>
    <w:p w:rsidR="00A56D22" w:rsidRPr="00D46EBC" w:rsidRDefault="00A56D22" w:rsidP="00A56D22">
      <w:pPr>
        <w:spacing w:after="120"/>
        <w:jc w:val="both"/>
        <w:rPr>
          <w:rFonts w:ascii="Arial" w:hAnsi="Arial" w:cs="Arial"/>
          <w:sz w:val="22"/>
          <w:szCs w:val="22"/>
          <w:lang w:val="ru-RU"/>
        </w:rPr>
      </w:pPr>
      <w:r w:rsidRPr="00D46EBC">
        <w:rPr>
          <w:rFonts w:ascii="Arial" w:hAnsi="Arial" w:cs="Arial"/>
          <w:sz w:val="22"/>
          <w:szCs w:val="22"/>
          <w:lang w:val="sr-Cyrl-CS"/>
        </w:rPr>
        <w:t>Ц</w:t>
      </w:r>
      <w:r w:rsidR="007961CD">
        <w:rPr>
          <w:rFonts w:ascii="Arial" w:hAnsi="Arial" w:cs="Arial"/>
          <w:sz w:val="22"/>
          <w:szCs w:val="22"/>
          <w:lang w:val="ru-RU"/>
        </w:rPr>
        <w:t xml:space="preserve">иљеви израде Плана </w:t>
      </w:r>
      <w:r w:rsidRPr="00D46EBC">
        <w:rPr>
          <w:rFonts w:ascii="Arial" w:hAnsi="Arial" w:cs="Arial"/>
          <w:sz w:val="22"/>
          <w:szCs w:val="22"/>
          <w:lang w:val="ru-RU"/>
        </w:rPr>
        <w:t xml:space="preserve">су: </w:t>
      </w:r>
      <w:r w:rsidRPr="00D46EBC">
        <w:rPr>
          <w:rFonts w:ascii="Arial" w:eastAsia="MinionPro-Regular" w:hAnsi="Arial" w:cs="Arial"/>
          <w:sz w:val="22"/>
          <w:szCs w:val="22"/>
        </w:rPr>
        <w:t>стварање планског основа за реализацију планираних намена</w:t>
      </w:r>
      <w:r w:rsidRPr="00D46EBC">
        <w:rPr>
          <w:rFonts w:ascii="Arial" w:hAnsi="Arial" w:cs="Arial"/>
          <w:sz w:val="22"/>
          <w:szCs w:val="22"/>
        </w:rPr>
        <w:t xml:space="preserve"> у складу са савременим потребама, технологијама и условима заштите животне средине</w:t>
      </w:r>
      <w:r w:rsidRPr="00D46EBC">
        <w:rPr>
          <w:rFonts w:ascii="Arial" w:eastAsia="MinionPro-Regular" w:hAnsi="Arial" w:cs="Arial"/>
          <w:sz w:val="22"/>
          <w:szCs w:val="22"/>
        </w:rPr>
        <w:t xml:space="preserve">, </w:t>
      </w:r>
      <w:r w:rsidRPr="00D46EBC">
        <w:rPr>
          <w:rFonts w:ascii="Arial" w:hAnsi="Arial" w:cs="Arial"/>
          <w:sz w:val="22"/>
          <w:szCs w:val="22"/>
          <w:lang w:val="ru-RU"/>
        </w:rPr>
        <w:t>ак</w:t>
      </w:r>
      <w:r w:rsidRPr="00D46EBC">
        <w:rPr>
          <w:rFonts w:ascii="Arial" w:hAnsi="Arial" w:cs="Arial"/>
          <w:sz w:val="22"/>
          <w:szCs w:val="22"/>
          <w:lang w:val="sr-Cyrl-CS"/>
        </w:rPr>
        <w:t>т</w:t>
      </w:r>
      <w:r w:rsidRPr="00D46EBC">
        <w:rPr>
          <w:rFonts w:ascii="Arial" w:hAnsi="Arial" w:cs="Arial"/>
          <w:sz w:val="22"/>
          <w:szCs w:val="22"/>
          <w:lang w:val="ru-RU"/>
        </w:rPr>
        <w:t>иви</w:t>
      </w:r>
      <w:r w:rsidRPr="00D46EBC">
        <w:rPr>
          <w:rFonts w:ascii="Arial" w:hAnsi="Arial" w:cs="Arial"/>
          <w:sz w:val="22"/>
          <w:szCs w:val="22"/>
          <w:lang w:val="sr-Cyrl-CS"/>
        </w:rPr>
        <w:t>р</w:t>
      </w:r>
      <w:r w:rsidRPr="00D46EBC">
        <w:rPr>
          <w:rFonts w:ascii="Arial" w:hAnsi="Arial" w:cs="Arial"/>
          <w:sz w:val="22"/>
          <w:szCs w:val="22"/>
          <w:lang w:val="ru-RU"/>
        </w:rPr>
        <w:t>ање</w:t>
      </w:r>
      <w:r w:rsidRPr="00D46EBC">
        <w:rPr>
          <w:rFonts w:ascii="Arial" w:hAnsi="Arial" w:cs="Arial"/>
          <w:sz w:val="22"/>
          <w:szCs w:val="22"/>
          <w:lang w:val="sr-Cyrl-CS"/>
        </w:rPr>
        <w:t xml:space="preserve"> ло</w:t>
      </w:r>
      <w:r w:rsidRPr="00D46EBC">
        <w:rPr>
          <w:rFonts w:ascii="Arial" w:hAnsi="Arial" w:cs="Arial"/>
          <w:sz w:val="22"/>
          <w:szCs w:val="22"/>
          <w:lang w:val="ru-RU"/>
        </w:rPr>
        <w:t>ка</w:t>
      </w:r>
      <w:r w:rsidRPr="00D46EBC">
        <w:rPr>
          <w:rFonts w:ascii="Arial" w:hAnsi="Arial" w:cs="Arial"/>
          <w:sz w:val="22"/>
          <w:szCs w:val="22"/>
          <w:lang w:val="sr-Cyrl-CS"/>
        </w:rPr>
        <w:t>ц</w:t>
      </w:r>
      <w:r w:rsidRPr="00D46EBC">
        <w:rPr>
          <w:rFonts w:ascii="Arial" w:hAnsi="Arial" w:cs="Arial"/>
          <w:sz w:val="22"/>
          <w:szCs w:val="22"/>
          <w:lang w:val="ru-RU"/>
        </w:rPr>
        <w:t>ије</w:t>
      </w:r>
      <w:r w:rsidRPr="00D46EBC">
        <w:rPr>
          <w:rFonts w:ascii="Arial" w:hAnsi="Arial" w:cs="Arial"/>
          <w:sz w:val="22"/>
          <w:szCs w:val="22"/>
          <w:lang w:val="sr-Cyrl-CS"/>
        </w:rPr>
        <w:t xml:space="preserve"> која је од великог </w:t>
      </w:r>
      <w:r w:rsidRPr="00D46EBC">
        <w:rPr>
          <w:rFonts w:ascii="Arial" w:hAnsi="Arial" w:cs="Arial"/>
          <w:sz w:val="22"/>
          <w:szCs w:val="22"/>
          <w:lang w:val="ru-RU"/>
        </w:rPr>
        <w:t>и</w:t>
      </w:r>
      <w:r w:rsidRPr="00D46EBC">
        <w:rPr>
          <w:rFonts w:ascii="Arial" w:hAnsi="Arial" w:cs="Arial"/>
          <w:sz w:val="22"/>
          <w:szCs w:val="22"/>
          <w:lang w:val="sr-Cyrl-CS"/>
        </w:rPr>
        <w:t>нт</w:t>
      </w:r>
      <w:r w:rsidRPr="00D46EBC">
        <w:rPr>
          <w:rFonts w:ascii="Arial" w:hAnsi="Arial" w:cs="Arial"/>
          <w:sz w:val="22"/>
          <w:szCs w:val="22"/>
          <w:lang w:val="ru-RU"/>
        </w:rPr>
        <w:t>е</w:t>
      </w:r>
      <w:r w:rsidRPr="00D46EBC">
        <w:rPr>
          <w:rFonts w:ascii="Arial" w:hAnsi="Arial" w:cs="Arial"/>
          <w:sz w:val="22"/>
          <w:szCs w:val="22"/>
          <w:lang w:val="sr-Cyrl-CS"/>
        </w:rPr>
        <w:t>р</w:t>
      </w:r>
      <w:r w:rsidRPr="00D46EBC">
        <w:rPr>
          <w:rFonts w:ascii="Arial" w:hAnsi="Arial" w:cs="Arial"/>
          <w:sz w:val="22"/>
          <w:szCs w:val="22"/>
          <w:lang w:val="ru-RU"/>
        </w:rPr>
        <w:t>е</w:t>
      </w:r>
      <w:r w:rsidRPr="00D46EBC">
        <w:rPr>
          <w:rFonts w:ascii="Arial" w:hAnsi="Arial" w:cs="Arial"/>
          <w:sz w:val="22"/>
          <w:szCs w:val="22"/>
          <w:lang w:val="sr-Cyrl-CS"/>
        </w:rPr>
        <w:t xml:space="preserve">са </w:t>
      </w:r>
      <w:r w:rsidRPr="00D46EBC">
        <w:rPr>
          <w:rFonts w:ascii="Arial" w:hAnsi="Arial" w:cs="Arial"/>
          <w:sz w:val="22"/>
          <w:szCs w:val="22"/>
          <w:lang w:val="ru-RU"/>
        </w:rPr>
        <w:t>за</w:t>
      </w:r>
      <w:r w:rsidRPr="00D46EBC">
        <w:rPr>
          <w:rFonts w:ascii="Arial" w:hAnsi="Arial" w:cs="Arial"/>
          <w:sz w:val="22"/>
          <w:szCs w:val="22"/>
          <w:lang w:val="sr-Cyrl-CS"/>
        </w:rPr>
        <w:t xml:space="preserve"> ул</w:t>
      </w:r>
      <w:r w:rsidRPr="00D46EBC">
        <w:rPr>
          <w:rFonts w:ascii="Arial" w:hAnsi="Arial" w:cs="Arial"/>
          <w:sz w:val="22"/>
          <w:szCs w:val="22"/>
          <w:lang w:val="ru-RU"/>
        </w:rPr>
        <w:t>агање</w:t>
      </w:r>
      <w:r w:rsidRPr="00D46EBC">
        <w:rPr>
          <w:rFonts w:ascii="Arial" w:hAnsi="Arial" w:cs="Arial"/>
          <w:sz w:val="22"/>
          <w:szCs w:val="22"/>
        </w:rPr>
        <w:t xml:space="preserve">, </w:t>
      </w:r>
      <w:r w:rsidRPr="00D46EBC">
        <w:rPr>
          <w:rFonts w:ascii="Arial" w:hAnsi="Arial" w:cs="Arial"/>
          <w:sz w:val="22"/>
          <w:szCs w:val="22"/>
          <w:lang w:val="sr-Cyrl-CS"/>
        </w:rPr>
        <w:t>привођење намени неизграђеног грађевинског земљишта,</w:t>
      </w:r>
      <w:r w:rsidRPr="00D46EBC">
        <w:rPr>
          <w:rFonts w:ascii="Arial" w:eastAsia="MinionPro-Regular" w:hAnsi="Arial" w:cs="Arial"/>
          <w:sz w:val="22"/>
          <w:szCs w:val="22"/>
        </w:rPr>
        <w:t xml:space="preserve"> дефинисање </w:t>
      </w:r>
      <w:r w:rsidRPr="00D46EBC">
        <w:rPr>
          <w:rFonts w:ascii="Arial" w:hAnsi="Arial" w:cs="Arial"/>
          <w:sz w:val="22"/>
          <w:szCs w:val="22"/>
          <w:lang w:val="sr-Cyrl-CS"/>
        </w:rPr>
        <w:t>површина јавне и остале намене</w:t>
      </w:r>
      <w:r w:rsidRPr="00D46EBC">
        <w:rPr>
          <w:rFonts w:ascii="Arial" w:eastAsia="MinionPro-Regular" w:hAnsi="Arial" w:cs="Arial"/>
          <w:sz w:val="22"/>
          <w:szCs w:val="22"/>
        </w:rPr>
        <w:t xml:space="preserve">, </w:t>
      </w:r>
      <w:r w:rsidRPr="00D46EBC">
        <w:rPr>
          <w:rFonts w:ascii="Arial" w:hAnsi="Arial" w:cs="Arial"/>
          <w:sz w:val="22"/>
          <w:szCs w:val="22"/>
        </w:rPr>
        <w:t xml:space="preserve">дефинисање капацитета за реализацију планираних садржаја у складу са смерницама плана ширег подручја, </w:t>
      </w:r>
      <w:r w:rsidRPr="00D46EBC">
        <w:rPr>
          <w:rFonts w:ascii="Arial" w:eastAsia="MinionPro-Regular" w:hAnsi="Arial" w:cs="Arial"/>
          <w:sz w:val="22"/>
          <w:szCs w:val="22"/>
        </w:rPr>
        <w:t>дефинисање правила уређења и грађења, опремање земљишта саобраћајном и комуналном инфраструктуром.</w:t>
      </w:r>
    </w:p>
    <w:p w:rsidR="00A56D22" w:rsidRPr="00D46EBC" w:rsidRDefault="00A56D22" w:rsidP="00A56D22">
      <w:pPr>
        <w:spacing w:after="120"/>
        <w:jc w:val="both"/>
        <w:rPr>
          <w:rFonts w:ascii="Arial" w:hAnsi="Arial" w:cs="Arial"/>
          <w:sz w:val="22"/>
          <w:szCs w:val="22"/>
        </w:rPr>
      </w:pPr>
      <w:r w:rsidRPr="00D46EBC">
        <w:rPr>
          <w:rFonts w:ascii="Arial" w:hAnsi="Arial" w:cs="Arial"/>
          <w:sz w:val="22"/>
          <w:szCs w:val="22"/>
          <w:lang w:val="sr-Cyrl-CS"/>
        </w:rPr>
        <w:t xml:space="preserve">Основна ограничења у планирању обухваћеног подручја су: </w:t>
      </w:r>
      <w:r w:rsidRPr="00D46EBC">
        <w:rPr>
          <w:rFonts w:ascii="Arial" w:hAnsi="Arial" w:cs="Arial"/>
          <w:sz w:val="22"/>
          <w:szCs w:val="22"/>
        </w:rPr>
        <w:t>не постоји саобраћајни прикључак за директан приступ предметној локацији са саобраћајнице Северна тангента, подручје није опремљено неопходном инфраструктуром, са инжењерскогеолошког аспекта - неповољан терен, неопходно је извршити припреме ширег простора које обухватају сложене хидротехничке мелиорације и регулисање терена до коте дејства високих вода (насипањем, израдом дренажног система), постојећи систем мелиорационих канала.</w:t>
      </w:r>
    </w:p>
    <w:p w:rsidR="00A56D22" w:rsidRPr="00D46EBC" w:rsidRDefault="00A56D22" w:rsidP="00A56D22">
      <w:pPr>
        <w:spacing w:after="120"/>
        <w:jc w:val="both"/>
        <w:rPr>
          <w:rFonts w:ascii="Arial" w:hAnsi="Arial" w:cs="Arial"/>
          <w:sz w:val="22"/>
          <w:szCs w:val="22"/>
        </w:rPr>
      </w:pPr>
      <w:r w:rsidRPr="00D46EBC">
        <w:rPr>
          <w:rFonts w:ascii="Arial" w:hAnsi="Arial" w:cs="Arial"/>
          <w:sz w:val="22"/>
          <w:szCs w:val="22"/>
        </w:rPr>
        <w:t xml:space="preserve">Очекивани ефекти планирања су: повећање атрактивности подручја, </w:t>
      </w:r>
      <w:r w:rsidRPr="00D46EBC">
        <w:rPr>
          <w:rFonts w:ascii="Arial" w:hAnsi="Arial" w:cs="Arial"/>
          <w:sz w:val="22"/>
          <w:szCs w:val="22"/>
          <w:lang w:val="sr-Cyrl-CS"/>
        </w:rPr>
        <w:t>трансформација предметног подручја коју покреће нова изградња</w:t>
      </w:r>
      <w:proofErr w:type="gramStart"/>
      <w:r w:rsidRPr="00D46EBC">
        <w:rPr>
          <w:rFonts w:ascii="Arial" w:hAnsi="Arial" w:cs="Arial"/>
          <w:sz w:val="22"/>
          <w:szCs w:val="22"/>
          <w:lang w:val="sr-Cyrl-CS"/>
        </w:rPr>
        <w:t>,опремање</w:t>
      </w:r>
      <w:proofErr w:type="gramEnd"/>
      <w:r w:rsidRPr="00D46EBC">
        <w:rPr>
          <w:rFonts w:ascii="Arial" w:hAnsi="Arial" w:cs="Arial"/>
          <w:sz w:val="22"/>
          <w:szCs w:val="22"/>
          <w:lang w:val="sr-Cyrl-CS"/>
        </w:rPr>
        <w:t xml:space="preserve"> предметног подручја примарном саобраћајном и инфраструктурном мрежом и објектима, повећање броја радних места,</w:t>
      </w:r>
      <w:r w:rsidRPr="00D46EBC">
        <w:rPr>
          <w:rFonts w:ascii="Arial" w:hAnsi="Arial" w:cs="Arial"/>
          <w:sz w:val="22"/>
          <w:szCs w:val="22"/>
        </w:rPr>
        <w:t xml:space="preserve"> </w:t>
      </w:r>
      <w:r w:rsidRPr="00D46EBC">
        <w:rPr>
          <w:rFonts w:ascii="Arial" w:hAnsi="Arial" w:cs="Arial"/>
          <w:sz w:val="22"/>
          <w:szCs w:val="22"/>
          <w:lang w:val="sr-Cyrl-CS"/>
        </w:rPr>
        <w:t>рационалније коришћење природних ресурса и смањење негативних утицаја на животну средину применом енергетски ефикасне изградње.</w:t>
      </w:r>
    </w:p>
    <w:p w:rsidR="00890E6E" w:rsidRPr="00D46EBC" w:rsidRDefault="00A56D22" w:rsidP="00A56D22">
      <w:pPr>
        <w:pStyle w:val="Default"/>
        <w:spacing w:after="120"/>
        <w:jc w:val="both"/>
        <w:rPr>
          <w:rFonts w:ascii="Arial" w:hAnsi="Arial" w:cs="Arial"/>
          <w:sz w:val="22"/>
          <w:szCs w:val="22"/>
        </w:rPr>
      </w:pPr>
      <w:proofErr w:type="gramStart"/>
      <w:r w:rsidRPr="00D46EBC">
        <w:rPr>
          <w:rFonts w:ascii="Arial" w:hAnsi="Arial" w:cs="Arial"/>
          <w:sz w:val="22"/>
          <w:szCs w:val="22"/>
        </w:rPr>
        <w:t>У постојећем стању п</w:t>
      </w:r>
      <w:r w:rsidR="00890E6E" w:rsidRPr="00D46EBC">
        <w:rPr>
          <w:rFonts w:ascii="Arial" w:hAnsi="Arial" w:cs="Arial"/>
          <w:sz w:val="22"/>
          <w:szCs w:val="22"/>
        </w:rPr>
        <w:t>одручје у обухвату Плана је равничарски предео који чине обрадиве површине са претежно интензивном ратарском пољопривредом, које се простиру са источне и западне стране саобраћајнице Северна тангента.</w:t>
      </w:r>
      <w:proofErr w:type="gramEnd"/>
      <w:r w:rsidR="00890E6E" w:rsidRPr="00D46EBC">
        <w:rPr>
          <w:rFonts w:ascii="Arial" w:hAnsi="Arial" w:cs="Arial"/>
          <w:sz w:val="22"/>
          <w:szCs w:val="22"/>
        </w:rPr>
        <w:t xml:space="preserve"> </w:t>
      </w:r>
    </w:p>
    <w:p w:rsidR="00890E6E" w:rsidRPr="00D46EBC" w:rsidRDefault="00890E6E" w:rsidP="00A56D22">
      <w:pPr>
        <w:pStyle w:val="Default"/>
        <w:spacing w:after="120"/>
        <w:jc w:val="both"/>
        <w:rPr>
          <w:rFonts w:ascii="Arial" w:hAnsi="Arial" w:cs="Arial"/>
          <w:sz w:val="22"/>
          <w:szCs w:val="22"/>
        </w:rPr>
      </w:pPr>
      <w:proofErr w:type="gramStart"/>
      <w:r w:rsidRPr="00D46EBC">
        <w:rPr>
          <w:rFonts w:ascii="Arial" w:hAnsi="Arial" w:cs="Arial"/>
          <w:sz w:val="22"/>
          <w:szCs w:val="22"/>
        </w:rPr>
        <w:t>Од аутохтоне вегетације готово да нема никаквих остатака.</w:t>
      </w:r>
      <w:proofErr w:type="gramEnd"/>
      <w:r w:rsidRPr="00D46EBC">
        <w:rPr>
          <w:rFonts w:ascii="Arial" w:hAnsi="Arial" w:cs="Arial"/>
          <w:sz w:val="22"/>
          <w:szCs w:val="22"/>
        </w:rPr>
        <w:t xml:space="preserve"> </w:t>
      </w:r>
      <w:proofErr w:type="gramStart"/>
      <w:r w:rsidRPr="00D46EBC">
        <w:rPr>
          <w:rFonts w:ascii="Arial" w:hAnsi="Arial" w:cs="Arial"/>
          <w:sz w:val="22"/>
          <w:szCs w:val="22"/>
        </w:rPr>
        <w:t>На око 20% површина се гаји поврће, док на преосталом простору преовлађују тзв.</w:t>
      </w:r>
      <w:proofErr w:type="gramEnd"/>
      <w:r w:rsidRPr="00D46EBC">
        <w:rPr>
          <w:rFonts w:ascii="Arial" w:hAnsi="Arial" w:cs="Arial"/>
          <w:sz w:val="22"/>
          <w:szCs w:val="22"/>
        </w:rPr>
        <w:t xml:space="preserve"> </w:t>
      </w:r>
      <w:proofErr w:type="gramStart"/>
      <w:r w:rsidRPr="00D46EBC">
        <w:rPr>
          <w:rFonts w:ascii="Arial" w:hAnsi="Arial" w:cs="Arial"/>
          <w:sz w:val="22"/>
          <w:szCs w:val="22"/>
        </w:rPr>
        <w:t>ратарске</w:t>
      </w:r>
      <w:proofErr w:type="gramEnd"/>
      <w:r w:rsidRPr="00D46EBC">
        <w:rPr>
          <w:rFonts w:ascii="Arial" w:hAnsi="Arial" w:cs="Arial"/>
          <w:sz w:val="22"/>
          <w:szCs w:val="22"/>
        </w:rPr>
        <w:t xml:space="preserve"> гајене биљке (кукуруз, пшеница и јечам). </w:t>
      </w:r>
      <w:proofErr w:type="gramStart"/>
      <w:r w:rsidRPr="00D46EBC">
        <w:rPr>
          <w:rFonts w:ascii="Arial" w:hAnsi="Arial" w:cs="Arial"/>
          <w:sz w:val="22"/>
          <w:szCs w:val="22"/>
        </w:rPr>
        <w:t xml:space="preserve">Доминантан тип земљишта је ритска црница, а </w:t>
      </w:r>
      <w:r w:rsidRPr="00D46EBC">
        <w:rPr>
          <w:rFonts w:ascii="Arial" w:hAnsi="Arial" w:cs="Arial"/>
          <w:sz w:val="22"/>
          <w:szCs w:val="22"/>
        </w:rPr>
        <w:lastRenderedPageBreak/>
        <w:t>наводњавање се врши из плитких подземних издани.</w:t>
      </w:r>
      <w:proofErr w:type="gramEnd"/>
      <w:r w:rsidRPr="00D46EBC">
        <w:rPr>
          <w:rFonts w:ascii="Arial" w:hAnsi="Arial" w:cs="Arial"/>
          <w:sz w:val="22"/>
          <w:szCs w:val="22"/>
        </w:rPr>
        <w:t xml:space="preserve"> </w:t>
      </w:r>
      <w:proofErr w:type="gramStart"/>
      <w:r w:rsidRPr="00D46EBC">
        <w:rPr>
          <w:rFonts w:ascii="Arial" w:hAnsi="Arial" w:cs="Arial"/>
          <w:sz w:val="22"/>
          <w:szCs w:val="22"/>
        </w:rPr>
        <w:t>На терену нема трајно зелених површина.</w:t>
      </w:r>
      <w:proofErr w:type="gramEnd"/>
      <w:r w:rsidRPr="00D46EBC">
        <w:rPr>
          <w:rFonts w:ascii="Arial" w:hAnsi="Arial" w:cs="Arial"/>
          <w:sz w:val="22"/>
          <w:szCs w:val="22"/>
        </w:rPr>
        <w:t xml:space="preserve"> </w:t>
      </w:r>
    </w:p>
    <w:p w:rsidR="00E82336" w:rsidRPr="00D46EBC" w:rsidRDefault="00890E6E" w:rsidP="00A56D22">
      <w:pPr>
        <w:spacing w:after="120"/>
        <w:jc w:val="both"/>
        <w:rPr>
          <w:rFonts w:ascii="Arial" w:hAnsi="Arial" w:cs="Arial"/>
          <w:sz w:val="22"/>
          <w:szCs w:val="22"/>
        </w:rPr>
      </w:pPr>
      <w:proofErr w:type="gramStart"/>
      <w:r w:rsidRPr="00D46EBC">
        <w:rPr>
          <w:rFonts w:ascii="Arial" w:hAnsi="Arial" w:cs="Arial"/>
          <w:sz w:val="22"/>
          <w:szCs w:val="22"/>
        </w:rPr>
        <w:t>На деловима између обрадивих површина, на међама и пољским путевима, претежно су развијени жбунасти и зељасти екосистеми.</w:t>
      </w:r>
      <w:proofErr w:type="gramEnd"/>
      <w:r w:rsidRPr="00D46EBC">
        <w:rPr>
          <w:rFonts w:ascii="Arial" w:hAnsi="Arial" w:cs="Arial"/>
          <w:sz w:val="22"/>
          <w:szCs w:val="22"/>
        </w:rPr>
        <w:t xml:space="preserve"> </w:t>
      </w:r>
      <w:proofErr w:type="gramStart"/>
      <w:r w:rsidRPr="00D46EBC">
        <w:rPr>
          <w:rFonts w:ascii="Arial" w:hAnsi="Arial" w:cs="Arial"/>
          <w:sz w:val="22"/>
          <w:szCs w:val="22"/>
        </w:rPr>
        <w:t>Подручје је испресецано мелиорационим каналима.</w:t>
      </w:r>
      <w:proofErr w:type="gramEnd"/>
    </w:p>
    <w:p w:rsidR="00A56D22" w:rsidRPr="00D46EBC" w:rsidRDefault="00A56D22" w:rsidP="00A56D22">
      <w:pPr>
        <w:pStyle w:val="ListParagraph"/>
        <w:spacing w:after="120"/>
        <w:ind w:left="0" w:right="-1" w:firstLine="0"/>
        <w:contextualSpacing w:val="0"/>
        <w:jc w:val="both"/>
        <w:rPr>
          <w:rFonts w:ascii="Arial" w:hAnsi="Arial" w:cs="Arial"/>
          <w:lang w:val="ru-RU"/>
        </w:rPr>
      </w:pPr>
      <w:r w:rsidRPr="00D46EBC">
        <w:rPr>
          <w:rFonts w:ascii="Arial" w:hAnsi="Arial" w:cs="Arial"/>
          <w:lang w:val="sr-Cyrl-CS"/>
        </w:rPr>
        <w:t xml:space="preserve">Предметним планом се на простору, који се тренутно користи претежно као пољопривредно земљиште, планира развој нове привредне зоне. Ова привредна зона је Северном тангентом подељена на две целине. </w:t>
      </w:r>
      <w:r w:rsidRPr="00D46EBC">
        <w:rPr>
          <w:rFonts w:ascii="Arial" w:hAnsi="Arial" w:cs="Arial"/>
          <w:lang w:val="ru-RU"/>
        </w:rPr>
        <w:t xml:space="preserve">У оквиру целине А планирана је привредна зона означена са </w:t>
      </w:r>
      <w:r w:rsidRPr="00D46EBC">
        <w:rPr>
          <w:rFonts w:ascii="Arial" w:hAnsi="Arial" w:cs="Arial"/>
          <w:lang w:val="sr-Cyrl-CS"/>
        </w:rPr>
        <w:t xml:space="preserve">П1.1 а у оквиру целине Б </w:t>
      </w:r>
      <w:r w:rsidRPr="00D46EBC">
        <w:rPr>
          <w:rFonts w:ascii="Arial" w:hAnsi="Arial" w:cs="Arial"/>
          <w:lang w:val="ru-RU"/>
        </w:rPr>
        <w:t xml:space="preserve">привредна зона означена са </w:t>
      </w:r>
      <w:r w:rsidRPr="00D46EBC">
        <w:rPr>
          <w:rFonts w:ascii="Arial" w:hAnsi="Arial" w:cs="Arial"/>
          <w:lang w:val="sr-Cyrl-CS"/>
        </w:rPr>
        <w:t xml:space="preserve">П1.2, </w:t>
      </w:r>
      <w:r w:rsidRPr="00D46EBC">
        <w:rPr>
          <w:rFonts w:ascii="Arial" w:hAnsi="Arial" w:cs="Arial"/>
        </w:rPr>
        <w:t>у оквиру којих се могу формирати:</w:t>
      </w:r>
    </w:p>
    <w:p w:rsidR="00A56D22" w:rsidRPr="00D46EBC" w:rsidRDefault="00A56D22" w:rsidP="00E727FF">
      <w:pPr>
        <w:numPr>
          <w:ilvl w:val="0"/>
          <w:numId w:val="71"/>
        </w:numPr>
        <w:tabs>
          <w:tab w:val="left" w:pos="273"/>
        </w:tabs>
        <w:jc w:val="both"/>
        <w:rPr>
          <w:rFonts w:ascii="Arial" w:hAnsi="Arial" w:cs="Arial"/>
          <w:sz w:val="22"/>
          <w:szCs w:val="22"/>
          <w:lang w:val="ru-RU"/>
        </w:rPr>
      </w:pPr>
      <w:r w:rsidRPr="00D46EBC">
        <w:rPr>
          <w:rFonts w:ascii="Arial" w:hAnsi="Arial" w:cs="Arial"/>
          <w:sz w:val="22"/>
          <w:szCs w:val="22"/>
        </w:rPr>
        <w:t xml:space="preserve">индустријски, производни и грађевински погони из категорије </w:t>
      </w:r>
      <w:r w:rsidRPr="00D46EBC">
        <w:rPr>
          <w:rFonts w:ascii="Arial" w:hAnsi="Arial" w:cs="Arial"/>
          <w:b/>
          <w:sz w:val="22"/>
          <w:szCs w:val="22"/>
        </w:rPr>
        <w:t>А, Б и В</w:t>
      </w:r>
      <w:r w:rsidRPr="00D46EBC">
        <w:rPr>
          <w:rFonts w:ascii="Arial" w:hAnsi="Arial" w:cs="Arial"/>
          <w:sz w:val="22"/>
          <w:szCs w:val="22"/>
        </w:rPr>
        <w:t xml:space="preserve"> (производни погони у оквиру привредних зона међусобно могу али и не морају бити технолошки повезани);</w:t>
      </w:r>
    </w:p>
    <w:p w:rsidR="00A56D22" w:rsidRPr="00D46EBC" w:rsidRDefault="00A56D22" w:rsidP="00E727FF">
      <w:pPr>
        <w:numPr>
          <w:ilvl w:val="0"/>
          <w:numId w:val="71"/>
        </w:numPr>
        <w:tabs>
          <w:tab w:val="left" w:pos="273"/>
        </w:tabs>
        <w:jc w:val="both"/>
        <w:rPr>
          <w:rFonts w:ascii="Arial" w:hAnsi="Arial" w:cs="Arial"/>
          <w:sz w:val="22"/>
          <w:szCs w:val="22"/>
          <w:lang w:val="ru-RU"/>
        </w:rPr>
      </w:pPr>
      <w:proofErr w:type="gramStart"/>
      <w:r w:rsidRPr="00D46EBC">
        <w:rPr>
          <w:rFonts w:ascii="Arial" w:hAnsi="Arial" w:cs="Arial"/>
          <w:sz w:val="22"/>
          <w:szCs w:val="22"/>
        </w:rPr>
        <w:t>погони</w:t>
      </w:r>
      <w:proofErr w:type="gramEnd"/>
      <w:r w:rsidRPr="00D46EBC">
        <w:rPr>
          <w:rFonts w:ascii="Arial" w:hAnsi="Arial" w:cs="Arial"/>
          <w:sz w:val="22"/>
          <w:szCs w:val="22"/>
          <w:lang w:val="sr-Cyrl-CS"/>
        </w:rPr>
        <w:t xml:space="preserve"> </w:t>
      </w:r>
      <w:r w:rsidRPr="00D46EBC">
        <w:rPr>
          <w:rFonts w:ascii="Arial" w:hAnsi="Arial" w:cs="Arial"/>
          <w:sz w:val="22"/>
          <w:szCs w:val="22"/>
        </w:rPr>
        <w:t>и</w:t>
      </w:r>
      <w:r w:rsidRPr="00D46EBC">
        <w:rPr>
          <w:rFonts w:ascii="Arial" w:hAnsi="Arial" w:cs="Arial"/>
          <w:sz w:val="22"/>
          <w:szCs w:val="22"/>
          <w:lang w:val="sr-Cyrl-CS"/>
        </w:rPr>
        <w:t xml:space="preserve"> </w:t>
      </w:r>
      <w:r w:rsidRPr="00D46EBC">
        <w:rPr>
          <w:rFonts w:ascii="Arial" w:hAnsi="Arial" w:cs="Arial"/>
          <w:sz w:val="22"/>
          <w:szCs w:val="22"/>
        </w:rPr>
        <w:t>базе</w:t>
      </w:r>
      <w:r w:rsidRPr="00D46EBC">
        <w:rPr>
          <w:rFonts w:ascii="Arial" w:hAnsi="Arial" w:cs="Arial"/>
          <w:sz w:val="22"/>
          <w:szCs w:val="22"/>
          <w:lang w:val="sr-Cyrl-CS"/>
        </w:rPr>
        <w:t xml:space="preserve"> </w:t>
      </w:r>
      <w:r w:rsidRPr="00D46EBC">
        <w:rPr>
          <w:rFonts w:ascii="Arial" w:hAnsi="Arial" w:cs="Arial"/>
          <w:sz w:val="22"/>
          <w:szCs w:val="22"/>
        </w:rPr>
        <w:t>гра</w:t>
      </w:r>
      <w:r w:rsidRPr="00D46EBC">
        <w:rPr>
          <w:rFonts w:ascii="Arial" w:hAnsi="Arial" w:cs="Arial"/>
          <w:sz w:val="22"/>
          <w:szCs w:val="22"/>
          <w:lang w:val="sr-Cyrl-CS"/>
        </w:rPr>
        <w:t>ђ</w:t>
      </w:r>
      <w:r w:rsidRPr="00D46EBC">
        <w:rPr>
          <w:rFonts w:ascii="Arial" w:hAnsi="Arial" w:cs="Arial"/>
          <w:sz w:val="22"/>
          <w:szCs w:val="22"/>
        </w:rPr>
        <w:t>евинских</w:t>
      </w:r>
      <w:r w:rsidRPr="00D46EBC">
        <w:rPr>
          <w:rFonts w:ascii="Arial" w:hAnsi="Arial" w:cs="Arial"/>
          <w:sz w:val="22"/>
          <w:szCs w:val="22"/>
          <w:lang w:val="sr-Cyrl-CS"/>
        </w:rPr>
        <w:t xml:space="preserve"> </w:t>
      </w:r>
      <w:r w:rsidRPr="00D46EBC">
        <w:rPr>
          <w:rFonts w:ascii="Arial" w:hAnsi="Arial" w:cs="Arial"/>
          <w:sz w:val="22"/>
          <w:szCs w:val="22"/>
        </w:rPr>
        <w:t>предузе</w:t>
      </w:r>
      <w:r w:rsidRPr="00D46EBC">
        <w:rPr>
          <w:rFonts w:ascii="Arial" w:hAnsi="Arial" w:cs="Arial"/>
          <w:sz w:val="22"/>
          <w:szCs w:val="22"/>
          <w:lang w:val="sr-Cyrl-CS"/>
        </w:rPr>
        <w:t>ћ</w:t>
      </w:r>
      <w:r w:rsidRPr="00D46EBC">
        <w:rPr>
          <w:rFonts w:ascii="Arial" w:hAnsi="Arial" w:cs="Arial"/>
          <w:sz w:val="22"/>
          <w:szCs w:val="22"/>
        </w:rPr>
        <w:t>а</w:t>
      </w:r>
      <w:r w:rsidRPr="00D46EBC">
        <w:rPr>
          <w:rFonts w:ascii="Arial" w:hAnsi="Arial" w:cs="Arial"/>
          <w:sz w:val="22"/>
          <w:szCs w:val="22"/>
          <w:lang w:val="sr-Cyrl-CS"/>
        </w:rPr>
        <w:t xml:space="preserve">, </w:t>
      </w:r>
      <w:r w:rsidRPr="00D46EBC">
        <w:rPr>
          <w:rFonts w:ascii="Arial" w:hAnsi="Arial" w:cs="Arial"/>
          <w:sz w:val="22"/>
          <w:szCs w:val="22"/>
        </w:rPr>
        <w:t>склади</w:t>
      </w:r>
      <w:r w:rsidRPr="00D46EBC">
        <w:rPr>
          <w:rFonts w:ascii="Arial" w:hAnsi="Arial" w:cs="Arial"/>
          <w:sz w:val="22"/>
          <w:szCs w:val="22"/>
          <w:lang w:val="sr-Cyrl-CS"/>
        </w:rPr>
        <w:t>ш</w:t>
      </w:r>
      <w:r w:rsidRPr="00D46EBC">
        <w:rPr>
          <w:rFonts w:ascii="Arial" w:hAnsi="Arial" w:cs="Arial"/>
          <w:sz w:val="22"/>
          <w:szCs w:val="22"/>
        </w:rPr>
        <w:t>та</w:t>
      </w:r>
      <w:r w:rsidRPr="00D46EBC">
        <w:rPr>
          <w:rFonts w:ascii="Arial" w:hAnsi="Arial" w:cs="Arial"/>
          <w:sz w:val="22"/>
          <w:szCs w:val="22"/>
          <w:lang w:val="sr-Cyrl-CS"/>
        </w:rPr>
        <w:t xml:space="preserve"> </w:t>
      </w:r>
      <w:r w:rsidRPr="00D46EBC">
        <w:rPr>
          <w:rFonts w:ascii="Arial" w:hAnsi="Arial" w:cs="Arial"/>
          <w:sz w:val="22"/>
          <w:szCs w:val="22"/>
        </w:rPr>
        <w:t>робе</w:t>
      </w:r>
      <w:r w:rsidRPr="00D46EBC">
        <w:rPr>
          <w:rFonts w:ascii="Arial" w:hAnsi="Arial" w:cs="Arial"/>
          <w:sz w:val="22"/>
          <w:szCs w:val="22"/>
          <w:lang w:val="sr-Cyrl-CS"/>
        </w:rPr>
        <w:t xml:space="preserve">, </w:t>
      </w:r>
      <w:r w:rsidRPr="00D46EBC">
        <w:rPr>
          <w:rFonts w:ascii="Arial" w:hAnsi="Arial" w:cs="Arial"/>
          <w:sz w:val="22"/>
          <w:szCs w:val="22"/>
        </w:rPr>
        <w:t>гра</w:t>
      </w:r>
      <w:r w:rsidRPr="00D46EBC">
        <w:rPr>
          <w:rFonts w:ascii="Arial" w:hAnsi="Arial" w:cs="Arial"/>
          <w:sz w:val="22"/>
          <w:szCs w:val="22"/>
          <w:lang w:val="sr-Cyrl-CS"/>
        </w:rPr>
        <w:t>ђ</w:t>
      </w:r>
      <w:r w:rsidRPr="00D46EBC">
        <w:rPr>
          <w:rFonts w:ascii="Arial" w:hAnsi="Arial" w:cs="Arial"/>
          <w:sz w:val="22"/>
          <w:szCs w:val="22"/>
        </w:rPr>
        <w:t>евинског</w:t>
      </w:r>
      <w:r w:rsidRPr="00D46EBC">
        <w:rPr>
          <w:rFonts w:ascii="Arial" w:hAnsi="Arial" w:cs="Arial"/>
          <w:sz w:val="22"/>
          <w:szCs w:val="22"/>
          <w:lang w:val="sr-Cyrl-CS"/>
        </w:rPr>
        <w:t xml:space="preserve"> </w:t>
      </w:r>
      <w:r w:rsidRPr="00D46EBC">
        <w:rPr>
          <w:rFonts w:ascii="Arial" w:hAnsi="Arial" w:cs="Arial"/>
          <w:sz w:val="22"/>
          <w:szCs w:val="22"/>
        </w:rPr>
        <w:t>материјала</w:t>
      </w:r>
      <w:r w:rsidRPr="00D46EBC">
        <w:rPr>
          <w:rFonts w:ascii="Arial" w:hAnsi="Arial" w:cs="Arial"/>
          <w:sz w:val="22"/>
          <w:szCs w:val="22"/>
          <w:lang w:val="sr-Cyrl-CS"/>
        </w:rPr>
        <w:t xml:space="preserve">, </w:t>
      </w:r>
      <w:r w:rsidRPr="00D46EBC">
        <w:rPr>
          <w:rFonts w:ascii="Arial" w:hAnsi="Arial" w:cs="Arial"/>
          <w:sz w:val="22"/>
          <w:szCs w:val="22"/>
        </w:rPr>
        <w:t>склади</w:t>
      </w:r>
      <w:r w:rsidRPr="00D46EBC">
        <w:rPr>
          <w:rFonts w:ascii="Arial" w:hAnsi="Arial" w:cs="Arial"/>
          <w:sz w:val="22"/>
          <w:szCs w:val="22"/>
          <w:lang w:val="sr-Cyrl-CS"/>
        </w:rPr>
        <w:t>ш</w:t>
      </w:r>
      <w:r w:rsidRPr="00D46EBC">
        <w:rPr>
          <w:rFonts w:ascii="Arial" w:hAnsi="Arial" w:cs="Arial"/>
          <w:sz w:val="22"/>
          <w:szCs w:val="22"/>
        </w:rPr>
        <w:t>та</w:t>
      </w:r>
      <w:r w:rsidRPr="00D46EBC">
        <w:rPr>
          <w:rFonts w:ascii="Arial" w:hAnsi="Arial" w:cs="Arial"/>
          <w:sz w:val="22"/>
          <w:szCs w:val="22"/>
          <w:lang w:val="sr-Cyrl-CS"/>
        </w:rPr>
        <w:t xml:space="preserve"> </w:t>
      </w:r>
      <w:r w:rsidRPr="00D46EBC">
        <w:rPr>
          <w:rFonts w:ascii="Arial" w:hAnsi="Arial" w:cs="Arial"/>
          <w:sz w:val="22"/>
          <w:szCs w:val="22"/>
        </w:rPr>
        <w:t>те</w:t>
      </w:r>
      <w:r w:rsidRPr="00D46EBC">
        <w:rPr>
          <w:rFonts w:ascii="Arial" w:hAnsi="Arial" w:cs="Arial"/>
          <w:sz w:val="22"/>
          <w:szCs w:val="22"/>
          <w:lang w:val="sr-Cyrl-CS"/>
        </w:rPr>
        <w:t>ч</w:t>
      </w:r>
      <w:r w:rsidRPr="00D46EBC">
        <w:rPr>
          <w:rFonts w:ascii="Arial" w:hAnsi="Arial" w:cs="Arial"/>
          <w:sz w:val="22"/>
          <w:szCs w:val="22"/>
        </w:rPr>
        <w:t>них</w:t>
      </w:r>
      <w:r w:rsidRPr="00D46EBC">
        <w:rPr>
          <w:rFonts w:ascii="Arial" w:hAnsi="Arial" w:cs="Arial"/>
          <w:sz w:val="22"/>
          <w:szCs w:val="22"/>
          <w:lang w:val="sr-Cyrl-CS"/>
        </w:rPr>
        <w:t xml:space="preserve"> </w:t>
      </w:r>
      <w:r w:rsidRPr="00D46EBC">
        <w:rPr>
          <w:rFonts w:ascii="Arial" w:hAnsi="Arial" w:cs="Arial"/>
          <w:sz w:val="22"/>
          <w:szCs w:val="22"/>
        </w:rPr>
        <w:t>и</w:t>
      </w:r>
      <w:r w:rsidRPr="00D46EBC">
        <w:rPr>
          <w:rFonts w:ascii="Arial" w:hAnsi="Arial" w:cs="Arial"/>
          <w:sz w:val="22"/>
          <w:szCs w:val="22"/>
          <w:lang w:val="sr-Cyrl-CS"/>
        </w:rPr>
        <w:t xml:space="preserve"> ч</w:t>
      </w:r>
      <w:r w:rsidRPr="00D46EBC">
        <w:rPr>
          <w:rFonts w:ascii="Arial" w:hAnsi="Arial" w:cs="Arial"/>
          <w:sz w:val="22"/>
          <w:szCs w:val="22"/>
        </w:rPr>
        <w:t>врстих</w:t>
      </w:r>
      <w:r w:rsidRPr="00D46EBC">
        <w:rPr>
          <w:rFonts w:ascii="Arial" w:hAnsi="Arial" w:cs="Arial"/>
          <w:sz w:val="22"/>
          <w:szCs w:val="22"/>
          <w:lang w:val="sr-Cyrl-CS"/>
        </w:rPr>
        <w:t xml:space="preserve"> </w:t>
      </w:r>
      <w:r w:rsidRPr="00D46EBC">
        <w:rPr>
          <w:rFonts w:ascii="Arial" w:hAnsi="Arial" w:cs="Arial"/>
          <w:sz w:val="22"/>
          <w:szCs w:val="22"/>
        </w:rPr>
        <w:t>горива</w:t>
      </w:r>
      <w:r w:rsidRPr="00D46EBC">
        <w:rPr>
          <w:rFonts w:ascii="Arial" w:hAnsi="Arial" w:cs="Arial"/>
          <w:sz w:val="22"/>
          <w:szCs w:val="22"/>
          <w:lang w:val="sr-Cyrl-CS"/>
        </w:rPr>
        <w:t xml:space="preserve">, </w:t>
      </w:r>
      <w:r w:rsidRPr="00D46EBC">
        <w:rPr>
          <w:rFonts w:ascii="Arial" w:hAnsi="Arial" w:cs="Arial"/>
          <w:sz w:val="22"/>
          <w:szCs w:val="22"/>
        </w:rPr>
        <w:t>робни</w:t>
      </w:r>
      <w:r w:rsidRPr="00D46EBC">
        <w:rPr>
          <w:rFonts w:ascii="Arial" w:hAnsi="Arial" w:cs="Arial"/>
          <w:sz w:val="22"/>
          <w:szCs w:val="22"/>
          <w:lang w:val="sr-Cyrl-CS"/>
        </w:rPr>
        <w:t xml:space="preserve"> </w:t>
      </w:r>
      <w:r w:rsidRPr="00D46EBC">
        <w:rPr>
          <w:rFonts w:ascii="Arial" w:hAnsi="Arial" w:cs="Arial"/>
          <w:sz w:val="22"/>
          <w:szCs w:val="22"/>
        </w:rPr>
        <w:t>терминали</w:t>
      </w:r>
      <w:r w:rsidRPr="00D46EBC">
        <w:rPr>
          <w:rFonts w:ascii="Arial" w:hAnsi="Arial" w:cs="Arial"/>
          <w:sz w:val="22"/>
          <w:szCs w:val="22"/>
          <w:lang w:val="sr-Cyrl-CS"/>
        </w:rPr>
        <w:t xml:space="preserve"> </w:t>
      </w:r>
      <w:r w:rsidRPr="00D46EBC">
        <w:rPr>
          <w:rFonts w:ascii="Arial" w:hAnsi="Arial" w:cs="Arial"/>
          <w:sz w:val="22"/>
          <w:szCs w:val="22"/>
        </w:rPr>
        <w:t>и</w:t>
      </w:r>
      <w:r w:rsidRPr="00D46EBC">
        <w:rPr>
          <w:rFonts w:ascii="Arial" w:hAnsi="Arial" w:cs="Arial"/>
          <w:sz w:val="22"/>
          <w:szCs w:val="22"/>
          <w:lang w:val="sr-Cyrl-CS"/>
        </w:rPr>
        <w:t xml:space="preserve"> </w:t>
      </w:r>
      <w:r w:rsidRPr="00D46EBC">
        <w:rPr>
          <w:rFonts w:ascii="Arial" w:hAnsi="Arial" w:cs="Arial"/>
          <w:sz w:val="22"/>
          <w:szCs w:val="22"/>
        </w:rPr>
        <w:t>робно</w:t>
      </w:r>
      <w:r w:rsidRPr="00D46EBC">
        <w:rPr>
          <w:rFonts w:ascii="Arial" w:hAnsi="Arial" w:cs="Arial"/>
          <w:sz w:val="22"/>
          <w:szCs w:val="22"/>
          <w:lang w:val="sr-Cyrl-CS"/>
        </w:rPr>
        <w:t>-</w:t>
      </w:r>
      <w:r w:rsidRPr="00D46EBC">
        <w:rPr>
          <w:rFonts w:ascii="Arial" w:hAnsi="Arial" w:cs="Arial"/>
          <w:sz w:val="22"/>
          <w:szCs w:val="22"/>
        </w:rPr>
        <w:t>транспортни</w:t>
      </w:r>
      <w:r w:rsidRPr="00D46EBC">
        <w:rPr>
          <w:rFonts w:ascii="Arial" w:hAnsi="Arial" w:cs="Arial"/>
          <w:sz w:val="22"/>
          <w:szCs w:val="22"/>
          <w:lang w:val="sr-Cyrl-CS"/>
        </w:rPr>
        <w:t xml:space="preserve"> </w:t>
      </w:r>
      <w:r w:rsidRPr="00D46EBC">
        <w:rPr>
          <w:rFonts w:ascii="Arial" w:hAnsi="Arial" w:cs="Arial"/>
          <w:sz w:val="22"/>
          <w:szCs w:val="22"/>
        </w:rPr>
        <w:t>центри</w:t>
      </w:r>
      <w:r w:rsidRPr="00D46EBC">
        <w:rPr>
          <w:rFonts w:ascii="Arial" w:hAnsi="Arial" w:cs="Arial"/>
          <w:sz w:val="22"/>
          <w:szCs w:val="22"/>
          <w:lang w:val="sr-Cyrl-CS"/>
        </w:rPr>
        <w:t xml:space="preserve">, </w:t>
      </w:r>
      <w:r w:rsidRPr="00D46EBC">
        <w:rPr>
          <w:rFonts w:ascii="Arial" w:hAnsi="Arial" w:cs="Arial"/>
          <w:sz w:val="22"/>
          <w:szCs w:val="22"/>
        </w:rPr>
        <w:t>велики</w:t>
      </w:r>
      <w:r w:rsidRPr="00D46EBC">
        <w:rPr>
          <w:rFonts w:ascii="Arial" w:hAnsi="Arial" w:cs="Arial"/>
          <w:sz w:val="22"/>
          <w:szCs w:val="22"/>
          <w:lang w:val="sr-Cyrl-CS"/>
        </w:rPr>
        <w:t xml:space="preserve"> </w:t>
      </w:r>
      <w:r w:rsidRPr="00D46EBC">
        <w:rPr>
          <w:rFonts w:ascii="Arial" w:hAnsi="Arial" w:cs="Arial"/>
          <w:sz w:val="22"/>
          <w:szCs w:val="22"/>
        </w:rPr>
        <w:t>комплекси</w:t>
      </w:r>
      <w:r w:rsidRPr="00D46EBC">
        <w:rPr>
          <w:rFonts w:ascii="Arial" w:hAnsi="Arial" w:cs="Arial"/>
          <w:sz w:val="22"/>
          <w:szCs w:val="22"/>
          <w:lang w:val="sr-Cyrl-CS"/>
        </w:rPr>
        <w:t xml:space="preserve"> </w:t>
      </w:r>
      <w:r w:rsidRPr="00D46EBC">
        <w:rPr>
          <w:rFonts w:ascii="Arial" w:hAnsi="Arial" w:cs="Arial"/>
          <w:sz w:val="22"/>
          <w:szCs w:val="22"/>
        </w:rPr>
        <w:t>трговине</w:t>
      </w:r>
      <w:r w:rsidRPr="00D46EBC">
        <w:rPr>
          <w:rFonts w:ascii="Arial" w:hAnsi="Arial" w:cs="Arial"/>
          <w:sz w:val="22"/>
          <w:szCs w:val="22"/>
          <w:lang w:val="sr-Cyrl-CS"/>
        </w:rPr>
        <w:t xml:space="preserve">, </w:t>
      </w:r>
      <w:r w:rsidRPr="00D46EBC">
        <w:rPr>
          <w:rFonts w:ascii="Arial" w:hAnsi="Arial" w:cs="Arial"/>
          <w:sz w:val="22"/>
          <w:szCs w:val="22"/>
        </w:rPr>
        <w:t>посебне</w:t>
      </w:r>
      <w:r w:rsidRPr="00D46EBC">
        <w:rPr>
          <w:rFonts w:ascii="Arial" w:hAnsi="Arial" w:cs="Arial"/>
          <w:sz w:val="22"/>
          <w:szCs w:val="22"/>
          <w:lang w:val="sr-Cyrl-CS"/>
        </w:rPr>
        <w:t xml:space="preserve"> </w:t>
      </w:r>
      <w:r w:rsidRPr="00D46EBC">
        <w:rPr>
          <w:rFonts w:ascii="Arial" w:hAnsi="Arial" w:cs="Arial"/>
          <w:sz w:val="22"/>
          <w:szCs w:val="22"/>
        </w:rPr>
        <w:t>врсте</w:t>
      </w:r>
      <w:r w:rsidRPr="00D46EBC">
        <w:rPr>
          <w:rFonts w:ascii="Arial" w:hAnsi="Arial" w:cs="Arial"/>
          <w:sz w:val="22"/>
          <w:szCs w:val="22"/>
          <w:lang w:val="sr-Cyrl-CS"/>
        </w:rPr>
        <w:t xml:space="preserve"> </w:t>
      </w:r>
      <w:r w:rsidRPr="00D46EBC">
        <w:rPr>
          <w:rFonts w:ascii="Arial" w:hAnsi="Arial" w:cs="Arial"/>
          <w:sz w:val="22"/>
          <w:szCs w:val="22"/>
        </w:rPr>
        <w:t>тр</w:t>
      </w:r>
      <w:r w:rsidRPr="00D46EBC">
        <w:rPr>
          <w:rFonts w:ascii="Arial" w:hAnsi="Arial" w:cs="Arial"/>
          <w:sz w:val="22"/>
          <w:szCs w:val="22"/>
          <w:lang w:val="sr-Cyrl-CS"/>
        </w:rPr>
        <w:t>ж</w:t>
      </w:r>
      <w:r w:rsidRPr="00D46EBC">
        <w:rPr>
          <w:rFonts w:ascii="Arial" w:hAnsi="Arial" w:cs="Arial"/>
          <w:sz w:val="22"/>
          <w:szCs w:val="22"/>
        </w:rPr>
        <w:t>них</w:t>
      </w:r>
      <w:r w:rsidRPr="00D46EBC">
        <w:rPr>
          <w:rFonts w:ascii="Arial" w:hAnsi="Arial" w:cs="Arial"/>
          <w:sz w:val="22"/>
          <w:szCs w:val="22"/>
          <w:lang w:val="sr-Cyrl-CS"/>
        </w:rPr>
        <w:t xml:space="preserve"> </w:t>
      </w:r>
      <w:r w:rsidRPr="00D46EBC">
        <w:rPr>
          <w:rFonts w:ascii="Arial" w:hAnsi="Arial" w:cs="Arial"/>
          <w:sz w:val="22"/>
          <w:szCs w:val="22"/>
        </w:rPr>
        <w:t>и</w:t>
      </w:r>
      <w:r w:rsidRPr="00D46EBC">
        <w:rPr>
          <w:rFonts w:ascii="Arial" w:hAnsi="Arial" w:cs="Arial"/>
          <w:sz w:val="22"/>
          <w:szCs w:val="22"/>
          <w:lang w:val="sr-Cyrl-CS"/>
        </w:rPr>
        <w:t xml:space="preserve"> </w:t>
      </w:r>
      <w:r w:rsidRPr="00D46EBC">
        <w:rPr>
          <w:rFonts w:ascii="Arial" w:hAnsi="Arial" w:cs="Arial"/>
          <w:sz w:val="22"/>
          <w:szCs w:val="22"/>
        </w:rPr>
        <w:t>услу</w:t>
      </w:r>
      <w:r w:rsidRPr="00D46EBC">
        <w:rPr>
          <w:rFonts w:ascii="Arial" w:hAnsi="Arial" w:cs="Arial"/>
          <w:sz w:val="22"/>
          <w:szCs w:val="22"/>
          <w:lang w:val="sr-Cyrl-CS"/>
        </w:rPr>
        <w:t>ж</w:t>
      </w:r>
      <w:r w:rsidRPr="00D46EBC">
        <w:rPr>
          <w:rFonts w:ascii="Arial" w:hAnsi="Arial" w:cs="Arial"/>
          <w:sz w:val="22"/>
          <w:szCs w:val="22"/>
        </w:rPr>
        <w:t>них</w:t>
      </w:r>
      <w:r w:rsidRPr="00D46EBC">
        <w:rPr>
          <w:rFonts w:ascii="Arial" w:hAnsi="Arial" w:cs="Arial"/>
          <w:sz w:val="22"/>
          <w:szCs w:val="22"/>
          <w:lang w:val="sr-Cyrl-CS"/>
        </w:rPr>
        <w:t xml:space="preserve"> </w:t>
      </w:r>
      <w:r w:rsidRPr="00D46EBC">
        <w:rPr>
          <w:rFonts w:ascii="Arial" w:hAnsi="Arial" w:cs="Arial"/>
          <w:sz w:val="22"/>
          <w:szCs w:val="22"/>
        </w:rPr>
        <w:t>центара, слободне зоне</w:t>
      </w:r>
      <w:r w:rsidRPr="00D46EBC">
        <w:rPr>
          <w:rFonts w:ascii="Arial" w:hAnsi="Arial" w:cs="Arial"/>
          <w:sz w:val="22"/>
          <w:szCs w:val="22"/>
          <w:lang w:val="sr-Cyrl-CS"/>
        </w:rPr>
        <w:t xml:space="preserve"> </w:t>
      </w:r>
      <w:r w:rsidRPr="00D46EBC">
        <w:rPr>
          <w:rFonts w:ascii="Arial" w:hAnsi="Arial" w:cs="Arial"/>
          <w:sz w:val="22"/>
          <w:szCs w:val="22"/>
        </w:rPr>
        <w:t>и</w:t>
      </w:r>
      <w:r w:rsidRPr="00D46EBC">
        <w:rPr>
          <w:rFonts w:ascii="Arial" w:hAnsi="Arial" w:cs="Arial"/>
          <w:sz w:val="22"/>
          <w:szCs w:val="22"/>
          <w:lang w:val="sr-Cyrl-CS"/>
        </w:rPr>
        <w:t xml:space="preserve"> </w:t>
      </w:r>
      <w:r w:rsidRPr="00D46EBC">
        <w:rPr>
          <w:rFonts w:ascii="Arial" w:hAnsi="Arial" w:cs="Arial"/>
          <w:sz w:val="22"/>
          <w:szCs w:val="22"/>
        </w:rPr>
        <w:t>сл.</w:t>
      </w:r>
    </w:p>
    <w:p w:rsidR="00A56D22" w:rsidRPr="00D46EBC" w:rsidRDefault="00A56D22" w:rsidP="00A56D22">
      <w:pPr>
        <w:jc w:val="both"/>
        <w:rPr>
          <w:rFonts w:ascii="Arial" w:hAnsi="Arial" w:cs="Arial"/>
          <w:sz w:val="22"/>
          <w:szCs w:val="22"/>
        </w:rPr>
      </w:pPr>
    </w:p>
    <w:p w:rsidR="00A56D22" w:rsidRPr="00D46EBC" w:rsidRDefault="00890E6E" w:rsidP="00A56D22">
      <w:pPr>
        <w:spacing w:after="120"/>
        <w:jc w:val="both"/>
        <w:rPr>
          <w:rFonts w:ascii="Arial" w:hAnsi="Arial" w:cs="Arial"/>
          <w:sz w:val="22"/>
          <w:szCs w:val="22"/>
          <w:lang w:val="sr-Cyrl-CS"/>
        </w:rPr>
      </w:pPr>
      <w:r w:rsidRPr="00D46EBC">
        <w:rPr>
          <w:rFonts w:ascii="Arial" w:hAnsi="Arial" w:cs="Arial"/>
          <w:sz w:val="22"/>
          <w:szCs w:val="22"/>
          <w:lang w:val="sr-Cyrl-CS"/>
        </w:rPr>
        <w:t>Вишекритеријумском</w:t>
      </w:r>
      <w:r w:rsidR="00A56D22" w:rsidRPr="00D46EBC">
        <w:rPr>
          <w:rFonts w:ascii="Arial" w:hAnsi="Arial" w:cs="Arial"/>
          <w:sz w:val="22"/>
          <w:szCs w:val="22"/>
          <w:lang w:val="sr-Cyrl-CS"/>
        </w:rPr>
        <w:t xml:space="preserve"> анализом</w:t>
      </w:r>
      <w:r w:rsidRPr="00D46EBC">
        <w:rPr>
          <w:rFonts w:ascii="Arial" w:hAnsi="Arial" w:cs="Arial"/>
          <w:sz w:val="22"/>
          <w:szCs w:val="22"/>
          <w:lang w:val="sr-Cyrl-CS"/>
        </w:rPr>
        <w:t xml:space="preserve"> планских решења, у односу на циљеве стратешке процене, закључено је да се могу очекивати одређени негативни утицаји (заузеће пољопривредних и слободних површина, аерозагађење, бука)</w:t>
      </w:r>
      <w:r w:rsidR="00A56D22" w:rsidRPr="00D46EBC">
        <w:rPr>
          <w:rFonts w:ascii="Arial" w:hAnsi="Arial" w:cs="Arial"/>
          <w:sz w:val="22"/>
          <w:szCs w:val="22"/>
          <w:lang w:val="sr-Cyrl-CS"/>
        </w:rPr>
        <w:t xml:space="preserve">. </w:t>
      </w:r>
    </w:p>
    <w:p w:rsidR="00890E6E" w:rsidRPr="00D46EBC" w:rsidRDefault="00890E6E" w:rsidP="00A56D22">
      <w:pPr>
        <w:spacing w:after="120"/>
        <w:jc w:val="both"/>
        <w:rPr>
          <w:rFonts w:ascii="Arial" w:hAnsi="Arial" w:cs="Arial"/>
          <w:noProof/>
          <w:sz w:val="22"/>
          <w:szCs w:val="22"/>
        </w:rPr>
      </w:pPr>
      <w:r w:rsidRPr="00D46EBC">
        <w:rPr>
          <w:rFonts w:ascii="Arial" w:hAnsi="Arial" w:cs="Arial"/>
          <w:sz w:val="22"/>
          <w:szCs w:val="22"/>
          <w:lang w:val="sr-Cyrl-CS"/>
        </w:rPr>
        <w:t>Размотрена су варијантна решења – Варијанта 0 (случај да се план нереализује) и Варијанта 1 (реализација плана). Констатовано је да је п</w:t>
      </w:r>
      <w:r w:rsidRPr="00D46EBC">
        <w:rPr>
          <w:rFonts w:ascii="Arial" w:hAnsi="Arial" w:cs="Arial"/>
          <w:noProof/>
          <w:sz w:val="22"/>
          <w:szCs w:val="22"/>
        </w:rPr>
        <w:t xml:space="preserve">риликом избора повољније варијанте неопходно узети у обзир чињеницу да се предметни простор налази у зони грађевинског подручја Београда, као и да је због својих добрих саобраћајних веза и позиције у региону веома погодан за формирање привредне зоне. Самим тим, негативан ефекат реализације плана који доноси конверзија земљишта треба прихватити као неминован продукт развоја овог простора. </w:t>
      </w:r>
    </w:p>
    <w:p w:rsidR="00890E6E" w:rsidRPr="00D46EBC" w:rsidRDefault="00890E6E" w:rsidP="00A56D22">
      <w:pPr>
        <w:spacing w:after="120"/>
        <w:jc w:val="both"/>
        <w:rPr>
          <w:rFonts w:ascii="Arial" w:hAnsi="Arial" w:cs="Arial"/>
          <w:color w:val="0070C0"/>
          <w:sz w:val="22"/>
          <w:szCs w:val="22"/>
        </w:rPr>
      </w:pPr>
      <w:r w:rsidRPr="00D46EBC">
        <w:rPr>
          <w:rFonts w:ascii="Arial" w:hAnsi="Arial" w:cs="Arial"/>
          <w:sz w:val="22"/>
          <w:szCs w:val="22"/>
        </w:rPr>
        <w:t xml:space="preserve">Са аспекта заштите чинилаца животне средине и здравља становништва највеће позитивне утицаје имају планска решења која се односе на изградњу инфраструктурне мреже, реализацију заштитног зеленила </w:t>
      </w:r>
      <w:proofErr w:type="gramStart"/>
      <w:r w:rsidRPr="00D46EBC">
        <w:rPr>
          <w:rFonts w:ascii="Arial" w:hAnsi="Arial" w:cs="Arial"/>
          <w:sz w:val="22"/>
          <w:szCs w:val="22"/>
        </w:rPr>
        <w:t>и  обезбеђење</w:t>
      </w:r>
      <w:proofErr w:type="gramEnd"/>
      <w:r w:rsidRPr="00D46EBC">
        <w:rPr>
          <w:rFonts w:ascii="Arial" w:hAnsi="Arial" w:cs="Arial"/>
          <w:sz w:val="22"/>
          <w:szCs w:val="22"/>
        </w:rPr>
        <w:t xml:space="preserve"> друштвеног стандарда</w:t>
      </w:r>
      <w:r w:rsidRPr="00D46EBC">
        <w:rPr>
          <w:rFonts w:ascii="Arial" w:hAnsi="Arial" w:cs="Arial"/>
          <w:color w:val="0070C0"/>
          <w:sz w:val="22"/>
          <w:szCs w:val="22"/>
        </w:rPr>
        <w:t xml:space="preserve">. </w:t>
      </w:r>
    </w:p>
    <w:p w:rsidR="00890E6E" w:rsidRPr="00D46EBC" w:rsidRDefault="00890E6E" w:rsidP="00A56D22">
      <w:pPr>
        <w:spacing w:after="120"/>
        <w:jc w:val="both"/>
        <w:rPr>
          <w:rFonts w:ascii="Arial" w:hAnsi="Arial" w:cs="Arial"/>
          <w:sz w:val="22"/>
          <w:szCs w:val="22"/>
        </w:rPr>
      </w:pPr>
      <w:proofErr w:type="gramStart"/>
      <w:r w:rsidRPr="00D46EBC">
        <w:rPr>
          <w:rFonts w:ascii="Arial" w:hAnsi="Arial" w:cs="Arial"/>
          <w:sz w:val="22"/>
          <w:szCs w:val="22"/>
        </w:rPr>
        <w:t>Применом предложених мера заштите животне средине потенцијални ризици и негативни утицаји планираних објеката могу се свести на минимум.</w:t>
      </w:r>
      <w:proofErr w:type="gramEnd"/>
      <w:r w:rsidRPr="00D46EBC">
        <w:rPr>
          <w:rFonts w:ascii="Arial" w:hAnsi="Arial" w:cs="Arial"/>
          <w:sz w:val="22"/>
          <w:szCs w:val="22"/>
        </w:rPr>
        <w:t xml:space="preserve"> </w:t>
      </w:r>
      <w:proofErr w:type="gramStart"/>
      <w:r w:rsidRPr="00D46EBC">
        <w:rPr>
          <w:rFonts w:ascii="Arial" w:hAnsi="Arial" w:cs="Arial"/>
          <w:iCs/>
          <w:sz w:val="22"/>
          <w:szCs w:val="22"/>
        </w:rPr>
        <w:t>Посебне мере заштите специфичних објеката појединачно биће дефинисане у оквиру студија Процене утицаја појединачних пројеката на животну средину, којима ће се додатно смањити ризик од негативних утицаја будућих садржаја.</w:t>
      </w:r>
      <w:proofErr w:type="gramEnd"/>
    </w:p>
    <w:p w:rsidR="00502252" w:rsidRPr="00D46EBC" w:rsidRDefault="00502252" w:rsidP="00150A8B">
      <w:pPr>
        <w:jc w:val="both"/>
        <w:rPr>
          <w:rFonts w:ascii="Arial" w:hAnsi="Arial" w:cs="Arial"/>
          <w:b/>
          <w:color w:val="B2A1C7" w:themeColor="accent4" w:themeTint="99"/>
          <w:sz w:val="22"/>
          <w:szCs w:val="22"/>
          <w:lang w:val="sr-Cyrl-CS"/>
        </w:rPr>
      </w:pPr>
    </w:p>
    <w:p w:rsidR="001F1C46" w:rsidRPr="00D46EBC" w:rsidRDefault="00161657" w:rsidP="00150A8B">
      <w:pPr>
        <w:jc w:val="both"/>
        <w:rPr>
          <w:rFonts w:ascii="Arial" w:hAnsi="Arial" w:cs="Arial"/>
          <w:b/>
          <w:sz w:val="22"/>
          <w:szCs w:val="22"/>
          <w:lang w:val="ru-RU"/>
        </w:rPr>
      </w:pPr>
      <w:r w:rsidRPr="00D46EBC">
        <w:rPr>
          <w:rFonts w:ascii="Arial" w:hAnsi="Arial" w:cs="Arial"/>
          <w:b/>
          <w:sz w:val="22"/>
          <w:szCs w:val="22"/>
          <w:lang w:val="sr-Cyrl-CS"/>
        </w:rPr>
        <w:t>И</w:t>
      </w:r>
      <w:r w:rsidRPr="00D46EBC">
        <w:rPr>
          <w:rFonts w:ascii="Arial" w:hAnsi="Arial" w:cs="Arial"/>
          <w:b/>
          <w:sz w:val="22"/>
          <w:szCs w:val="22"/>
          <w:lang w:val="ru-RU"/>
        </w:rPr>
        <w:t xml:space="preserve">. </w:t>
      </w:r>
      <w:r w:rsidRPr="00D46EBC">
        <w:rPr>
          <w:rFonts w:ascii="Arial" w:hAnsi="Arial" w:cs="Arial"/>
          <w:b/>
          <w:sz w:val="22"/>
          <w:szCs w:val="22"/>
          <w:lang w:val="sr-Cyrl-CS"/>
        </w:rPr>
        <w:t>ГРАФИЧКИ ПРИЛОЗИ</w:t>
      </w:r>
    </w:p>
    <w:p w:rsidR="00DE6CA1" w:rsidRPr="00D46EBC" w:rsidRDefault="008359DA" w:rsidP="00150A8B">
      <w:pPr>
        <w:jc w:val="both"/>
        <w:rPr>
          <w:rFonts w:ascii="Arial" w:hAnsi="Arial" w:cs="Arial"/>
          <w:b/>
          <w:sz w:val="22"/>
          <w:szCs w:val="22"/>
          <w:lang w:val="ru-RU"/>
        </w:rPr>
      </w:pPr>
      <w:r w:rsidRPr="00D46EBC">
        <w:rPr>
          <w:rFonts w:ascii="Arial" w:hAnsi="Arial" w:cs="Arial"/>
          <w:sz w:val="22"/>
          <w:szCs w:val="22"/>
          <w:lang w:val="sr-Cyrl-CS"/>
        </w:rPr>
        <w:t>Планирана н</w:t>
      </w:r>
      <w:r w:rsidR="00EA1E47" w:rsidRPr="00D46EBC">
        <w:rPr>
          <w:rFonts w:ascii="Arial" w:hAnsi="Arial" w:cs="Arial"/>
          <w:sz w:val="22"/>
          <w:szCs w:val="22"/>
          <w:lang w:val="sr-Cyrl-CS"/>
        </w:rPr>
        <w:t xml:space="preserve">амена </w:t>
      </w:r>
      <w:r w:rsidRPr="00D46EBC">
        <w:rPr>
          <w:rFonts w:ascii="Arial" w:hAnsi="Arial" w:cs="Arial"/>
          <w:sz w:val="22"/>
          <w:szCs w:val="22"/>
          <w:lang w:val="sr-Cyrl-CS"/>
        </w:rPr>
        <w:t>површина</w:t>
      </w:r>
    </w:p>
    <w:p w:rsidR="001F1C46" w:rsidRPr="00D46EBC" w:rsidRDefault="001F1C46" w:rsidP="00150A8B">
      <w:pPr>
        <w:jc w:val="both"/>
        <w:rPr>
          <w:rFonts w:ascii="Arial" w:hAnsi="Arial" w:cs="Arial"/>
          <w:b/>
          <w:sz w:val="22"/>
          <w:szCs w:val="22"/>
        </w:rPr>
      </w:pPr>
    </w:p>
    <w:p w:rsidR="001E1B40" w:rsidRPr="00D46EBC" w:rsidRDefault="00161657" w:rsidP="00FF3A77">
      <w:pPr>
        <w:spacing w:after="120"/>
        <w:jc w:val="both"/>
        <w:rPr>
          <w:rFonts w:ascii="Arial" w:hAnsi="Arial" w:cs="Arial"/>
          <w:b/>
          <w:sz w:val="22"/>
          <w:szCs w:val="22"/>
          <w:lang w:val="ru-RU"/>
        </w:rPr>
      </w:pPr>
      <w:r w:rsidRPr="00D46EBC">
        <w:rPr>
          <w:rFonts w:ascii="Arial" w:hAnsi="Arial" w:cs="Arial"/>
          <w:b/>
          <w:sz w:val="22"/>
          <w:szCs w:val="22"/>
          <w:lang w:val="sr-Cyrl-CS"/>
        </w:rPr>
        <w:t xml:space="preserve">Ј. </w:t>
      </w:r>
      <w:r w:rsidRPr="00D46EBC">
        <w:rPr>
          <w:rFonts w:ascii="Arial" w:hAnsi="Arial" w:cs="Arial"/>
          <w:b/>
          <w:sz w:val="22"/>
          <w:szCs w:val="22"/>
          <w:lang w:val="ru-RU"/>
        </w:rPr>
        <w:t>ДОКУМЕНТАЦИЈА</w:t>
      </w:r>
    </w:p>
    <w:p w:rsidR="00677D05" w:rsidRPr="00D46EBC" w:rsidRDefault="00677D05" w:rsidP="00150A8B">
      <w:pPr>
        <w:numPr>
          <w:ilvl w:val="0"/>
          <w:numId w:val="1"/>
        </w:numPr>
        <w:jc w:val="both"/>
        <w:rPr>
          <w:rFonts w:ascii="Arial" w:hAnsi="Arial" w:cs="Arial"/>
          <w:sz w:val="22"/>
          <w:szCs w:val="22"/>
          <w:lang w:val="sr-Cyrl-CS"/>
        </w:rPr>
      </w:pPr>
      <w:r w:rsidRPr="00D46EBC">
        <w:rPr>
          <w:rFonts w:ascii="Arial" w:hAnsi="Arial" w:cs="Arial"/>
          <w:sz w:val="22"/>
          <w:szCs w:val="22"/>
          <w:lang w:val="sr-Cyrl-CS"/>
        </w:rPr>
        <w:t>Решење о приступању стратешкој процени утицаја на животну средину</w:t>
      </w:r>
    </w:p>
    <w:p w:rsidR="00161657" w:rsidRDefault="00161657" w:rsidP="00150A8B">
      <w:pPr>
        <w:numPr>
          <w:ilvl w:val="0"/>
          <w:numId w:val="1"/>
        </w:numPr>
        <w:jc w:val="both"/>
        <w:rPr>
          <w:rFonts w:ascii="Arial" w:hAnsi="Arial" w:cs="Arial"/>
          <w:sz w:val="22"/>
          <w:szCs w:val="22"/>
          <w:lang w:val="sr-Cyrl-CS"/>
        </w:rPr>
      </w:pPr>
      <w:r w:rsidRPr="00D46EBC">
        <w:rPr>
          <w:rFonts w:ascii="Arial" w:hAnsi="Arial" w:cs="Arial"/>
          <w:sz w:val="22"/>
          <w:szCs w:val="22"/>
          <w:lang w:val="sr-Cyrl-CS"/>
        </w:rPr>
        <w:t>Услови Завода за заштиту природе Србије</w:t>
      </w:r>
    </w:p>
    <w:p w:rsidR="006F6CAB" w:rsidRPr="00D46EBC" w:rsidRDefault="006F6CAB" w:rsidP="00150A8B">
      <w:pPr>
        <w:numPr>
          <w:ilvl w:val="0"/>
          <w:numId w:val="1"/>
        </w:numPr>
        <w:jc w:val="both"/>
        <w:rPr>
          <w:rFonts w:ascii="Arial" w:hAnsi="Arial" w:cs="Arial"/>
          <w:sz w:val="22"/>
          <w:szCs w:val="22"/>
          <w:lang w:val="sr-Cyrl-CS"/>
        </w:rPr>
      </w:pPr>
      <w:r>
        <w:rPr>
          <w:rFonts w:ascii="Arial" w:hAnsi="Arial" w:cs="Arial"/>
          <w:sz w:val="22"/>
          <w:szCs w:val="22"/>
          <w:lang w:val="sr-Cyrl-CS"/>
        </w:rPr>
        <w:t>Услови Завода за заштиту споменика града Београда</w:t>
      </w:r>
    </w:p>
    <w:p w:rsidR="00161657" w:rsidRPr="00D46EBC" w:rsidRDefault="00161657" w:rsidP="00150A8B">
      <w:pPr>
        <w:numPr>
          <w:ilvl w:val="0"/>
          <w:numId w:val="1"/>
        </w:numPr>
        <w:jc w:val="both"/>
        <w:rPr>
          <w:rFonts w:ascii="Arial" w:hAnsi="Arial" w:cs="Arial"/>
          <w:sz w:val="22"/>
          <w:szCs w:val="22"/>
          <w:lang w:val="sr-Cyrl-CS"/>
        </w:rPr>
      </w:pPr>
      <w:r w:rsidRPr="00D46EBC">
        <w:rPr>
          <w:rFonts w:ascii="Arial" w:hAnsi="Arial" w:cs="Arial"/>
          <w:sz w:val="22"/>
          <w:szCs w:val="22"/>
          <w:lang w:val="sr-Cyrl-CS"/>
        </w:rPr>
        <w:t xml:space="preserve">Услови </w:t>
      </w:r>
      <w:r w:rsidR="001F1C46" w:rsidRPr="00D46EBC">
        <w:rPr>
          <w:rFonts w:ascii="Arial" w:hAnsi="Arial" w:cs="Arial"/>
          <w:sz w:val="22"/>
          <w:szCs w:val="22"/>
          <w:lang w:val="sr-Cyrl-CS"/>
        </w:rPr>
        <w:t xml:space="preserve">ЈКП </w:t>
      </w:r>
      <w:r w:rsidR="00C31C96">
        <w:rPr>
          <w:rFonts w:ascii="Arial" w:hAnsi="Arial" w:cs="Arial"/>
          <w:sz w:val="22"/>
          <w:szCs w:val="22"/>
          <w:lang w:val="sr-Cyrl-CS"/>
        </w:rPr>
        <w:t>„</w:t>
      </w:r>
      <w:r w:rsidR="001F1C46" w:rsidRPr="00D46EBC">
        <w:rPr>
          <w:rFonts w:ascii="Arial" w:hAnsi="Arial" w:cs="Arial"/>
          <w:sz w:val="22"/>
          <w:szCs w:val="22"/>
          <w:lang w:val="sr-Cyrl-CS"/>
        </w:rPr>
        <w:t>Зеленило-Београд</w:t>
      </w:r>
      <w:r w:rsidR="00C31C96">
        <w:rPr>
          <w:rFonts w:ascii="Arial" w:hAnsi="Arial" w:cs="Arial"/>
          <w:sz w:val="22"/>
          <w:szCs w:val="22"/>
          <w:lang w:val="sr-Cyrl-CS"/>
        </w:rPr>
        <w:t>“</w:t>
      </w:r>
    </w:p>
    <w:p w:rsidR="006F6CAB" w:rsidRPr="006F6CAB" w:rsidRDefault="00BF233B" w:rsidP="00150A8B">
      <w:pPr>
        <w:numPr>
          <w:ilvl w:val="0"/>
          <w:numId w:val="1"/>
        </w:numPr>
        <w:jc w:val="both"/>
        <w:rPr>
          <w:rFonts w:ascii="Arial" w:hAnsi="Arial" w:cs="Arial"/>
          <w:sz w:val="22"/>
          <w:szCs w:val="22"/>
          <w:lang w:val="sr-Cyrl-CS"/>
        </w:rPr>
      </w:pPr>
      <w:r w:rsidRPr="00D46EBC">
        <w:rPr>
          <w:rFonts w:ascii="Arial" w:hAnsi="Arial" w:cs="Arial"/>
          <w:sz w:val="22"/>
          <w:szCs w:val="22"/>
        </w:rPr>
        <w:t>Извештај о испитивању земљишта и подземних вода</w:t>
      </w:r>
    </w:p>
    <w:p w:rsidR="00BF233B" w:rsidRPr="00D46EBC" w:rsidRDefault="006F6CAB" w:rsidP="00150A8B">
      <w:pPr>
        <w:numPr>
          <w:ilvl w:val="0"/>
          <w:numId w:val="1"/>
        </w:numPr>
        <w:jc w:val="both"/>
        <w:rPr>
          <w:rFonts w:ascii="Arial" w:hAnsi="Arial" w:cs="Arial"/>
          <w:sz w:val="22"/>
          <w:szCs w:val="22"/>
          <w:lang w:val="sr-Cyrl-CS"/>
        </w:rPr>
      </w:pPr>
      <w:r>
        <w:rPr>
          <w:rFonts w:ascii="Arial" w:hAnsi="Arial" w:cs="Arial"/>
          <w:sz w:val="22"/>
          <w:szCs w:val="22"/>
          <w:lang/>
        </w:rPr>
        <w:t>Мишљења на Извештај</w:t>
      </w:r>
      <w:r w:rsidR="00541DE7">
        <w:rPr>
          <w:rFonts w:ascii="Arial" w:hAnsi="Arial" w:cs="Arial"/>
          <w:sz w:val="22"/>
          <w:szCs w:val="22"/>
        </w:rPr>
        <w:t xml:space="preserve"> </w:t>
      </w:r>
    </w:p>
    <w:p w:rsidR="0056265C" w:rsidRPr="00D46EBC" w:rsidRDefault="0056265C" w:rsidP="00150A8B">
      <w:pPr>
        <w:ind w:left="720"/>
        <w:jc w:val="both"/>
        <w:rPr>
          <w:rFonts w:ascii="Arial" w:hAnsi="Arial" w:cs="Arial"/>
          <w:sz w:val="22"/>
          <w:szCs w:val="22"/>
          <w:lang w:val="sr-Cyrl-CS"/>
        </w:rPr>
      </w:pPr>
    </w:p>
    <w:sectPr w:rsidR="0056265C" w:rsidRPr="00D46EBC" w:rsidSect="005A64E5">
      <w:footerReference w:type="even" r:id="rId20"/>
      <w:footerReference w:type="default" r:id="rId21"/>
      <w:pgSz w:w="11907" w:h="16839" w:code="9"/>
      <w:pgMar w:top="1440" w:right="1418" w:bottom="1134" w:left="1418"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3BB4" w:rsidRDefault="00443BB4">
      <w:r>
        <w:separator/>
      </w:r>
    </w:p>
  </w:endnote>
  <w:endnote w:type="continuationSeparator" w:id="0">
    <w:p w:rsidR="00443BB4" w:rsidRDefault="00443BB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 Cirilica Helvetica">
    <w:panose1 w:val="020B7200000000000000"/>
    <w:charset w:val="00"/>
    <w:family w:val="swiss"/>
    <w:pitch w:val="variable"/>
    <w:sig w:usb0="00000083" w:usb1="00000000" w:usb2="00000000" w:usb3="00000000" w:csb0="00000009" w:csb1="00000000"/>
  </w:font>
  <w:font w:name="YU C Times">
    <w:altName w:val="Courier New"/>
    <w:charset w:val="00"/>
    <w:family w:val="roman"/>
    <w:pitch w:val="variable"/>
    <w:sig w:usb0="00000083" w:usb1="00000000" w:usb2="00000000" w:usb3="00000000" w:csb0="00000009" w:csb1="00000000"/>
  </w:font>
  <w:font w:name="CTimesRoman">
    <w:panose1 w:val="00000000000000000000"/>
    <w:charset w:val="00"/>
    <w:family w:val="auto"/>
    <w:pitch w:val="variable"/>
    <w:sig w:usb0="00000083" w:usb1="00000000" w:usb2="00000000" w:usb3="00000000" w:csb0="00000009" w:csb1="00000000"/>
  </w:font>
  <w:font w:name="CirTajms">
    <w:panose1 w:val="020B7200000000000000"/>
    <w:charset w:val="00"/>
    <w:family w:val="swiss"/>
    <w:pitch w:val="variable"/>
    <w:sig w:usb0="00000087" w:usb1="00000000" w:usb2="00000000" w:usb3="00000000" w:csb0="0000001B" w:csb1="00000000"/>
  </w:font>
  <w:font w:name="Times">
    <w:panose1 w:val="02020603050405020304"/>
    <w:charset w:val="00"/>
    <w:family w:val="roman"/>
    <w:notTrueType/>
    <w:pitch w:val="variable"/>
    <w:sig w:usb0="00000003" w:usb1="00000000" w:usb2="00000000" w:usb3="00000000" w:csb0="00000001" w:csb1="00000000"/>
  </w:font>
  <w:font w:name="Helv Ciril">
    <w:altName w:val="Courier New"/>
    <w:charset w:val="00"/>
    <w:family w:val="swiss"/>
    <w:pitch w:val="variable"/>
    <w:sig w:usb0="00000083" w:usb1="00000000" w:usb2="00000000" w:usb3="00000000" w:csb0="00000009" w:csb1="00000000"/>
  </w:font>
  <w:font w:name="CHelvPlain">
    <w:panose1 w:val="00000000000000000000"/>
    <w:charset w:val="00"/>
    <w:family w:val="auto"/>
    <w:pitch w:val="variable"/>
    <w:sig w:usb0="00000083" w:usb1="00000000" w:usb2="00000000" w:usb3="00000000" w:csb0="00000009" w:csb1="00000000"/>
  </w:font>
  <w:font w:name="HelveticaPlain">
    <w:charset w:val="00"/>
    <w:family w:val="auto"/>
    <w:pitch w:val="variable"/>
    <w:sig w:usb0="00000003" w:usb1="00000000" w:usb2="00000000" w:usb3="00000000" w:csb0="00000001" w:csb1="00000000"/>
  </w:font>
  <w:font w:name="YU Times New Roman">
    <w:altName w:val="Courier New"/>
    <w:charset w:val="00"/>
    <w:family w:val="roman"/>
    <w:pitch w:val="variable"/>
    <w:sig w:usb0="00000003" w:usb1="00000000" w:usb2="00000000" w:usb3="00000000" w:csb0="00000001" w:csb1="00000000"/>
  </w:font>
  <w:font w:name="YUSwissL">
    <w:altName w:val="Times New Roman"/>
    <w:charset w:val="00"/>
    <w:family w:val="auto"/>
    <w:pitch w:val="variable"/>
    <w:sig w:usb0="00000087" w:usb1="00000000" w:usb2="00000000" w:usb3="00000000" w:csb0="0000001B" w:csb1="00000000"/>
  </w:font>
  <w:font w:name="Swiss">
    <w:altName w:val="Swiss"/>
    <w:panose1 w:val="00000000000000000000"/>
    <w:charset w:val="00"/>
    <w:family w:val="auto"/>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Myriad Pro">
    <w:panose1 w:val="00000000000000000000"/>
    <w:charset w:val="00"/>
    <w:family w:val="swiss"/>
    <w:notTrueType/>
    <w:pitch w:val="variable"/>
    <w:sig w:usb0="20000287" w:usb1="00000001"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HelvBoldItalic">
    <w:panose1 w:val="00000000000000000000"/>
    <w:charset w:val="00"/>
    <w:family w:val="auto"/>
    <w:pitch w:val="variable"/>
    <w:sig w:usb0="00000083" w:usb1="00000000" w:usb2="00000000" w:usb3="00000000" w:csb0="00000009" w:csb1="00000000"/>
  </w:font>
  <w:font w:name="HelveticaPlainItalic">
    <w:charset w:val="00"/>
    <w:family w:val="auto"/>
    <w:pitch w:val="variable"/>
    <w:sig w:usb0="00000083" w:usb1="00000000" w:usb2="00000000" w:usb3="00000000" w:csb0="00000009" w:csb1="00000000"/>
  </w:font>
  <w:font w:name="CG Times">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Futura Md BT">
    <w:charset w:val="00"/>
    <w:family w:val="swiss"/>
    <w:pitch w:val="variable"/>
    <w:sig w:usb0="800000AF" w:usb1="1000204A" w:usb2="00000000" w:usb3="00000000" w:csb0="00000011" w:csb1="00000000"/>
  </w:font>
  <w:font w:name="Aldine401 BT">
    <w:altName w:val="Times New Roman"/>
    <w:charset w:val="00"/>
    <w:family w:val="auto"/>
    <w:pitch w:val="default"/>
    <w:sig w:usb0="00000000" w:usb1="00000000" w:usb2="00000000" w:usb3="00000000" w:csb0="00000000" w:csb1="00000000"/>
  </w:font>
  <w:font w:name="Times-New-Roman">
    <w:altName w:val="Times New Roman"/>
    <w:panose1 w:val="00000000000000000000"/>
    <w:charset w:val="CC"/>
    <w:family w:val="roman"/>
    <w:notTrueType/>
    <w:pitch w:val="default"/>
    <w:sig w:usb0="00000201" w:usb1="00000000" w:usb2="00000000" w:usb3="00000000" w:csb0="00000004" w:csb1="00000000"/>
  </w:font>
  <w:font w:name="Consolas">
    <w:panose1 w:val="020B0609020204030204"/>
    <w:charset w:val="00"/>
    <w:family w:val="modern"/>
    <w:pitch w:val="fixed"/>
    <w:sig w:usb0="E00006FF" w:usb1="0000FCFF" w:usb2="00000001" w:usb3="00000000" w:csb0="0000019F" w:csb1="00000000"/>
  </w:font>
  <w:font w:name="TimesNewRoman">
    <w:altName w:val="Times New Roman"/>
    <w:panose1 w:val="00000000000000000000"/>
    <w:charset w:val="00"/>
    <w:family w:val="roman"/>
    <w:notTrueType/>
    <w:pitch w:val="default"/>
    <w:sig w:usb0="00000000" w:usb1="00000000" w:usb2="00000000" w:usb3="00000000" w:csb0="00000000" w:csb1="00000000"/>
  </w:font>
  <w:font w:name="MinionPro-Regular">
    <w:altName w:val="MS Mincho"/>
    <w:panose1 w:val="00000000000000000000"/>
    <w:charset w:val="80"/>
    <w:family w:val="auto"/>
    <w:notTrueType/>
    <w:pitch w:val="default"/>
    <w:sig w:usb0="00000000" w:usb1="08070000" w:usb2="00000010" w:usb3="00000000" w:csb0="00020000" w:csb1="00000000"/>
  </w:font>
  <w:font w:name="Technic">
    <w:panose1 w:val="000004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TimesNewRomanPSMT">
    <w:altName w:val="MS Gothic"/>
    <w:panose1 w:val="00000000000000000000"/>
    <w:charset w:val="80"/>
    <w:family w:val="auto"/>
    <w:notTrueType/>
    <w:pitch w:val="default"/>
    <w:sig w:usb0="00000000" w:usb1="08070000" w:usb2="00000010" w:usb3="00000000" w:csb0="0002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0621" w:rsidRDefault="00C55DA7" w:rsidP="00A75D9A">
    <w:pPr>
      <w:pStyle w:val="Footer"/>
      <w:framePr w:wrap="around" w:vAnchor="text" w:hAnchor="margin" w:xAlign="right" w:y="1"/>
      <w:rPr>
        <w:rStyle w:val="PageNumber"/>
      </w:rPr>
    </w:pPr>
    <w:r>
      <w:rPr>
        <w:rStyle w:val="PageNumber"/>
      </w:rPr>
      <w:fldChar w:fldCharType="begin"/>
    </w:r>
    <w:r w:rsidR="00940621">
      <w:rPr>
        <w:rStyle w:val="PageNumber"/>
      </w:rPr>
      <w:instrText xml:space="preserve">PAGE  </w:instrText>
    </w:r>
    <w:r>
      <w:rPr>
        <w:rStyle w:val="PageNumber"/>
      </w:rPr>
      <w:fldChar w:fldCharType="end"/>
    </w:r>
  </w:p>
  <w:p w:rsidR="00940621" w:rsidRDefault="00940621" w:rsidP="0021139A">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0621" w:rsidRDefault="00C55DA7" w:rsidP="00A75D9A">
    <w:pPr>
      <w:pStyle w:val="Footer"/>
      <w:framePr w:wrap="around" w:vAnchor="text" w:hAnchor="margin" w:xAlign="right" w:y="1"/>
      <w:rPr>
        <w:rStyle w:val="PageNumber"/>
      </w:rPr>
    </w:pPr>
    <w:r>
      <w:rPr>
        <w:rStyle w:val="PageNumber"/>
      </w:rPr>
      <w:fldChar w:fldCharType="begin"/>
    </w:r>
    <w:r w:rsidR="00940621">
      <w:rPr>
        <w:rStyle w:val="PageNumber"/>
      </w:rPr>
      <w:instrText xml:space="preserve">PAGE  </w:instrText>
    </w:r>
    <w:r>
      <w:rPr>
        <w:rStyle w:val="PageNumber"/>
      </w:rPr>
      <w:fldChar w:fldCharType="separate"/>
    </w:r>
    <w:r w:rsidR="006F6CAB">
      <w:rPr>
        <w:rStyle w:val="PageNumber"/>
        <w:noProof/>
      </w:rPr>
      <w:t>41</w:t>
    </w:r>
    <w:r>
      <w:rPr>
        <w:rStyle w:val="PageNumber"/>
      </w:rPr>
      <w:fldChar w:fldCharType="end"/>
    </w:r>
  </w:p>
  <w:p w:rsidR="00940621" w:rsidRDefault="00940621" w:rsidP="0021139A">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3BB4" w:rsidRDefault="00443BB4">
      <w:r>
        <w:separator/>
      </w:r>
    </w:p>
  </w:footnote>
  <w:footnote w:type="continuationSeparator" w:id="0">
    <w:p w:rsidR="00443BB4" w:rsidRDefault="00443BB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65059C0"/>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6D7EF9A6"/>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6644DBDE"/>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5836A3A4"/>
    <w:lvl w:ilvl="0">
      <w:start w:val="1"/>
      <w:numFmt w:val="decimal"/>
      <w:pStyle w:val="ListNumber2"/>
      <w:lvlText w:val="%1."/>
      <w:lvlJc w:val="left"/>
      <w:pPr>
        <w:tabs>
          <w:tab w:val="num" w:pos="720"/>
        </w:tabs>
        <w:ind w:left="720" w:hanging="360"/>
      </w:pPr>
    </w:lvl>
  </w:abstractNum>
  <w:abstractNum w:abstractNumId="4">
    <w:nsid w:val="FFFFFF80"/>
    <w:multiLevelType w:val="singleLevel"/>
    <w:tmpl w:val="9628FB74"/>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568A6452"/>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6CEC1BF4"/>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5034522E"/>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9"/>
    <w:multiLevelType w:val="singleLevel"/>
    <w:tmpl w:val="C6AE7AC4"/>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00630792"/>
    <w:multiLevelType w:val="hybridMultilevel"/>
    <w:tmpl w:val="A8FC3736"/>
    <w:lvl w:ilvl="0" w:tplc="04090003">
      <w:start w:val="1"/>
      <w:numFmt w:val="bullet"/>
      <w:lvlText w:val=""/>
      <w:lvlJc w:val="left"/>
      <w:pPr>
        <w:ind w:left="720" w:hanging="360"/>
      </w:pPr>
      <w:rPr>
        <w:rFonts w:ascii="Wingdings" w:hAnsi="Wingdings"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1D3178E"/>
    <w:multiLevelType w:val="hybridMultilevel"/>
    <w:tmpl w:val="4672F7B4"/>
    <w:lvl w:ilvl="0" w:tplc="FFFFFFFF">
      <w:start w:val="1"/>
      <w:numFmt w:val="bullet"/>
      <w:lvlText w:val="-"/>
      <w:lvlJc w:val="left"/>
      <w:pPr>
        <w:tabs>
          <w:tab w:val="num" w:pos="720"/>
        </w:tabs>
        <w:ind w:left="720" w:hanging="360"/>
      </w:pPr>
      <w:rPr>
        <w:rFonts w:ascii="Verdana" w:eastAsia="Times New Roman" w:hAnsi="Verdana" w:cs="Arial" w:hint="default"/>
      </w:rPr>
    </w:lvl>
    <w:lvl w:ilvl="1" w:tplc="FFFFFFFF">
      <w:start w:val="1"/>
      <w:numFmt w:val="bullet"/>
      <w:pStyle w:val="nabrajanje"/>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03C437AD"/>
    <w:multiLevelType w:val="hybridMultilevel"/>
    <w:tmpl w:val="B4FEE63A"/>
    <w:lvl w:ilvl="0" w:tplc="F858CF88">
      <w:start w:val="1"/>
      <w:numFmt w:val="decimal"/>
      <w:pStyle w:val="Style17"/>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682523A"/>
    <w:multiLevelType w:val="hybridMultilevel"/>
    <w:tmpl w:val="F82EC896"/>
    <w:lvl w:ilvl="0" w:tplc="65A006EA">
      <w:start w:val="1"/>
      <w:numFmt w:val="decimal"/>
      <w:pStyle w:val="NASLOV"/>
      <w:lvlText w:val="%1."/>
      <w:lvlJc w:val="left"/>
      <w:pPr>
        <w:ind w:left="644" w:hanging="360"/>
      </w:pPr>
      <w:rPr>
        <w:rFonts w:hint="default"/>
      </w:rPr>
    </w:lvl>
    <w:lvl w:ilvl="1" w:tplc="04090003">
      <w:numFmt w:val="bullet"/>
      <w:lvlText w:val=""/>
      <w:lvlJc w:val="left"/>
      <w:pPr>
        <w:ind w:left="1440" w:hanging="360"/>
      </w:pPr>
      <w:rPr>
        <w:rFonts w:ascii="Symbol" w:eastAsia="Times New Roman" w:hAnsi="Symbol" w:cs="Times New Roman" w:hint="default"/>
      </w:rPr>
    </w:lvl>
    <w:lvl w:ilvl="2" w:tplc="04090005">
      <w:numFmt w:val="bullet"/>
      <w:lvlText w:val="-"/>
      <w:lvlJc w:val="left"/>
      <w:pPr>
        <w:ind w:left="2160" w:hanging="360"/>
      </w:pPr>
      <w:rPr>
        <w:rFonts w:ascii="Calibri" w:eastAsia="Times New Roman" w:hAnsi="Calibri"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8F13A09"/>
    <w:multiLevelType w:val="hybridMultilevel"/>
    <w:tmpl w:val="4A40FDB4"/>
    <w:lvl w:ilvl="0" w:tplc="04090003">
      <w:start w:val="1"/>
      <w:numFmt w:val="bullet"/>
      <w:lvlText w:val=""/>
      <w:lvlJc w:val="left"/>
      <w:pPr>
        <w:ind w:left="720" w:hanging="360"/>
      </w:pPr>
      <w:rPr>
        <w:rFonts w:ascii="Wingdings" w:hAnsi="Wingdings"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91654E9"/>
    <w:multiLevelType w:val="hybridMultilevel"/>
    <w:tmpl w:val="C8AAB9E4"/>
    <w:lvl w:ilvl="0" w:tplc="31E0BF4E">
      <w:start w:val="1"/>
      <w:numFmt w:val="bullet"/>
      <w:lvlText w:val=""/>
      <w:lvlJc w:val="left"/>
      <w:pPr>
        <w:ind w:left="720" w:hanging="360"/>
      </w:pPr>
      <w:rPr>
        <w:rFonts w:ascii="Wingdings" w:hAnsi="Wingdings" w:hint="default"/>
      </w:rPr>
    </w:lvl>
    <w:lvl w:ilvl="1" w:tplc="0A4EAD8C" w:tentative="1">
      <w:start w:val="1"/>
      <w:numFmt w:val="bullet"/>
      <w:lvlText w:val="o"/>
      <w:lvlJc w:val="left"/>
      <w:pPr>
        <w:ind w:left="1440" w:hanging="360"/>
      </w:pPr>
      <w:rPr>
        <w:rFonts w:ascii="Courier New" w:hAnsi="Courier New" w:cs="Courier New" w:hint="default"/>
      </w:rPr>
    </w:lvl>
    <w:lvl w:ilvl="2" w:tplc="5D2E27F0" w:tentative="1">
      <w:start w:val="1"/>
      <w:numFmt w:val="bullet"/>
      <w:lvlText w:val=""/>
      <w:lvlJc w:val="left"/>
      <w:pPr>
        <w:ind w:left="2160" w:hanging="360"/>
      </w:pPr>
      <w:rPr>
        <w:rFonts w:ascii="Wingdings" w:hAnsi="Wingdings" w:hint="default"/>
      </w:rPr>
    </w:lvl>
    <w:lvl w:ilvl="3" w:tplc="80CE0020" w:tentative="1">
      <w:start w:val="1"/>
      <w:numFmt w:val="bullet"/>
      <w:lvlText w:val=""/>
      <w:lvlJc w:val="left"/>
      <w:pPr>
        <w:ind w:left="2880" w:hanging="360"/>
      </w:pPr>
      <w:rPr>
        <w:rFonts w:ascii="Symbol" w:hAnsi="Symbol" w:hint="default"/>
      </w:rPr>
    </w:lvl>
    <w:lvl w:ilvl="4" w:tplc="36A6F8CC" w:tentative="1">
      <w:start w:val="1"/>
      <w:numFmt w:val="bullet"/>
      <w:lvlText w:val="o"/>
      <w:lvlJc w:val="left"/>
      <w:pPr>
        <w:ind w:left="3600" w:hanging="360"/>
      </w:pPr>
      <w:rPr>
        <w:rFonts w:ascii="Courier New" w:hAnsi="Courier New" w:cs="Courier New" w:hint="default"/>
      </w:rPr>
    </w:lvl>
    <w:lvl w:ilvl="5" w:tplc="4E1274DC" w:tentative="1">
      <w:start w:val="1"/>
      <w:numFmt w:val="bullet"/>
      <w:lvlText w:val=""/>
      <w:lvlJc w:val="left"/>
      <w:pPr>
        <w:ind w:left="4320" w:hanging="360"/>
      </w:pPr>
      <w:rPr>
        <w:rFonts w:ascii="Wingdings" w:hAnsi="Wingdings" w:hint="default"/>
      </w:rPr>
    </w:lvl>
    <w:lvl w:ilvl="6" w:tplc="878442BE" w:tentative="1">
      <w:start w:val="1"/>
      <w:numFmt w:val="bullet"/>
      <w:lvlText w:val=""/>
      <w:lvlJc w:val="left"/>
      <w:pPr>
        <w:ind w:left="5040" w:hanging="360"/>
      </w:pPr>
      <w:rPr>
        <w:rFonts w:ascii="Symbol" w:hAnsi="Symbol" w:hint="default"/>
      </w:rPr>
    </w:lvl>
    <w:lvl w:ilvl="7" w:tplc="E6828AB4" w:tentative="1">
      <w:start w:val="1"/>
      <w:numFmt w:val="bullet"/>
      <w:lvlText w:val="o"/>
      <w:lvlJc w:val="left"/>
      <w:pPr>
        <w:ind w:left="5760" w:hanging="360"/>
      </w:pPr>
      <w:rPr>
        <w:rFonts w:ascii="Courier New" w:hAnsi="Courier New" w:cs="Courier New" w:hint="default"/>
      </w:rPr>
    </w:lvl>
    <w:lvl w:ilvl="8" w:tplc="964EAA6C" w:tentative="1">
      <w:start w:val="1"/>
      <w:numFmt w:val="bullet"/>
      <w:lvlText w:val=""/>
      <w:lvlJc w:val="left"/>
      <w:pPr>
        <w:ind w:left="6480" w:hanging="360"/>
      </w:pPr>
      <w:rPr>
        <w:rFonts w:ascii="Wingdings" w:hAnsi="Wingdings" w:hint="default"/>
      </w:rPr>
    </w:lvl>
  </w:abstractNum>
  <w:abstractNum w:abstractNumId="15">
    <w:nsid w:val="0A41127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nsid w:val="0B600F9E"/>
    <w:multiLevelType w:val="hybridMultilevel"/>
    <w:tmpl w:val="024C6B7A"/>
    <w:lvl w:ilvl="0" w:tplc="704473CA">
      <w:start w:val="1"/>
      <w:numFmt w:val="decimal"/>
      <w:pStyle w:val="NormalNumbered"/>
      <w:lvlText w:val="%1."/>
      <w:lvlJc w:val="left"/>
      <w:pPr>
        <w:tabs>
          <w:tab w:val="num" w:pos="720"/>
        </w:tabs>
        <w:ind w:left="720" w:hanging="360"/>
      </w:pPr>
    </w:lvl>
    <w:lvl w:ilvl="1" w:tplc="AF8E793E" w:tentative="1">
      <w:start w:val="1"/>
      <w:numFmt w:val="lowerLetter"/>
      <w:lvlText w:val="%2."/>
      <w:lvlJc w:val="left"/>
      <w:pPr>
        <w:tabs>
          <w:tab w:val="num" w:pos="1440"/>
        </w:tabs>
        <w:ind w:left="1440" w:hanging="360"/>
      </w:pPr>
    </w:lvl>
    <w:lvl w:ilvl="2" w:tplc="D6AE6228" w:tentative="1">
      <w:start w:val="1"/>
      <w:numFmt w:val="lowerRoman"/>
      <w:lvlText w:val="%3."/>
      <w:lvlJc w:val="right"/>
      <w:pPr>
        <w:tabs>
          <w:tab w:val="num" w:pos="2160"/>
        </w:tabs>
        <w:ind w:left="2160" w:hanging="180"/>
      </w:pPr>
    </w:lvl>
    <w:lvl w:ilvl="3" w:tplc="140447A0" w:tentative="1">
      <w:start w:val="1"/>
      <w:numFmt w:val="decimal"/>
      <w:lvlText w:val="%4."/>
      <w:lvlJc w:val="left"/>
      <w:pPr>
        <w:tabs>
          <w:tab w:val="num" w:pos="2880"/>
        </w:tabs>
        <w:ind w:left="2880" w:hanging="360"/>
      </w:pPr>
    </w:lvl>
    <w:lvl w:ilvl="4" w:tplc="3E828164" w:tentative="1">
      <w:start w:val="1"/>
      <w:numFmt w:val="lowerLetter"/>
      <w:lvlText w:val="%5."/>
      <w:lvlJc w:val="left"/>
      <w:pPr>
        <w:tabs>
          <w:tab w:val="num" w:pos="3600"/>
        </w:tabs>
        <w:ind w:left="3600" w:hanging="360"/>
      </w:pPr>
    </w:lvl>
    <w:lvl w:ilvl="5" w:tplc="7CC05BB4" w:tentative="1">
      <w:start w:val="1"/>
      <w:numFmt w:val="lowerRoman"/>
      <w:lvlText w:val="%6."/>
      <w:lvlJc w:val="right"/>
      <w:pPr>
        <w:tabs>
          <w:tab w:val="num" w:pos="4320"/>
        </w:tabs>
        <w:ind w:left="4320" w:hanging="180"/>
      </w:pPr>
    </w:lvl>
    <w:lvl w:ilvl="6" w:tplc="5B30C210" w:tentative="1">
      <w:start w:val="1"/>
      <w:numFmt w:val="decimal"/>
      <w:lvlText w:val="%7."/>
      <w:lvlJc w:val="left"/>
      <w:pPr>
        <w:tabs>
          <w:tab w:val="num" w:pos="5040"/>
        </w:tabs>
        <w:ind w:left="5040" w:hanging="360"/>
      </w:pPr>
    </w:lvl>
    <w:lvl w:ilvl="7" w:tplc="8F5A1D6A" w:tentative="1">
      <w:start w:val="1"/>
      <w:numFmt w:val="lowerLetter"/>
      <w:lvlText w:val="%8."/>
      <w:lvlJc w:val="left"/>
      <w:pPr>
        <w:tabs>
          <w:tab w:val="num" w:pos="5760"/>
        </w:tabs>
        <w:ind w:left="5760" w:hanging="360"/>
      </w:pPr>
    </w:lvl>
    <w:lvl w:ilvl="8" w:tplc="F236BAEC" w:tentative="1">
      <w:start w:val="1"/>
      <w:numFmt w:val="lowerRoman"/>
      <w:lvlText w:val="%9."/>
      <w:lvlJc w:val="right"/>
      <w:pPr>
        <w:tabs>
          <w:tab w:val="num" w:pos="6480"/>
        </w:tabs>
        <w:ind w:left="6480" w:hanging="180"/>
      </w:pPr>
    </w:lvl>
  </w:abstractNum>
  <w:abstractNum w:abstractNumId="17">
    <w:nsid w:val="0C4D0C58"/>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8">
    <w:nsid w:val="0ED41381"/>
    <w:multiLevelType w:val="hybridMultilevel"/>
    <w:tmpl w:val="69229C22"/>
    <w:lvl w:ilvl="0" w:tplc="A7329B14">
      <w:start w:val="1"/>
      <w:numFmt w:val="decimal"/>
      <w:pStyle w:val="a"/>
      <w:lvlText w:val="Табела %1."/>
      <w:lvlJc w:val="left"/>
      <w:pPr>
        <w:tabs>
          <w:tab w:val="num" w:pos="1494"/>
        </w:tabs>
        <w:ind w:left="1494" w:hanging="113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sz w:val="22"/>
        <w:szCs w:val="22"/>
        <w:u w:val="none"/>
        <w:vertAlign w:val="baseline"/>
        <w:em w:val="none"/>
      </w:rPr>
    </w:lvl>
    <w:lvl w:ilvl="1" w:tplc="C98EF2C8">
      <w:start w:val="1"/>
      <w:numFmt w:val="bullet"/>
      <w:lvlText w:val=""/>
      <w:lvlJc w:val="left"/>
      <w:pPr>
        <w:tabs>
          <w:tab w:val="num" w:pos="1556"/>
        </w:tabs>
        <w:ind w:left="1556" w:hanging="476"/>
      </w:pPr>
      <w:rPr>
        <w:rFonts w:ascii="Wingdings 2" w:hAnsi="Wingdings 2" w:hint="default"/>
        <w:b w:val="0"/>
        <w:bCs/>
        <w:i w:val="0"/>
        <w:color w:val="auto"/>
        <w:sz w:val="36"/>
        <w:szCs w:val="36"/>
      </w:rPr>
    </w:lvl>
    <w:lvl w:ilvl="2" w:tplc="8634F77C" w:tentative="1">
      <w:start w:val="1"/>
      <w:numFmt w:val="lowerRoman"/>
      <w:lvlText w:val="%3."/>
      <w:lvlJc w:val="right"/>
      <w:pPr>
        <w:tabs>
          <w:tab w:val="num" w:pos="2160"/>
        </w:tabs>
        <w:ind w:left="2160" w:hanging="180"/>
      </w:pPr>
    </w:lvl>
    <w:lvl w:ilvl="3" w:tplc="D3EEEF50" w:tentative="1">
      <w:start w:val="1"/>
      <w:numFmt w:val="decimal"/>
      <w:lvlText w:val="%4."/>
      <w:lvlJc w:val="left"/>
      <w:pPr>
        <w:tabs>
          <w:tab w:val="num" w:pos="2880"/>
        </w:tabs>
        <w:ind w:left="2880" w:hanging="360"/>
      </w:pPr>
    </w:lvl>
    <w:lvl w:ilvl="4" w:tplc="978C3BE0" w:tentative="1">
      <w:start w:val="1"/>
      <w:numFmt w:val="lowerLetter"/>
      <w:lvlText w:val="%5."/>
      <w:lvlJc w:val="left"/>
      <w:pPr>
        <w:tabs>
          <w:tab w:val="num" w:pos="3600"/>
        </w:tabs>
        <w:ind w:left="3600" w:hanging="360"/>
      </w:pPr>
    </w:lvl>
    <w:lvl w:ilvl="5" w:tplc="658E7D48" w:tentative="1">
      <w:start w:val="1"/>
      <w:numFmt w:val="lowerRoman"/>
      <w:lvlText w:val="%6."/>
      <w:lvlJc w:val="right"/>
      <w:pPr>
        <w:tabs>
          <w:tab w:val="num" w:pos="4320"/>
        </w:tabs>
        <w:ind w:left="4320" w:hanging="180"/>
      </w:pPr>
    </w:lvl>
    <w:lvl w:ilvl="6" w:tplc="98FA207E" w:tentative="1">
      <w:start w:val="1"/>
      <w:numFmt w:val="decimal"/>
      <w:lvlText w:val="%7."/>
      <w:lvlJc w:val="left"/>
      <w:pPr>
        <w:tabs>
          <w:tab w:val="num" w:pos="5040"/>
        </w:tabs>
        <w:ind w:left="5040" w:hanging="360"/>
      </w:pPr>
    </w:lvl>
    <w:lvl w:ilvl="7" w:tplc="CC7648BA" w:tentative="1">
      <w:start w:val="1"/>
      <w:numFmt w:val="lowerLetter"/>
      <w:lvlText w:val="%8."/>
      <w:lvlJc w:val="left"/>
      <w:pPr>
        <w:tabs>
          <w:tab w:val="num" w:pos="5760"/>
        </w:tabs>
        <w:ind w:left="5760" w:hanging="360"/>
      </w:pPr>
    </w:lvl>
    <w:lvl w:ilvl="8" w:tplc="940CF888" w:tentative="1">
      <w:start w:val="1"/>
      <w:numFmt w:val="lowerRoman"/>
      <w:lvlText w:val="%9."/>
      <w:lvlJc w:val="right"/>
      <w:pPr>
        <w:tabs>
          <w:tab w:val="num" w:pos="6480"/>
        </w:tabs>
        <w:ind w:left="6480" w:hanging="180"/>
      </w:pPr>
    </w:lvl>
  </w:abstractNum>
  <w:abstractNum w:abstractNumId="19">
    <w:nsid w:val="0EDA6F58"/>
    <w:multiLevelType w:val="hybridMultilevel"/>
    <w:tmpl w:val="5028A758"/>
    <w:lvl w:ilvl="0" w:tplc="7884C93E">
      <w:start w:val="1"/>
      <w:numFmt w:val="bullet"/>
      <w:lvlText w:val=""/>
      <w:lvlJc w:val="left"/>
      <w:pPr>
        <w:tabs>
          <w:tab w:val="num" w:pos="720"/>
        </w:tabs>
        <w:ind w:left="720" w:hanging="360"/>
      </w:pPr>
      <w:rPr>
        <w:rFonts w:ascii="Wingdings" w:hAnsi="Wingdings" w:hint="default"/>
        <w:color w:val="auto"/>
        <w:sz w:val="24"/>
        <w:szCs w:val="24"/>
      </w:rPr>
    </w:lvl>
    <w:lvl w:ilvl="1" w:tplc="04090003">
      <w:numFmt w:val="bullet"/>
      <w:lvlText w:val="-"/>
      <w:lvlJc w:val="left"/>
      <w:pPr>
        <w:tabs>
          <w:tab w:val="num" w:pos="1080"/>
        </w:tabs>
        <w:ind w:left="1080" w:hanging="360"/>
      </w:pPr>
      <w:rPr>
        <w:rFonts w:ascii="Tahoma" w:eastAsia="Times New Roman" w:hAnsi="Tahoma" w:cs="Tahoma" w:hint="default"/>
      </w:r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20">
    <w:nsid w:val="148D204E"/>
    <w:multiLevelType w:val="hybridMultilevel"/>
    <w:tmpl w:val="2962DACA"/>
    <w:lvl w:ilvl="0" w:tplc="7884C93E">
      <w:start w:val="1"/>
      <w:numFmt w:val="bullet"/>
      <w:lvlText w:val=""/>
      <w:lvlJc w:val="left"/>
      <w:pPr>
        <w:ind w:left="720" w:hanging="360"/>
      </w:pPr>
      <w:rPr>
        <w:rFonts w:ascii="Wingdings" w:hAnsi="Wingdings"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4A239C0"/>
    <w:multiLevelType w:val="hybridMultilevel"/>
    <w:tmpl w:val="BA8E8C7A"/>
    <w:lvl w:ilvl="0" w:tplc="7884C93E">
      <w:start w:val="1"/>
      <w:numFmt w:val="bullet"/>
      <w:lvlText w:val=""/>
      <w:lvlJc w:val="left"/>
      <w:pPr>
        <w:tabs>
          <w:tab w:val="num" w:pos="720"/>
        </w:tabs>
        <w:ind w:left="720" w:hanging="360"/>
      </w:pPr>
      <w:rPr>
        <w:rFonts w:ascii="Wingdings" w:hAnsi="Wingdings" w:hint="default"/>
        <w:color w:val="auto"/>
        <w:sz w:val="24"/>
        <w:szCs w:val="24"/>
      </w:rPr>
    </w:lvl>
    <w:lvl w:ilvl="1" w:tplc="04090003">
      <w:numFmt w:val="bullet"/>
      <w:lvlText w:val="-"/>
      <w:lvlJc w:val="left"/>
      <w:pPr>
        <w:tabs>
          <w:tab w:val="num" w:pos="1080"/>
        </w:tabs>
        <w:ind w:left="1080" w:hanging="360"/>
      </w:pPr>
      <w:rPr>
        <w:rFonts w:ascii="Tahoma" w:eastAsia="Times New Roman" w:hAnsi="Tahoma" w:cs="Tahoma" w:hint="default"/>
      </w:r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22">
    <w:nsid w:val="15CB312C"/>
    <w:multiLevelType w:val="hybridMultilevel"/>
    <w:tmpl w:val="32CE53A0"/>
    <w:lvl w:ilvl="0" w:tplc="AD4E07D6">
      <w:start w:val="1"/>
      <w:numFmt w:val="decimal"/>
      <w:pStyle w:val="Slika"/>
      <w:lvlText w:val="Slika %1."/>
      <w:lvlJc w:val="left"/>
      <w:pPr>
        <w:tabs>
          <w:tab w:val="num" w:pos="264"/>
        </w:tabs>
        <w:ind w:left="944" w:hanging="94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sz w:val="20"/>
        <w:szCs w:val="20"/>
        <w:u w:val="none"/>
        <w:vertAlign w:val="baseline"/>
        <w:em w:val="none"/>
      </w:rPr>
    </w:lvl>
    <w:lvl w:ilvl="1" w:tplc="04090003" w:tentative="1">
      <w:start w:val="1"/>
      <w:numFmt w:val="lowerLetter"/>
      <w:lvlText w:val="%2."/>
      <w:lvlJc w:val="left"/>
      <w:pPr>
        <w:tabs>
          <w:tab w:val="num" w:pos="1800"/>
        </w:tabs>
        <w:ind w:left="1800" w:hanging="360"/>
      </w:pPr>
    </w:lvl>
    <w:lvl w:ilvl="2" w:tplc="04090005" w:tentative="1">
      <w:start w:val="1"/>
      <w:numFmt w:val="lowerRoman"/>
      <w:lvlText w:val="%3."/>
      <w:lvlJc w:val="right"/>
      <w:pPr>
        <w:tabs>
          <w:tab w:val="num" w:pos="2520"/>
        </w:tabs>
        <w:ind w:left="2520" w:hanging="180"/>
      </w:pPr>
    </w:lvl>
    <w:lvl w:ilvl="3" w:tplc="04090001" w:tentative="1">
      <w:start w:val="1"/>
      <w:numFmt w:val="decimal"/>
      <w:lvlText w:val="%4."/>
      <w:lvlJc w:val="left"/>
      <w:pPr>
        <w:tabs>
          <w:tab w:val="num" w:pos="3240"/>
        </w:tabs>
        <w:ind w:left="3240" w:hanging="360"/>
      </w:pPr>
    </w:lvl>
    <w:lvl w:ilvl="4" w:tplc="04090003" w:tentative="1">
      <w:start w:val="1"/>
      <w:numFmt w:val="lowerLetter"/>
      <w:lvlText w:val="%5."/>
      <w:lvlJc w:val="left"/>
      <w:pPr>
        <w:tabs>
          <w:tab w:val="num" w:pos="3960"/>
        </w:tabs>
        <w:ind w:left="3960" w:hanging="360"/>
      </w:pPr>
    </w:lvl>
    <w:lvl w:ilvl="5" w:tplc="04090005" w:tentative="1">
      <w:start w:val="1"/>
      <w:numFmt w:val="lowerRoman"/>
      <w:lvlText w:val="%6."/>
      <w:lvlJc w:val="right"/>
      <w:pPr>
        <w:tabs>
          <w:tab w:val="num" w:pos="4680"/>
        </w:tabs>
        <w:ind w:left="4680" w:hanging="180"/>
      </w:pPr>
    </w:lvl>
    <w:lvl w:ilvl="6" w:tplc="04090001" w:tentative="1">
      <w:start w:val="1"/>
      <w:numFmt w:val="decimal"/>
      <w:lvlText w:val="%7."/>
      <w:lvlJc w:val="left"/>
      <w:pPr>
        <w:tabs>
          <w:tab w:val="num" w:pos="5400"/>
        </w:tabs>
        <w:ind w:left="5400" w:hanging="360"/>
      </w:pPr>
    </w:lvl>
    <w:lvl w:ilvl="7" w:tplc="04090003" w:tentative="1">
      <w:start w:val="1"/>
      <w:numFmt w:val="lowerLetter"/>
      <w:lvlText w:val="%8."/>
      <w:lvlJc w:val="left"/>
      <w:pPr>
        <w:tabs>
          <w:tab w:val="num" w:pos="6120"/>
        </w:tabs>
        <w:ind w:left="6120" w:hanging="360"/>
      </w:pPr>
    </w:lvl>
    <w:lvl w:ilvl="8" w:tplc="04090005" w:tentative="1">
      <w:start w:val="1"/>
      <w:numFmt w:val="lowerRoman"/>
      <w:lvlText w:val="%9."/>
      <w:lvlJc w:val="right"/>
      <w:pPr>
        <w:tabs>
          <w:tab w:val="num" w:pos="6840"/>
        </w:tabs>
        <w:ind w:left="6840" w:hanging="180"/>
      </w:pPr>
    </w:lvl>
  </w:abstractNum>
  <w:abstractNum w:abstractNumId="23">
    <w:nsid w:val="177B7F41"/>
    <w:multiLevelType w:val="hybridMultilevel"/>
    <w:tmpl w:val="0EA052EA"/>
    <w:lvl w:ilvl="0" w:tplc="31E0BF4E">
      <w:numFmt w:val="bullet"/>
      <w:pStyle w:val="Nabrajanje0"/>
      <w:lvlText w:val="-"/>
      <w:lvlJc w:val="left"/>
      <w:pPr>
        <w:tabs>
          <w:tab w:val="num" w:pos="1380"/>
        </w:tabs>
        <w:ind w:left="1380" w:hanging="360"/>
      </w:pPr>
      <w:rPr>
        <w:rFonts w:ascii="Times New Roman" w:eastAsia="Times New Roman" w:hAnsi="Times New Roman" w:cs="Times New Roman" w:hint="default"/>
      </w:rPr>
    </w:lvl>
    <w:lvl w:ilvl="1" w:tplc="04090003" w:tentative="1">
      <w:start w:val="1"/>
      <w:numFmt w:val="bullet"/>
      <w:lvlText w:val="o"/>
      <w:lvlJc w:val="left"/>
      <w:pPr>
        <w:tabs>
          <w:tab w:val="num" w:pos="2100"/>
        </w:tabs>
        <w:ind w:left="2100" w:hanging="360"/>
      </w:pPr>
      <w:rPr>
        <w:rFonts w:ascii="Courier New" w:hAnsi="Courier New" w:cs="Courier New" w:hint="default"/>
      </w:rPr>
    </w:lvl>
    <w:lvl w:ilvl="2" w:tplc="04090005" w:tentative="1">
      <w:start w:val="1"/>
      <w:numFmt w:val="bullet"/>
      <w:lvlText w:val=""/>
      <w:lvlJc w:val="left"/>
      <w:pPr>
        <w:tabs>
          <w:tab w:val="num" w:pos="2820"/>
        </w:tabs>
        <w:ind w:left="2820" w:hanging="360"/>
      </w:pPr>
      <w:rPr>
        <w:rFonts w:ascii="Wingdings" w:hAnsi="Wingdings" w:hint="default"/>
      </w:rPr>
    </w:lvl>
    <w:lvl w:ilvl="3" w:tplc="04090001" w:tentative="1">
      <w:start w:val="1"/>
      <w:numFmt w:val="bullet"/>
      <w:lvlText w:val=""/>
      <w:lvlJc w:val="left"/>
      <w:pPr>
        <w:tabs>
          <w:tab w:val="num" w:pos="3540"/>
        </w:tabs>
        <w:ind w:left="3540" w:hanging="360"/>
      </w:pPr>
      <w:rPr>
        <w:rFonts w:ascii="Symbol" w:hAnsi="Symbol" w:hint="default"/>
      </w:rPr>
    </w:lvl>
    <w:lvl w:ilvl="4" w:tplc="04090003" w:tentative="1">
      <w:start w:val="1"/>
      <w:numFmt w:val="bullet"/>
      <w:lvlText w:val="o"/>
      <w:lvlJc w:val="left"/>
      <w:pPr>
        <w:tabs>
          <w:tab w:val="num" w:pos="4260"/>
        </w:tabs>
        <w:ind w:left="4260" w:hanging="360"/>
      </w:pPr>
      <w:rPr>
        <w:rFonts w:ascii="Courier New" w:hAnsi="Courier New" w:cs="Courier New" w:hint="default"/>
      </w:rPr>
    </w:lvl>
    <w:lvl w:ilvl="5" w:tplc="04090005" w:tentative="1">
      <w:start w:val="1"/>
      <w:numFmt w:val="bullet"/>
      <w:lvlText w:val=""/>
      <w:lvlJc w:val="left"/>
      <w:pPr>
        <w:tabs>
          <w:tab w:val="num" w:pos="4980"/>
        </w:tabs>
        <w:ind w:left="4980" w:hanging="360"/>
      </w:pPr>
      <w:rPr>
        <w:rFonts w:ascii="Wingdings" w:hAnsi="Wingdings" w:hint="default"/>
      </w:rPr>
    </w:lvl>
    <w:lvl w:ilvl="6" w:tplc="04090001" w:tentative="1">
      <w:start w:val="1"/>
      <w:numFmt w:val="bullet"/>
      <w:lvlText w:val=""/>
      <w:lvlJc w:val="left"/>
      <w:pPr>
        <w:tabs>
          <w:tab w:val="num" w:pos="5700"/>
        </w:tabs>
        <w:ind w:left="5700" w:hanging="360"/>
      </w:pPr>
      <w:rPr>
        <w:rFonts w:ascii="Symbol" w:hAnsi="Symbol" w:hint="default"/>
      </w:rPr>
    </w:lvl>
    <w:lvl w:ilvl="7" w:tplc="04090003" w:tentative="1">
      <w:start w:val="1"/>
      <w:numFmt w:val="bullet"/>
      <w:lvlText w:val="o"/>
      <w:lvlJc w:val="left"/>
      <w:pPr>
        <w:tabs>
          <w:tab w:val="num" w:pos="6420"/>
        </w:tabs>
        <w:ind w:left="6420" w:hanging="360"/>
      </w:pPr>
      <w:rPr>
        <w:rFonts w:ascii="Courier New" w:hAnsi="Courier New" w:cs="Courier New" w:hint="default"/>
      </w:rPr>
    </w:lvl>
    <w:lvl w:ilvl="8" w:tplc="04090005" w:tentative="1">
      <w:start w:val="1"/>
      <w:numFmt w:val="bullet"/>
      <w:lvlText w:val=""/>
      <w:lvlJc w:val="left"/>
      <w:pPr>
        <w:tabs>
          <w:tab w:val="num" w:pos="7140"/>
        </w:tabs>
        <w:ind w:left="7140" w:hanging="360"/>
      </w:pPr>
      <w:rPr>
        <w:rFonts w:ascii="Wingdings" w:hAnsi="Wingdings" w:hint="default"/>
      </w:rPr>
    </w:lvl>
  </w:abstractNum>
  <w:abstractNum w:abstractNumId="24">
    <w:nsid w:val="1E380F0C"/>
    <w:multiLevelType w:val="hybridMultilevel"/>
    <w:tmpl w:val="D40418E0"/>
    <w:lvl w:ilvl="0" w:tplc="B8B47644">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1E34CBB"/>
    <w:multiLevelType w:val="hybridMultilevel"/>
    <w:tmpl w:val="E02CA8C2"/>
    <w:lvl w:ilvl="0" w:tplc="F3140328">
      <w:start w:val="1"/>
      <w:numFmt w:val="bullet"/>
      <w:pStyle w:val="a0"/>
      <w:lvlText w:val=""/>
      <w:lvlJc w:val="left"/>
      <w:pPr>
        <w:tabs>
          <w:tab w:val="num" w:pos="680"/>
        </w:tabs>
        <w:ind w:left="680" w:hanging="340"/>
      </w:pPr>
      <w:rPr>
        <w:rFonts w:ascii="Wingdings" w:hAnsi="Wingdings" w:hint="default"/>
        <w:color w:val="auto"/>
      </w:rPr>
    </w:lvl>
    <w:lvl w:ilvl="1" w:tplc="04090019">
      <w:start w:val="1"/>
      <w:numFmt w:val="bullet"/>
      <w:lvlText w:val=""/>
      <w:lvlJc w:val="left"/>
      <w:pPr>
        <w:tabs>
          <w:tab w:val="num" w:pos="1440"/>
        </w:tabs>
        <w:ind w:left="1440" w:hanging="360"/>
      </w:pPr>
      <w:rPr>
        <w:rFonts w:ascii="Wingdings" w:hAnsi="Wingdings" w:hint="default"/>
        <w:color w:val="auto"/>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nsid w:val="22472342"/>
    <w:multiLevelType w:val="hybridMultilevel"/>
    <w:tmpl w:val="40521ED4"/>
    <w:lvl w:ilvl="0" w:tplc="7884C93E">
      <w:start w:val="1"/>
      <w:numFmt w:val="bullet"/>
      <w:lvlText w:val=""/>
      <w:lvlJc w:val="left"/>
      <w:pPr>
        <w:ind w:left="717" w:hanging="360"/>
      </w:pPr>
      <w:rPr>
        <w:rFonts w:ascii="Wingdings" w:hAnsi="Wingding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7">
    <w:nsid w:val="243D69BE"/>
    <w:multiLevelType w:val="hybridMultilevel"/>
    <w:tmpl w:val="722C6A76"/>
    <w:lvl w:ilvl="0" w:tplc="7884C93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50605A8"/>
    <w:multiLevelType w:val="hybridMultilevel"/>
    <w:tmpl w:val="DFC4EE24"/>
    <w:lvl w:ilvl="0" w:tplc="7884C93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5432DE4"/>
    <w:multiLevelType w:val="hybridMultilevel"/>
    <w:tmpl w:val="248C80C4"/>
    <w:lvl w:ilvl="0" w:tplc="7884C93E">
      <w:start w:val="1"/>
      <w:numFmt w:val="bullet"/>
      <w:lvlText w:val=""/>
      <w:lvlJc w:val="left"/>
      <w:pPr>
        <w:ind w:left="720" w:hanging="360"/>
      </w:pPr>
      <w:rPr>
        <w:rFonts w:ascii="Wingdings" w:hAnsi="Wingdings" w:hint="default"/>
        <w:b w:val="0"/>
        <w:color w:val="auto"/>
        <w:sz w:val="20"/>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5E61B0E"/>
    <w:multiLevelType w:val="hybridMultilevel"/>
    <w:tmpl w:val="3392C5B4"/>
    <w:lvl w:ilvl="0" w:tplc="7884C93E">
      <w:start w:val="1"/>
      <w:numFmt w:val="bullet"/>
      <w:lvlText w:val=""/>
      <w:lvlJc w:val="left"/>
      <w:pPr>
        <w:ind w:left="1074" w:hanging="360"/>
      </w:pPr>
      <w:rPr>
        <w:rFonts w:ascii="Wingdings" w:hAnsi="Wingdings" w:hint="default"/>
        <w:color w:val="auto"/>
        <w:sz w:val="24"/>
        <w:szCs w:val="24"/>
      </w:rPr>
    </w:lvl>
    <w:lvl w:ilvl="1" w:tplc="04090003">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31">
    <w:nsid w:val="28D95245"/>
    <w:multiLevelType w:val="hybridMultilevel"/>
    <w:tmpl w:val="0DD64482"/>
    <w:lvl w:ilvl="0" w:tplc="7884C93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A956295"/>
    <w:multiLevelType w:val="hybridMultilevel"/>
    <w:tmpl w:val="7264FA8A"/>
    <w:lvl w:ilvl="0" w:tplc="04090001">
      <w:start w:val="1"/>
      <w:numFmt w:val="decimal"/>
      <w:pStyle w:val="Tabela"/>
      <w:lvlText w:val="Tabela- %1."/>
      <w:lvlJc w:val="left"/>
      <w:pPr>
        <w:tabs>
          <w:tab w:val="num" w:pos="717"/>
        </w:tabs>
        <w:ind w:left="717" w:hanging="360"/>
      </w:pPr>
      <w:rPr>
        <w:rFonts w:ascii="Arial" w:hAnsi="Arial" w:hint="default"/>
        <w:b/>
        <w:bCs/>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nsid w:val="31A77E1F"/>
    <w:multiLevelType w:val="multilevel"/>
    <w:tmpl w:val="04FEE568"/>
    <w:lvl w:ilvl="0">
      <w:start w:val="1"/>
      <w:numFmt w:val="decimal"/>
      <w:pStyle w:val="StyleSeaGreenJustified"/>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nsid w:val="32540593"/>
    <w:multiLevelType w:val="hybridMultilevel"/>
    <w:tmpl w:val="D9542E58"/>
    <w:lvl w:ilvl="0" w:tplc="5848380C">
      <w:start w:val="1"/>
      <w:numFmt w:val="bullet"/>
      <w:lvlText w:val=""/>
      <w:lvlJc w:val="left"/>
      <w:pPr>
        <w:ind w:left="720" w:hanging="360"/>
      </w:pPr>
      <w:rPr>
        <w:rFonts w:ascii="Wingdings 2" w:hAnsi="Wingdings 2" w:hint="default"/>
        <w:color w:val="auto"/>
        <w:sz w:val="22"/>
        <w:szCs w:val="22"/>
      </w:rPr>
    </w:lvl>
    <w:lvl w:ilvl="1" w:tplc="B06A595A" w:tentative="1">
      <w:start w:val="1"/>
      <w:numFmt w:val="bullet"/>
      <w:lvlText w:val="o"/>
      <w:lvlJc w:val="left"/>
      <w:pPr>
        <w:ind w:left="1440" w:hanging="360"/>
      </w:pPr>
      <w:rPr>
        <w:rFonts w:ascii="Courier New" w:hAnsi="Courier New" w:cs="Courier New" w:hint="default"/>
      </w:rPr>
    </w:lvl>
    <w:lvl w:ilvl="2" w:tplc="395AC4BA" w:tentative="1">
      <w:start w:val="1"/>
      <w:numFmt w:val="bullet"/>
      <w:lvlText w:val=""/>
      <w:lvlJc w:val="left"/>
      <w:pPr>
        <w:ind w:left="2160" w:hanging="360"/>
      </w:pPr>
      <w:rPr>
        <w:rFonts w:ascii="Wingdings" w:hAnsi="Wingdings" w:hint="default"/>
      </w:rPr>
    </w:lvl>
    <w:lvl w:ilvl="3" w:tplc="BF5A5904" w:tentative="1">
      <w:start w:val="1"/>
      <w:numFmt w:val="bullet"/>
      <w:lvlText w:val=""/>
      <w:lvlJc w:val="left"/>
      <w:pPr>
        <w:ind w:left="2880" w:hanging="360"/>
      </w:pPr>
      <w:rPr>
        <w:rFonts w:ascii="Symbol" w:hAnsi="Symbol" w:hint="default"/>
      </w:rPr>
    </w:lvl>
    <w:lvl w:ilvl="4" w:tplc="7F52149A" w:tentative="1">
      <w:start w:val="1"/>
      <w:numFmt w:val="bullet"/>
      <w:lvlText w:val="o"/>
      <w:lvlJc w:val="left"/>
      <w:pPr>
        <w:ind w:left="3600" w:hanging="360"/>
      </w:pPr>
      <w:rPr>
        <w:rFonts w:ascii="Courier New" w:hAnsi="Courier New" w:cs="Courier New" w:hint="default"/>
      </w:rPr>
    </w:lvl>
    <w:lvl w:ilvl="5" w:tplc="D640EB60" w:tentative="1">
      <w:start w:val="1"/>
      <w:numFmt w:val="bullet"/>
      <w:lvlText w:val=""/>
      <w:lvlJc w:val="left"/>
      <w:pPr>
        <w:ind w:left="4320" w:hanging="360"/>
      </w:pPr>
      <w:rPr>
        <w:rFonts w:ascii="Wingdings" w:hAnsi="Wingdings" w:hint="default"/>
      </w:rPr>
    </w:lvl>
    <w:lvl w:ilvl="6" w:tplc="48D6932A" w:tentative="1">
      <w:start w:val="1"/>
      <w:numFmt w:val="bullet"/>
      <w:lvlText w:val=""/>
      <w:lvlJc w:val="left"/>
      <w:pPr>
        <w:ind w:left="5040" w:hanging="360"/>
      </w:pPr>
      <w:rPr>
        <w:rFonts w:ascii="Symbol" w:hAnsi="Symbol" w:hint="default"/>
      </w:rPr>
    </w:lvl>
    <w:lvl w:ilvl="7" w:tplc="2334E346" w:tentative="1">
      <w:start w:val="1"/>
      <w:numFmt w:val="bullet"/>
      <w:lvlText w:val="o"/>
      <w:lvlJc w:val="left"/>
      <w:pPr>
        <w:ind w:left="5760" w:hanging="360"/>
      </w:pPr>
      <w:rPr>
        <w:rFonts w:ascii="Courier New" w:hAnsi="Courier New" w:cs="Courier New" w:hint="default"/>
      </w:rPr>
    </w:lvl>
    <w:lvl w:ilvl="8" w:tplc="A2C613C8" w:tentative="1">
      <w:start w:val="1"/>
      <w:numFmt w:val="bullet"/>
      <w:lvlText w:val=""/>
      <w:lvlJc w:val="left"/>
      <w:pPr>
        <w:ind w:left="6480" w:hanging="360"/>
      </w:pPr>
      <w:rPr>
        <w:rFonts w:ascii="Wingdings" w:hAnsi="Wingdings" w:hint="default"/>
      </w:rPr>
    </w:lvl>
  </w:abstractNum>
  <w:abstractNum w:abstractNumId="35">
    <w:nsid w:val="3326703F"/>
    <w:multiLevelType w:val="hybridMultilevel"/>
    <w:tmpl w:val="934674CC"/>
    <w:lvl w:ilvl="0" w:tplc="7884C93E">
      <w:start w:val="1"/>
      <w:numFmt w:val="bullet"/>
      <w:lvlText w:val=""/>
      <w:lvlJc w:val="left"/>
      <w:pPr>
        <w:ind w:left="720" w:hanging="360"/>
      </w:pPr>
      <w:rPr>
        <w:rFonts w:ascii="Wingdings" w:hAnsi="Wingdings" w:hint="default"/>
      </w:rPr>
    </w:lvl>
    <w:lvl w:ilvl="1" w:tplc="7366A0E4" w:tentative="1">
      <w:start w:val="1"/>
      <w:numFmt w:val="bullet"/>
      <w:lvlText w:val="o"/>
      <w:lvlJc w:val="left"/>
      <w:pPr>
        <w:ind w:left="1440" w:hanging="360"/>
      </w:pPr>
      <w:rPr>
        <w:rFonts w:ascii="Courier New" w:hAnsi="Courier New" w:cs="Courier New" w:hint="default"/>
      </w:rPr>
    </w:lvl>
    <w:lvl w:ilvl="2" w:tplc="ED92A016" w:tentative="1">
      <w:start w:val="1"/>
      <w:numFmt w:val="bullet"/>
      <w:lvlText w:val=""/>
      <w:lvlJc w:val="left"/>
      <w:pPr>
        <w:ind w:left="2160" w:hanging="360"/>
      </w:pPr>
      <w:rPr>
        <w:rFonts w:ascii="Wingdings" w:hAnsi="Wingdings" w:hint="default"/>
      </w:rPr>
    </w:lvl>
    <w:lvl w:ilvl="3" w:tplc="F1004D46" w:tentative="1">
      <w:start w:val="1"/>
      <w:numFmt w:val="bullet"/>
      <w:lvlText w:val=""/>
      <w:lvlJc w:val="left"/>
      <w:pPr>
        <w:ind w:left="2880" w:hanging="360"/>
      </w:pPr>
      <w:rPr>
        <w:rFonts w:ascii="Symbol" w:hAnsi="Symbol" w:hint="default"/>
      </w:rPr>
    </w:lvl>
    <w:lvl w:ilvl="4" w:tplc="08BC6DBA" w:tentative="1">
      <w:start w:val="1"/>
      <w:numFmt w:val="bullet"/>
      <w:lvlText w:val="o"/>
      <w:lvlJc w:val="left"/>
      <w:pPr>
        <w:ind w:left="3600" w:hanging="360"/>
      </w:pPr>
      <w:rPr>
        <w:rFonts w:ascii="Courier New" w:hAnsi="Courier New" w:cs="Courier New" w:hint="default"/>
      </w:rPr>
    </w:lvl>
    <w:lvl w:ilvl="5" w:tplc="DE561C88" w:tentative="1">
      <w:start w:val="1"/>
      <w:numFmt w:val="bullet"/>
      <w:lvlText w:val=""/>
      <w:lvlJc w:val="left"/>
      <w:pPr>
        <w:ind w:left="4320" w:hanging="360"/>
      </w:pPr>
      <w:rPr>
        <w:rFonts w:ascii="Wingdings" w:hAnsi="Wingdings" w:hint="default"/>
      </w:rPr>
    </w:lvl>
    <w:lvl w:ilvl="6" w:tplc="0DDACBA4" w:tentative="1">
      <w:start w:val="1"/>
      <w:numFmt w:val="bullet"/>
      <w:lvlText w:val=""/>
      <w:lvlJc w:val="left"/>
      <w:pPr>
        <w:ind w:left="5040" w:hanging="360"/>
      </w:pPr>
      <w:rPr>
        <w:rFonts w:ascii="Symbol" w:hAnsi="Symbol" w:hint="default"/>
      </w:rPr>
    </w:lvl>
    <w:lvl w:ilvl="7" w:tplc="F67A6CC2" w:tentative="1">
      <w:start w:val="1"/>
      <w:numFmt w:val="bullet"/>
      <w:lvlText w:val="o"/>
      <w:lvlJc w:val="left"/>
      <w:pPr>
        <w:ind w:left="5760" w:hanging="360"/>
      </w:pPr>
      <w:rPr>
        <w:rFonts w:ascii="Courier New" w:hAnsi="Courier New" w:cs="Courier New" w:hint="default"/>
      </w:rPr>
    </w:lvl>
    <w:lvl w:ilvl="8" w:tplc="A93A9134" w:tentative="1">
      <w:start w:val="1"/>
      <w:numFmt w:val="bullet"/>
      <w:lvlText w:val=""/>
      <w:lvlJc w:val="left"/>
      <w:pPr>
        <w:ind w:left="6480" w:hanging="360"/>
      </w:pPr>
      <w:rPr>
        <w:rFonts w:ascii="Wingdings" w:hAnsi="Wingdings" w:hint="default"/>
      </w:rPr>
    </w:lvl>
  </w:abstractNum>
  <w:abstractNum w:abstractNumId="36">
    <w:nsid w:val="33BA3752"/>
    <w:multiLevelType w:val="hybridMultilevel"/>
    <w:tmpl w:val="22AA29F2"/>
    <w:lvl w:ilvl="0" w:tplc="7884C93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3FD3895"/>
    <w:multiLevelType w:val="hybridMultilevel"/>
    <w:tmpl w:val="4726D4E4"/>
    <w:lvl w:ilvl="0" w:tplc="7884C93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4B96703"/>
    <w:multiLevelType w:val="hybridMultilevel"/>
    <w:tmpl w:val="E6F4C136"/>
    <w:lvl w:ilvl="0" w:tplc="7884C93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598483B"/>
    <w:multiLevelType w:val="hybridMultilevel"/>
    <w:tmpl w:val="76AAB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9897DA3"/>
    <w:multiLevelType w:val="hybridMultilevel"/>
    <w:tmpl w:val="D20481D0"/>
    <w:lvl w:ilvl="0" w:tplc="7884C93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BB00D7C"/>
    <w:multiLevelType w:val="hybridMultilevel"/>
    <w:tmpl w:val="02F4C9BC"/>
    <w:lvl w:ilvl="0" w:tplc="F0EC201E">
      <w:start w:val="1"/>
      <w:numFmt w:val="bullet"/>
      <w:lvlText w:val=""/>
      <w:lvlJc w:val="left"/>
      <w:pPr>
        <w:tabs>
          <w:tab w:val="num" w:pos="644"/>
        </w:tabs>
        <w:ind w:left="644" w:hanging="360"/>
      </w:pPr>
      <w:rPr>
        <w:rFonts w:ascii="Wingdings 2" w:hAnsi="Wingdings 2" w:hint="default"/>
        <w:color w:val="auto"/>
        <w:sz w:val="22"/>
        <w:szCs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440401DC"/>
    <w:multiLevelType w:val="multilevel"/>
    <w:tmpl w:val="0409001F"/>
    <w:styleLink w:val="111111"/>
    <w:lvl w:ilvl="0">
      <w:start w:val="1"/>
      <w:numFmt w:val="decimal"/>
      <w:pStyle w:val="Absatznumm"/>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3">
    <w:nsid w:val="444A1AF0"/>
    <w:multiLevelType w:val="hybridMultilevel"/>
    <w:tmpl w:val="16C60EFA"/>
    <w:lvl w:ilvl="0" w:tplc="4D60DEEC">
      <w:start w:val="6"/>
      <w:numFmt w:val="bullet"/>
      <w:pStyle w:val="StyleSlikaTahoma"/>
      <w:lvlText w:val="-"/>
      <w:lvlJc w:val="left"/>
      <w:pPr>
        <w:tabs>
          <w:tab w:val="num" w:pos="720"/>
        </w:tabs>
        <w:ind w:left="720" w:hanging="360"/>
      </w:pPr>
      <w:rPr>
        <w:rFonts w:ascii="Times New Roman" w:eastAsia="Times New Roman" w:hAnsi="Times New Roman" w:cs="Times New Roman" w:hint="default"/>
      </w:rPr>
    </w:lvl>
    <w:lvl w:ilvl="1" w:tplc="9E021B32" w:tentative="1">
      <w:start w:val="1"/>
      <w:numFmt w:val="bullet"/>
      <w:lvlText w:val="o"/>
      <w:lvlJc w:val="left"/>
      <w:pPr>
        <w:tabs>
          <w:tab w:val="num" w:pos="1440"/>
        </w:tabs>
        <w:ind w:left="1440" w:hanging="360"/>
      </w:pPr>
      <w:rPr>
        <w:rFonts w:ascii="Courier New" w:hAnsi="Courier New" w:cs="Courier New" w:hint="default"/>
      </w:rPr>
    </w:lvl>
    <w:lvl w:ilvl="2" w:tplc="AB021322" w:tentative="1">
      <w:start w:val="1"/>
      <w:numFmt w:val="bullet"/>
      <w:lvlText w:val=""/>
      <w:lvlJc w:val="left"/>
      <w:pPr>
        <w:tabs>
          <w:tab w:val="num" w:pos="2160"/>
        </w:tabs>
        <w:ind w:left="2160" w:hanging="360"/>
      </w:pPr>
      <w:rPr>
        <w:rFonts w:ascii="Wingdings" w:hAnsi="Wingdings" w:hint="default"/>
      </w:rPr>
    </w:lvl>
    <w:lvl w:ilvl="3" w:tplc="72E2D42E" w:tentative="1">
      <w:start w:val="1"/>
      <w:numFmt w:val="bullet"/>
      <w:lvlText w:val=""/>
      <w:lvlJc w:val="left"/>
      <w:pPr>
        <w:tabs>
          <w:tab w:val="num" w:pos="2880"/>
        </w:tabs>
        <w:ind w:left="2880" w:hanging="360"/>
      </w:pPr>
      <w:rPr>
        <w:rFonts w:ascii="Symbol" w:hAnsi="Symbol" w:hint="default"/>
      </w:rPr>
    </w:lvl>
    <w:lvl w:ilvl="4" w:tplc="A9186780" w:tentative="1">
      <w:start w:val="1"/>
      <w:numFmt w:val="bullet"/>
      <w:lvlText w:val="o"/>
      <w:lvlJc w:val="left"/>
      <w:pPr>
        <w:tabs>
          <w:tab w:val="num" w:pos="3600"/>
        </w:tabs>
        <w:ind w:left="3600" w:hanging="360"/>
      </w:pPr>
      <w:rPr>
        <w:rFonts w:ascii="Courier New" w:hAnsi="Courier New" w:cs="Courier New" w:hint="default"/>
      </w:rPr>
    </w:lvl>
    <w:lvl w:ilvl="5" w:tplc="05EED2AC" w:tentative="1">
      <w:start w:val="1"/>
      <w:numFmt w:val="bullet"/>
      <w:lvlText w:val=""/>
      <w:lvlJc w:val="left"/>
      <w:pPr>
        <w:tabs>
          <w:tab w:val="num" w:pos="4320"/>
        </w:tabs>
        <w:ind w:left="4320" w:hanging="360"/>
      </w:pPr>
      <w:rPr>
        <w:rFonts w:ascii="Wingdings" w:hAnsi="Wingdings" w:hint="default"/>
      </w:rPr>
    </w:lvl>
    <w:lvl w:ilvl="6" w:tplc="B3A201E4" w:tentative="1">
      <w:start w:val="1"/>
      <w:numFmt w:val="bullet"/>
      <w:lvlText w:val=""/>
      <w:lvlJc w:val="left"/>
      <w:pPr>
        <w:tabs>
          <w:tab w:val="num" w:pos="5040"/>
        </w:tabs>
        <w:ind w:left="5040" w:hanging="360"/>
      </w:pPr>
      <w:rPr>
        <w:rFonts w:ascii="Symbol" w:hAnsi="Symbol" w:hint="default"/>
      </w:rPr>
    </w:lvl>
    <w:lvl w:ilvl="7" w:tplc="D518B01A" w:tentative="1">
      <w:start w:val="1"/>
      <w:numFmt w:val="bullet"/>
      <w:lvlText w:val="o"/>
      <w:lvlJc w:val="left"/>
      <w:pPr>
        <w:tabs>
          <w:tab w:val="num" w:pos="5760"/>
        </w:tabs>
        <w:ind w:left="5760" w:hanging="360"/>
      </w:pPr>
      <w:rPr>
        <w:rFonts w:ascii="Courier New" w:hAnsi="Courier New" w:cs="Courier New" w:hint="default"/>
      </w:rPr>
    </w:lvl>
    <w:lvl w:ilvl="8" w:tplc="50AAF08C" w:tentative="1">
      <w:start w:val="1"/>
      <w:numFmt w:val="bullet"/>
      <w:lvlText w:val=""/>
      <w:lvlJc w:val="left"/>
      <w:pPr>
        <w:tabs>
          <w:tab w:val="num" w:pos="6480"/>
        </w:tabs>
        <w:ind w:left="6480" w:hanging="360"/>
      </w:pPr>
      <w:rPr>
        <w:rFonts w:ascii="Wingdings" w:hAnsi="Wingdings" w:hint="default"/>
      </w:rPr>
    </w:lvl>
  </w:abstractNum>
  <w:abstractNum w:abstractNumId="44">
    <w:nsid w:val="48720BBF"/>
    <w:multiLevelType w:val="hybridMultilevel"/>
    <w:tmpl w:val="F774C9C2"/>
    <w:lvl w:ilvl="0" w:tplc="7884C93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94B1808"/>
    <w:multiLevelType w:val="singleLevel"/>
    <w:tmpl w:val="36A849B6"/>
    <w:lvl w:ilvl="0">
      <w:start w:val="1"/>
      <w:numFmt w:val="decimal"/>
      <w:pStyle w:val="buliti-ja"/>
      <w:lvlText w:val="(%1)"/>
      <w:lvlJc w:val="left"/>
      <w:pPr>
        <w:tabs>
          <w:tab w:val="num" w:pos="360"/>
        </w:tabs>
        <w:ind w:left="0" w:firstLine="0"/>
      </w:pPr>
      <w:rPr>
        <w:b w:val="0"/>
        <w:i w:val="0"/>
        <w:sz w:val="22"/>
      </w:rPr>
    </w:lvl>
  </w:abstractNum>
  <w:abstractNum w:abstractNumId="46">
    <w:nsid w:val="4D904C27"/>
    <w:multiLevelType w:val="hybridMultilevel"/>
    <w:tmpl w:val="B2B0C0BE"/>
    <w:lvl w:ilvl="0" w:tplc="7884C93E">
      <w:start w:val="1"/>
      <w:numFmt w:val="bullet"/>
      <w:lvlText w:val=""/>
      <w:lvlJc w:val="left"/>
      <w:pPr>
        <w:ind w:left="720" w:hanging="360"/>
      </w:pPr>
      <w:rPr>
        <w:rFonts w:ascii="Wingdings" w:hAnsi="Wingdings" w:hint="default"/>
      </w:rPr>
    </w:lvl>
    <w:lvl w:ilvl="1" w:tplc="0A4EAD8C" w:tentative="1">
      <w:start w:val="1"/>
      <w:numFmt w:val="bullet"/>
      <w:lvlText w:val="o"/>
      <w:lvlJc w:val="left"/>
      <w:pPr>
        <w:ind w:left="1440" w:hanging="360"/>
      </w:pPr>
      <w:rPr>
        <w:rFonts w:ascii="Courier New" w:hAnsi="Courier New" w:cs="Courier New" w:hint="default"/>
      </w:rPr>
    </w:lvl>
    <w:lvl w:ilvl="2" w:tplc="5D2E27F0" w:tentative="1">
      <w:start w:val="1"/>
      <w:numFmt w:val="bullet"/>
      <w:lvlText w:val=""/>
      <w:lvlJc w:val="left"/>
      <w:pPr>
        <w:ind w:left="2160" w:hanging="360"/>
      </w:pPr>
      <w:rPr>
        <w:rFonts w:ascii="Wingdings" w:hAnsi="Wingdings" w:hint="default"/>
      </w:rPr>
    </w:lvl>
    <w:lvl w:ilvl="3" w:tplc="80CE0020" w:tentative="1">
      <w:start w:val="1"/>
      <w:numFmt w:val="bullet"/>
      <w:lvlText w:val=""/>
      <w:lvlJc w:val="left"/>
      <w:pPr>
        <w:ind w:left="2880" w:hanging="360"/>
      </w:pPr>
      <w:rPr>
        <w:rFonts w:ascii="Symbol" w:hAnsi="Symbol" w:hint="default"/>
      </w:rPr>
    </w:lvl>
    <w:lvl w:ilvl="4" w:tplc="36A6F8CC" w:tentative="1">
      <w:start w:val="1"/>
      <w:numFmt w:val="bullet"/>
      <w:lvlText w:val="o"/>
      <w:lvlJc w:val="left"/>
      <w:pPr>
        <w:ind w:left="3600" w:hanging="360"/>
      </w:pPr>
      <w:rPr>
        <w:rFonts w:ascii="Courier New" w:hAnsi="Courier New" w:cs="Courier New" w:hint="default"/>
      </w:rPr>
    </w:lvl>
    <w:lvl w:ilvl="5" w:tplc="4E1274DC" w:tentative="1">
      <w:start w:val="1"/>
      <w:numFmt w:val="bullet"/>
      <w:lvlText w:val=""/>
      <w:lvlJc w:val="left"/>
      <w:pPr>
        <w:ind w:left="4320" w:hanging="360"/>
      </w:pPr>
      <w:rPr>
        <w:rFonts w:ascii="Wingdings" w:hAnsi="Wingdings" w:hint="default"/>
      </w:rPr>
    </w:lvl>
    <w:lvl w:ilvl="6" w:tplc="878442BE" w:tentative="1">
      <w:start w:val="1"/>
      <w:numFmt w:val="bullet"/>
      <w:lvlText w:val=""/>
      <w:lvlJc w:val="left"/>
      <w:pPr>
        <w:ind w:left="5040" w:hanging="360"/>
      </w:pPr>
      <w:rPr>
        <w:rFonts w:ascii="Symbol" w:hAnsi="Symbol" w:hint="default"/>
      </w:rPr>
    </w:lvl>
    <w:lvl w:ilvl="7" w:tplc="E6828AB4" w:tentative="1">
      <w:start w:val="1"/>
      <w:numFmt w:val="bullet"/>
      <w:lvlText w:val="o"/>
      <w:lvlJc w:val="left"/>
      <w:pPr>
        <w:ind w:left="5760" w:hanging="360"/>
      </w:pPr>
      <w:rPr>
        <w:rFonts w:ascii="Courier New" w:hAnsi="Courier New" w:cs="Courier New" w:hint="default"/>
      </w:rPr>
    </w:lvl>
    <w:lvl w:ilvl="8" w:tplc="964EAA6C" w:tentative="1">
      <w:start w:val="1"/>
      <w:numFmt w:val="bullet"/>
      <w:lvlText w:val=""/>
      <w:lvlJc w:val="left"/>
      <w:pPr>
        <w:ind w:left="6480" w:hanging="360"/>
      </w:pPr>
      <w:rPr>
        <w:rFonts w:ascii="Wingdings" w:hAnsi="Wingdings" w:hint="default"/>
      </w:rPr>
    </w:lvl>
  </w:abstractNum>
  <w:abstractNum w:abstractNumId="47">
    <w:nsid w:val="5244522F"/>
    <w:multiLevelType w:val="hybridMultilevel"/>
    <w:tmpl w:val="AD18FCC0"/>
    <w:lvl w:ilvl="0" w:tplc="7884C93E">
      <w:start w:val="1"/>
      <w:numFmt w:val="bullet"/>
      <w:lvlText w:val=""/>
      <w:lvlJc w:val="left"/>
      <w:pPr>
        <w:ind w:left="720" w:hanging="360"/>
      </w:pPr>
      <w:rPr>
        <w:rFonts w:ascii="Wingdings" w:hAnsi="Wingding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8">
    <w:nsid w:val="533445B8"/>
    <w:multiLevelType w:val="hybridMultilevel"/>
    <w:tmpl w:val="40B6EB0E"/>
    <w:lvl w:ilvl="0" w:tplc="7884C93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555E5133"/>
    <w:multiLevelType w:val="hybridMultilevel"/>
    <w:tmpl w:val="F562475C"/>
    <w:lvl w:ilvl="0" w:tplc="7884C93E">
      <w:start w:val="1"/>
      <w:numFmt w:val="bullet"/>
      <w:lvlText w:val=""/>
      <w:lvlJc w:val="left"/>
      <w:pPr>
        <w:ind w:left="2517" w:hanging="360"/>
      </w:pPr>
      <w:rPr>
        <w:rFonts w:ascii="Wingdings" w:hAnsi="Wingdings" w:hint="default"/>
        <w:color w:val="auto"/>
        <w:sz w:val="24"/>
        <w:szCs w:val="24"/>
      </w:rPr>
    </w:lvl>
    <w:lvl w:ilvl="1" w:tplc="04090003">
      <w:start w:val="1"/>
      <w:numFmt w:val="bullet"/>
      <w:lvlText w:val="o"/>
      <w:lvlJc w:val="left"/>
      <w:pPr>
        <w:ind w:left="3237" w:hanging="360"/>
      </w:pPr>
      <w:rPr>
        <w:rFonts w:ascii="Courier New" w:hAnsi="Courier New" w:cs="Courier New" w:hint="default"/>
      </w:rPr>
    </w:lvl>
    <w:lvl w:ilvl="2" w:tplc="04090005" w:tentative="1">
      <w:start w:val="1"/>
      <w:numFmt w:val="bullet"/>
      <w:lvlText w:val=""/>
      <w:lvlJc w:val="left"/>
      <w:pPr>
        <w:ind w:left="3957" w:hanging="360"/>
      </w:pPr>
      <w:rPr>
        <w:rFonts w:ascii="Wingdings" w:hAnsi="Wingdings" w:hint="default"/>
      </w:rPr>
    </w:lvl>
    <w:lvl w:ilvl="3" w:tplc="04090001" w:tentative="1">
      <w:start w:val="1"/>
      <w:numFmt w:val="bullet"/>
      <w:lvlText w:val=""/>
      <w:lvlJc w:val="left"/>
      <w:pPr>
        <w:ind w:left="4677" w:hanging="360"/>
      </w:pPr>
      <w:rPr>
        <w:rFonts w:ascii="Symbol" w:hAnsi="Symbol" w:hint="default"/>
      </w:rPr>
    </w:lvl>
    <w:lvl w:ilvl="4" w:tplc="04090003" w:tentative="1">
      <w:start w:val="1"/>
      <w:numFmt w:val="bullet"/>
      <w:lvlText w:val="o"/>
      <w:lvlJc w:val="left"/>
      <w:pPr>
        <w:ind w:left="5397" w:hanging="360"/>
      </w:pPr>
      <w:rPr>
        <w:rFonts w:ascii="Courier New" w:hAnsi="Courier New" w:cs="Courier New" w:hint="default"/>
      </w:rPr>
    </w:lvl>
    <w:lvl w:ilvl="5" w:tplc="04090005" w:tentative="1">
      <w:start w:val="1"/>
      <w:numFmt w:val="bullet"/>
      <w:lvlText w:val=""/>
      <w:lvlJc w:val="left"/>
      <w:pPr>
        <w:ind w:left="6117" w:hanging="360"/>
      </w:pPr>
      <w:rPr>
        <w:rFonts w:ascii="Wingdings" w:hAnsi="Wingdings" w:hint="default"/>
      </w:rPr>
    </w:lvl>
    <w:lvl w:ilvl="6" w:tplc="04090001" w:tentative="1">
      <w:start w:val="1"/>
      <w:numFmt w:val="bullet"/>
      <w:lvlText w:val=""/>
      <w:lvlJc w:val="left"/>
      <w:pPr>
        <w:ind w:left="6837" w:hanging="360"/>
      </w:pPr>
      <w:rPr>
        <w:rFonts w:ascii="Symbol" w:hAnsi="Symbol" w:hint="default"/>
      </w:rPr>
    </w:lvl>
    <w:lvl w:ilvl="7" w:tplc="04090003" w:tentative="1">
      <w:start w:val="1"/>
      <w:numFmt w:val="bullet"/>
      <w:lvlText w:val="o"/>
      <w:lvlJc w:val="left"/>
      <w:pPr>
        <w:ind w:left="7557" w:hanging="360"/>
      </w:pPr>
      <w:rPr>
        <w:rFonts w:ascii="Courier New" w:hAnsi="Courier New" w:cs="Courier New" w:hint="default"/>
      </w:rPr>
    </w:lvl>
    <w:lvl w:ilvl="8" w:tplc="04090005" w:tentative="1">
      <w:start w:val="1"/>
      <w:numFmt w:val="bullet"/>
      <w:lvlText w:val=""/>
      <w:lvlJc w:val="left"/>
      <w:pPr>
        <w:ind w:left="8277" w:hanging="360"/>
      </w:pPr>
      <w:rPr>
        <w:rFonts w:ascii="Wingdings" w:hAnsi="Wingdings" w:hint="default"/>
      </w:rPr>
    </w:lvl>
  </w:abstractNum>
  <w:abstractNum w:abstractNumId="50">
    <w:nsid w:val="57FB7279"/>
    <w:multiLevelType w:val="hybridMultilevel"/>
    <w:tmpl w:val="AF36269E"/>
    <w:lvl w:ilvl="0" w:tplc="7884C93E">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5B1800C5"/>
    <w:multiLevelType w:val="hybridMultilevel"/>
    <w:tmpl w:val="6FC2FE56"/>
    <w:lvl w:ilvl="0" w:tplc="7884C93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B89730A"/>
    <w:multiLevelType w:val="hybridMultilevel"/>
    <w:tmpl w:val="D2161AE8"/>
    <w:lvl w:ilvl="0" w:tplc="F3140328">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5D637BD6"/>
    <w:multiLevelType w:val="hybridMultilevel"/>
    <w:tmpl w:val="1464B046"/>
    <w:lvl w:ilvl="0" w:tplc="AD4E07D6">
      <w:start w:val="1"/>
      <w:numFmt w:val="bullet"/>
      <w:lvlText w:val=""/>
      <w:lvlJc w:val="left"/>
      <w:pPr>
        <w:ind w:left="720" w:hanging="360"/>
      </w:pPr>
      <w:rPr>
        <w:rFonts w:ascii="Wingdings" w:hAnsi="Wingdings"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E180907"/>
    <w:multiLevelType w:val="hybridMultilevel"/>
    <w:tmpl w:val="D414B5D8"/>
    <w:lvl w:ilvl="0" w:tplc="7884C93E">
      <w:start w:val="1"/>
      <w:numFmt w:val="bullet"/>
      <w:lvlText w:val=""/>
      <w:lvlJc w:val="left"/>
      <w:pPr>
        <w:tabs>
          <w:tab w:val="num" w:pos="720"/>
        </w:tabs>
        <w:ind w:left="720" w:hanging="360"/>
      </w:pPr>
      <w:rPr>
        <w:rFonts w:ascii="Wingdings" w:hAnsi="Wingdings" w:hint="default"/>
        <w:color w:val="auto"/>
        <w:sz w:val="24"/>
        <w:szCs w:val="24"/>
      </w:rPr>
    </w:lvl>
    <w:lvl w:ilvl="1" w:tplc="04090003">
      <w:numFmt w:val="bullet"/>
      <w:lvlText w:val="-"/>
      <w:lvlJc w:val="left"/>
      <w:pPr>
        <w:tabs>
          <w:tab w:val="num" w:pos="1080"/>
        </w:tabs>
        <w:ind w:left="1080" w:hanging="360"/>
      </w:pPr>
      <w:rPr>
        <w:rFonts w:ascii="Tahoma" w:eastAsia="Times New Roman" w:hAnsi="Tahoma" w:cs="Tahoma" w:hint="default"/>
      </w:r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5">
    <w:nsid w:val="60544700"/>
    <w:multiLevelType w:val="hybridMultilevel"/>
    <w:tmpl w:val="429A60AC"/>
    <w:lvl w:ilvl="0" w:tplc="11787B90">
      <w:start w:val="1"/>
      <w:numFmt w:val="bullet"/>
      <w:lvlText w:val=""/>
      <w:lvlJc w:val="left"/>
      <w:pPr>
        <w:ind w:left="720" w:hanging="360"/>
      </w:pPr>
      <w:rPr>
        <w:rFonts w:ascii="Wingdings" w:hAnsi="Wingdings"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23608C1"/>
    <w:multiLevelType w:val="hybridMultilevel"/>
    <w:tmpl w:val="F728661A"/>
    <w:lvl w:ilvl="0" w:tplc="04090003">
      <w:start w:val="1"/>
      <w:numFmt w:val="bullet"/>
      <w:lvlText w:val=""/>
      <w:lvlJc w:val="left"/>
      <w:pPr>
        <w:ind w:left="720" w:hanging="360"/>
      </w:pPr>
      <w:rPr>
        <w:rFonts w:ascii="Wingdings" w:hAnsi="Wingdings" w:hint="default"/>
        <w:color w:val="auto"/>
        <w:sz w:val="24"/>
        <w:szCs w:val="24"/>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7">
    <w:nsid w:val="62CC761C"/>
    <w:multiLevelType w:val="hybridMultilevel"/>
    <w:tmpl w:val="28C8DFEC"/>
    <w:lvl w:ilvl="0" w:tplc="04090005">
      <w:numFmt w:val="bullet"/>
      <w:pStyle w:val="Teze1"/>
      <w:lvlText w:val=""/>
      <w:lvlJc w:val="left"/>
      <w:pPr>
        <w:tabs>
          <w:tab w:val="num" w:pos="624"/>
        </w:tabs>
        <w:ind w:left="624" w:hanging="264"/>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632A0388"/>
    <w:multiLevelType w:val="hybridMultilevel"/>
    <w:tmpl w:val="D230071E"/>
    <w:lvl w:ilvl="0" w:tplc="65A006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65507D08"/>
    <w:multiLevelType w:val="hybridMultilevel"/>
    <w:tmpl w:val="1B62E928"/>
    <w:lvl w:ilvl="0" w:tplc="7884C93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7061F37"/>
    <w:multiLevelType w:val="hybridMultilevel"/>
    <w:tmpl w:val="19263C70"/>
    <w:lvl w:ilvl="0" w:tplc="7884C93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72120FC"/>
    <w:multiLevelType w:val="hybridMultilevel"/>
    <w:tmpl w:val="108C2832"/>
    <w:lvl w:ilvl="0" w:tplc="7884C93E">
      <w:start w:val="1"/>
      <w:numFmt w:val="bullet"/>
      <w:lvlText w:val=""/>
      <w:lvlJc w:val="left"/>
      <w:pPr>
        <w:tabs>
          <w:tab w:val="num" w:pos="852"/>
        </w:tabs>
        <w:ind w:left="852" w:hanging="284"/>
      </w:pPr>
      <w:rPr>
        <w:rFonts w:ascii="Wingdings" w:hAnsi="Wingdings" w:hint="default"/>
        <w:b w:val="0"/>
        <w:i w:val="0"/>
        <w:sz w:val="22"/>
        <w:szCs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67CE2455"/>
    <w:multiLevelType w:val="hybridMultilevel"/>
    <w:tmpl w:val="46B04E8E"/>
    <w:lvl w:ilvl="0" w:tplc="67FA781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B2D6319"/>
    <w:multiLevelType w:val="hybridMultilevel"/>
    <w:tmpl w:val="567AE346"/>
    <w:lvl w:ilvl="0" w:tplc="7128A95C">
      <w:start w:val="1"/>
      <w:numFmt w:val="bullet"/>
      <w:lvlText w:val=""/>
      <w:lvlJc w:val="left"/>
      <w:pPr>
        <w:ind w:left="720" w:hanging="360"/>
      </w:pPr>
      <w:rPr>
        <w:rFonts w:ascii="Wingdings" w:hAnsi="Wingdings" w:hint="default"/>
        <w:b w:val="0"/>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6B9627B7"/>
    <w:multiLevelType w:val="hybridMultilevel"/>
    <w:tmpl w:val="5E4AC9FC"/>
    <w:lvl w:ilvl="0" w:tplc="7884C93E">
      <w:start w:val="1"/>
      <w:numFmt w:val="bullet"/>
      <w:lvlText w:val=""/>
      <w:lvlJc w:val="left"/>
      <w:pPr>
        <w:tabs>
          <w:tab w:val="num" w:pos="720"/>
        </w:tabs>
        <w:ind w:left="720" w:hanging="360"/>
      </w:pPr>
      <w:rPr>
        <w:rFonts w:ascii="Wingdings" w:hAnsi="Wingdings" w:hint="default"/>
        <w:color w:val="auto"/>
        <w:sz w:val="24"/>
        <w:szCs w:val="24"/>
      </w:rPr>
    </w:lvl>
    <w:lvl w:ilvl="1" w:tplc="04090003">
      <w:numFmt w:val="bullet"/>
      <w:lvlText w:val="-"/>
      <w:lvlJc w:val="left"/>
      <w:pPr>
        <w:tabs>
          <w:tab w:val="num" w:pos="1080"/>
        </w:tabs>
        <w:ind w:left="1080" w:hanging="360"/>
      </w:pPr>
      <w:rPr>
        <w:rFonts w:ascii="Tahoma" w:eastAsia="Times New Roman" w:hAnsi="Tahoma" w:cs="Tahoma" w:hint="default"/>
      </w:r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65">
    <w:nsid w:val="6FAD0E84"/>
    <w:multiLevelType w:val="hybridMultilevel"/>
    <w:tmpl w:val="35B4A358"/>
    <w:lvl w:ilvl="0" w:tplc="7AD0E2C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FD74AD1"/>
    <w:multiLevelType w:val="hybridMultilevel"/>
    <w:tmpl w:val="065684A2"/>
    <w:lvl w:ilvl="0" w:tplc="04090003">
      <w:start w:val="1"/>
      <w:numFmt w:val="bullet"/>
      <w:lvlText w:val=""/>
      <w:lvlJc w:val="left"/>
      <w:pPr>
        <w:ind w:left="720" w:hanging="360"/>
      </w:pPr>
      <w:rPr>
        <w:rFonts w:ascii="Wingdings" w:hAnsi="Wingdings" w:hint="default"/>
        <w:b w:val="0"/>
        <w:i w:val="0"/>
        <w:color w:val="auto"/>
        <w:sz w:val="24"/>
        <w:szCs w:val="24"/>
      </w:rPr>
    </w:lvl>
    <w:lvl w:ilvl="1" w:tplc="9A6A591C"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28A6591"/>
    <w:multiLevelType w:val="hybridMultilevel"/>
    <w:tmpl w:val="5ED2F2B2"/>
    <w:lvl w:ilvl="0" w:tplc="04090005">
      <w:start w:val="1"/>
      <w:numFmt w:val="bullet"/>
      <w:lvlText w:val=""/>
      <w:lvlJc w:val="left"/>
      <w:pPr>
        <w:ind w:left="720" w:hanging="360"/>
      </w:pPr>
      <w:rPr>
        <w:rFonts w:ascii="Wingdings" w:hAnsi="Wingdings" w:hint="default"/>
      </w:rPr>
    </w:lvl>
    <w:lvl w:ilvl="1" w:tplc="04090005"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2B726A5"/>
    <w:multiLevelType w:val="hybridMultilevel"/>
    <w:tmpl w:val="BFB06D6E"/>
    <w:lvl w:ilvl="0" w:tplc="90F48316">
      <w:start w:val="1"/>
      <w:numFmt w:val="bullet"/>
      <w:lvlText w:val=""/>
      <w:lvlJc w:val="left"/>
      <w:pPr>
        <w:ind w:left="720" w:hanging="360"/>
      </w:pPr>
      <w:rPr>
        <w:rFonts w:ascii="Wingdings" w:hAnsi="Wingdings"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5E947F1"/>
    <w:multiLevelType w:val="hybridMultilevel"/>
    <w:tmpl w:val="34AC3068"/>
    <w:lvl w:ilvl="0" w:tplc="04090003">
      <w:start w:val="1"/>
      <w:numFmt w:val="bullet"/>
      <w:lvlText w:val=""/>
      <w:lvlJc w:val="left"/>
      <w:pPr>
        <w:ind w:left="720" w:hanging="360"/>
      </w:pPr>
      <w:rPr>
        <w:rFonts w:ascii="Wingdings" w:hAnsi="Wingdings"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9155C03"/>
    <w:multiLevelType w:val="hybridMultilevel"/>
    <w:tmpl w:val="45506872"/>
    <w:lvl w:ilvl="0" w:tplc="65A006EA">
      <w:start w:val="1"/>
      <w:numFmt w:val="bullet"/>
      <w:lvlText w:val=""/>
      <w:lvlJc w:val="left"/>
      <w:pPr>
        <w:ind w:left="720" w:hanging="360"/>
      </w:pPr>
      <w:rPr>
        <w:rFonts w:ascii="Wingdings" w:hAnsi="Wingdings" w:hint="default"/>
        <w:color w:val="auto"/>
        <w:sz w:val="36"/>
        <w:szCs w:val="36"/>
      </w:rPr>
    </w:lvl>
    <w:lvl w:ilvl="1" w:tplc="04090003">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CF33898"/>
    <w:multiLevelType w:val="hybridMultilevel"/>
    <w:tmpl w:val="E188DE46"/>
    <w:lvl w:ilvl="0" w:tplc="AD4E07D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E2108AC"/>
    <w:multiLevelType w:val="hybridMultilevel"/>
    <w:tmpl w:val="C2B65FC0"/>
    <w:lvl w:ilvl="0" w:tplc="80F00A62">
      <w:start w:val="1"/>
      <w:numFmt w:val="bullet"/>
      <w:lvlText w:val=""/>
      <w:lvlJc w:val="left"/>
      <w:pPr>
        <w:ind w:left="720" w:hanging="360"/>
      </w:pPr>
      <w:rPr>
        <w:rFonts w:ascii="Symbol" w:hAnsi="Symbol" w:hint="default"/>
        <w:color w:val="auto"/>
        <w:sz w:val="18"/>
        <w:szCs w:val="18"/>
      </w:rPr>
    </w:lvl>
    <w:lvl w:ilvl="1" w:tplc="7E62F144" w:tentative="1">
      <w:start w:val="1"/>
      <w:numFmt w:val="bullet"/>
      <w:lvlText w:val="o"/>
      <w:lvlJc w:val="left"/>
      <w:pPr>
        <w:ind w:left="1440" w:hanging="360"/>
      </w:pPr>
      <w:rPr>
        <w:rFonts w:ascii="Courier New" w:hAnsi="Courier New" w:cs="Courier New" w:hint="default"/>
      </w:rPr>
    </w:lvl>
    <w:lvl w:ilvl="2" w:tplc="6E7C01A6" w:tentative="1">
      <w:start w:val="1"/>
      <w:numFmt w:val="bullet"/>
      <w:lvlText w:val=""/>
      <w:lvlJc w:val="left"/>
      <w:pPr>
        <w:ind w:left="2160" w:hanging="360"/>
      </w:pPr>
      <w:rPr>
        <w:rFonts w:ascii="Wingdings" w:hAnsi="Wingdings" w:hint="default"/>
      </w:rPr>
    </w:lvl>
    <w:lvl w:ilvl="3" w:tplc="AB964518" w:tentative="1">
      <w:start w:val="1"/>
      <w:numFmt w:val="bullet"/>
      <w:lvlText w:val=""/>
      <w:lvlJc w:val="left"/>
      <w:pPr>
        <w:ind w:left="2880" w:hanging="360"/>
      </w:pPr>
      <w:rPr>
        <w:rFonts w:ascii="Symbol" w:hAnsi="Symbol" w:hint="default"/>
      </w:rPr>
    </w:lvl>
    <w:lvl w:ilvl="4" w:tplc="29A4EA50" w:tentative="1">
      <w:start w:val="1"/>
      <w:numFmt w:val="bullet"/>
      <w:lvlText w:val="o"/>
      <w:lvlJc w:val="left"/>
      <w:pPr>
        <w:ind w:left="3600" w:hanging="360"/>
      </w:pPr>
      <w:rPr>
        <w:rFonts w:ascii="Courier New" w:hAnsi="Courier New" w:cs="Courier New" w:hint="default"/>
      </w:rPr>
    </w:lvl>
    <w:lvl w:ilvl="5" w:tplc="AF420A98" w:tentative="1">
      <w:start w:val="1"/>
      <w:numFmt w:val="bullet"/>
      <w:lvlText w:val=""/>
      <w:lvlJc w:val="left"/>
      <w:pPr>
        <w:ind w:left="4320" w:hanging="360"/>
      </w:pPr>
      <w:rPr>
        <w:rFonts w:ascii="Wingdings" w:hAnsi="Wingdings" w:hint="default"/>
      </w:rPr>
    </w:lvl>
    <w:lvl w:ilvl="6" w:tplc="D18A1014" w:tentative="1">
      <w:start w:val="1"/>
      <w:numFmt w:val="bullet"/>
      <w:lvlText w:val=""/>
      <w:lvlJc w:val="left"/>
      <w:pPr>
        <w:ind w:left="5040" w:hanging="360"/>
      </w:pPr>
      <w:rPr>
        <w:rFonts w:ascii="Symbol" w:hAnsi="Symbol" w:hint="default"/>
      </w:rPr>
    </w:lvl>
    <w:lvl w:ilvl="7" w:tplc="35685012" w:tentative="1">
      <w:start w:val="1"/>
      <w:numFmt w:val="bullet"/>
      <w:lvlText w:val="o"/>
      <w:lvlJc w:val="left"/>
      <w:pPr>
        <w:ind w:left="5760" w:hanging="360"/>
      </w:pPr>
      <w:rPr>
        <w:rFonts w:ascii="Courier New" w:hAnsi="Courier New" w:cs="Courier New" w:hint="default"/>
      </w:rPr>
    </w:lvl>
    <w:lvl w:ilvl="8" w:tplc="38685358" w:tentative="1">
      <w:start w:val="1"/>
      <w:numFmt w:val="bullet"/>
      <w:lvlText w:val=""/>
      <w:lvlJc w:val="left"/>
      <w:pPr>
        <w:ind w:left="6480" w:hanging="360"/>
      </w:pPr>
      <w:rPr>
        <w:rFonts w:ascii="Wingdings" w:hAnsi="Wingdings" w:hint="default"/>
      </w:rPr>
    </w:lvl>
  </w:abstractNum>
  <w:abstractNum w:abstractNumId="73">
    <w:nsid w:val="7E665DE2"/>
    <w:multiLevelType w:val="hybridMultilevel"/>
    <w:tmpl w:val="A4E215C8"/>
    <w:lvl w:ilvl="0" w:tplc="F21A85A0">
      <w:start w:val="1"/>
      <w:numFmt w:val="decimal"/>
      <w:lvlText w:val="%1."/>
      <w:lvlJc w:val="left"/>
      <w:pPr>
        <w:ind w:left="1080" w:hanging="360"/>
      </w:pPr>
      <w:rPr>
        <w:rFonts w:hint="default"/>
        <w:b w:val="0"/>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74">
    <w:nsid w:val="7EB713C5"/>
    <w:multiLevelType w:val="hybridMultilevel"/>
    <w:tmpl w:val="2B58209C"/>
    <w:lvl w:ilvl="0" w:tplc="0074DA8C">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2"/>
  </w:num>
  <w:num w:numId="2">
    <w:abstractNumId w:val="42"/>
  </w:num>
  <w:num w:numId="3">
    <w:abstractNumId w:val="15"/>
  </w:num>
  <w:num w:numId="4">
    <w:abstractNumId w:val="17"/>
  </w:num>
  <w:num w:numId="5">
    <w:abstractNumId w:val="8"/>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25"/>
  </w:num>
  <w:num w:numId="14">
    <w:abstractNumId w:val="43"/>
  </w:num>
  <w:num w:numId="15">
    <w:abstractNumId w:val="50"/>
  </w:num>
  <w:num w:numId="16">
    <w:abstractNumId w:val="7"/>
  </w:num>
  <w:num w:numId="17">
    <w:abstractNumId w:val="18"/>
  </w:num>
  <w:num w:numId="18">
    <w:abstractNumId w:val="33"/>
  </w:num>
  <w:num w:numId="19">
    <w:abstractNumId w:val="32"/>
  </w:num>
  <w:num w:numId="20">
    <w:abstractNumId w:val="22"/>
  </w:num>
  <w:num w:numId="21">
    <w:abstractNumId w:val="45"/>
  </w:num>
  <w:num w:numId="22">
    <w:abstractNumId w:val="16"/>
  </w:num>
  <w:num w:numId="23">
    <w:abstractNumId w:val="63"/>
  </w:num>
  <w:num w:numId="24">
    <w:abstractNumId w:val="34"/>
  </w:num>
  <w:num w:numId="25">
    <w:abstractNumId w:val="70"/>
  </w:num>
  <w:num w:numId="26">
    <w:abstractNumId w:val="23"/>
  </w:num>
  <w:num w:numId="27">
    <w:abstractNumId w:val="57"/>
  </w:num>
  <w:num w:numId="28">
    <w:abstractNumId w:val="10"/>
  </w:num>
  <w:num w:numId="29">
    <w:abstractNumId w:val="11"/>
  </w:num>
  <w:num w:numId="30">
    <w:abstractNumId w:val="12"/>
  </w:num>
  <w:num w:numId="31">
    <w:abstractNumId w:val="53"/>
  </w:num>
  <w:num w:numId="32">
    <w:abstractNumId w:val="24"/>
  </w:num>
  <w:num w:numId="33">
    <w:abstractNumId w:val="14"/>
  </w:num>
  <w:num w:numId="34">
    <w:abstractNumId w:val="67"/>
  </w:num>
  <w:num w:numId="35">
    <w:abstractNumId w:val="58"/>
  </w:num>
  <w:num w:numId="36">
    <w:abstractNumId w:val="39"/>
  </w:num>
  <w:num w:numId="37">
    <w:abstractNumId w:val="31"/>
  </w:num>
  <w:num w:numId="38">
    <w:abstractNumId w:val="46"/>
  </w:num>
  <w:num w:numId="39">
    <w:abstractNumId w:val="48"/>
  </w:num>
  <w:num w:numId="40">
    <w:abstractNumId w:val="62"/>
  </w:num>
  <w:num w:numId="41">
    <w:abstractNumId w:val="59"/>
  </w:num>
  <w:num w:numId="42">
    <w:abstractNumId w:val="47"/>
  </w:num>
  <w:num w:numId="43">
    <w:abstractNumId w:val="55"/>
  </w:num>
  <w:num w:numId="44">
    <w:abstractNumId w:val="64"/>
  </w:num>
  <w:num w:numId="45">
    <w:abstractNumId w:val="19"/>
  </w:num>
  <w:num w:numId="46">
    <w:abstractNumId w:val="21"/>
  </w:num>
  <w:num w:numId="47">
    <w:abstractNumId w:val="54"/>
  </w:num>
  <w:num w:numId="48">
    <w:abstractNumId w:val="60"/>
  </w:num>
  <w:num w:numId="49">
    <w:abstractNumId w:val="40"/>
  </w:num>
  <w:num w:numId="50">
    <w:abstractNumId w:val="35"/>
  </w:num>
  <w:num w:numId="51">
    <w:abstractNumId w:val="27"/>
  </w:num>
  <w:num w:numId="52">
    <w:abstractNumId w:val="49"/>
  </w:num>
  <w:num w:numId="53">
    <w:abstractNumId w:val="30"/>
  </w:num>
  <w:num w:numId="54">
    <w:abstractNumId w:val="36"/>
  </w:num>
  <w:num w:numId="55">
    <w:abstractNumId w:val="28"/>
  </w:num>
  <w:num w:numId="56">
    <w:abstractNumId w:val="44"/>
  </w:num>
  <w:num w:numId="57">
    <w:abstractNumId w:val="29"/>
  </w:num>
  <w:num w:numId="58">
    <w:abstractNumId w:val="61"/>
  </w:num>
  <w:num w:numId="59">
    <w:abstractNumId w:val="20"/>
  </w:num>
  <w:num w:numId="60">
    <w:abstractNumId w:val="74"/>
  </w:num>
  <w:num w:numId="61">
    <w:abstractNumId w:val="38"/>
  </w:num>
  <w:num w:numId="62">
    <w:abstractNumId w:val="51"/>
  </w:num>
  <w:num w:numId="63">
    <w:abstractNumId w:val="71"/>
  </w:num>
  <w:num w:numId="64">
    <w:abstractNumId w:val="65"/>
  </w:num>
  <w:num w:numId="65">
    <w:abstractNumId w:val="73"/>
  </w:num>
  <w:num w:numId="66">
    <w:abstractNumId w:val="9"/>
  </w:num>
  <w:num w:numId="67">
    <w:abstractNumId w:val="66"/>
  </w:num>
  <w:num w:numId="68">
    <w:abstractNumId w:val="69"/>
  </w:num>
  <w:num w:numId="69">
    <w:abstractNumId w:val="56"/>
  </w:num>
  <w:num w:numId="70">
    <w:abstractNumId w:val="13"/>
  </w:num>
  <w:num w:numId="71">
    <w:abstractNumId w:val="68"/>
  </w:num>
  <w:num w:numId="72">
    <w:abstractNumId w:val="41"/>
  </w:num>
  <w:num w:numId="73">
    <w:abstractNumId w:val="26"/>
  </w:num>
  <w:num w:numId="74">
    <w:abstractNumId w:val="37"/>
  </w:num>
  <w:num w:numId="75">
    <w:abstractNumId w:val="72"/>
  </w:num>
  <w:numIdMacAtCleanup w:val="7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activeWritingStyle w:appName="MSWord" w:lang="en-US" w:vendorID="64" w:dllVersion="131078" w:nlCheck="1" w:checkStyle="1"/>
  <w:activeWritingStyle w:appName="MSWord" w:lang="es-CL" w:vendorID="64" w:dllVersion="131078" w:nlCheck="1" w:checkStyle="1"/>
  <w:activeWritingStyle w:appName="MSWord" w:lang="en-GB" w:vendorID="64" w:dllVersion="131078" w:nlCheck="1" w:checkStyle="1"/>
  <w:activeWritingStyle w:appName="MSWord" w:lang="en-AU" w:vendorID="64" w:dllVersion="131078" w:nlCheck="1" w:checkStyle="1"/>
  <w:proofState w:grammar="clean"/>
  <w:stylePaneFormatFilter w:val="3F01"/>
  <w:defaultTabStop w:val="720"/>
  <w:drawingGridHorizontalSpacing w:val="120"/>
  <w:displayHorizontalDrawingGridEvery w:val="2"/>
  <w:noPunctuationKerning/>
  <w:characterSpacingControl w:val="doNotCompress"/>
  <w:hdrShapeDefaults>
    <o:shapedefaults v:ext="edit" spidmax="217090"/>
  </w:hdrShapeDefaults>
  <w:footnotePr>
    <w:footnote w:id="-1"/>
    <w:footnote w:id="0"/>
  </w:footnotePr>
  <w:endnotePr>
    <w:endnote w:id="-1"/>
    <w:endnote w:id="0"/>
  </w:endnotePr>
  <w:compat/>
  <w:rsids>
    <w:rsidRoot w:val="00EA029E"/>
    <w:rsid w:val="0000018D"/>
    <w:rsid w:val="0000070A"/>
    <w:rsid w:val="00000C38"/>
    <w:rsid w:val="00000D20"/>
    <w:rsid w:val="00001676"/>
    <w:rsid w:val="000024D3"/>
    <w:rsid w:val="0000255D"/>
    <w:rsid w:val="00003211"/>
    <w:rsid w:val="00003F79"/>
    <w:rsid w:val="000048EC"/>
    <w:rsid w:val="00004B23"/>
    <w:rsid w:val="00005401"/>
    <w:rsid w:val="00005A58"/>
    <w:rsid w:val="00005EF9"/>
    <w:rsid w:val="00006371"/>
    <w:rsid w:val="000067C1"/>
    <w:rsid w:val="00006C30"/>
    <w:rsid w:val="00006D0D"/>
    <w:rsid w:val="00006F8C"/>
    <w:rsid w:val="000075ED"/>
    <w:rsid w:val="00007DC9"/>
    <w:rsid w:val="0001144B"/>
    <w:rsid w:val="000117FB"/>
    <w:rsid w:val="000137FB"/>
    <w:rsid w:val="00013880"/>
    <w:rsid w:val="00013F74"/>
    <w:rsid w:val="000140EF"/>
    <w:rsid w:val="0001643F"/>
    <w:rsid w:val="000173CA"/>
    <w:rsid w:val="00017B13"/>
    <w:rsid w:val="00021B26"/>
    <w:rsid w:val="00022450"/>
    <w:rsid w:val="000226A1"/>
    <w:rsid w:val="00025039"/>
    <w:rsid w:val="00025BF6"/>
    <w:rsid w:val="0002704E"/>
    <w:rsid w:val="00030172"/>
    <w:rsid w:val="000302F1"/>
    <w:rsid w:val="00030E6A"/>
    <w:rsid w:val="00030EC6"/>
    <w:rsid w:val="0003227A"/>
    <w:rsid w:val="00032D04"/>
    <w:rsid w:val="00036CF7"/>
    <w:rsid w:val="00037092"/>
    <w:rsid w:val="00037FFB"/>
    <w:rsid w:val="0004120A"/>
    <w:rsid w:val="000416DF"/>
    <w:rsid w:val="000423B3"/>
    <w:rsid w:val="000440BC"/>
    <w:rsid w:val="0004468E"/>
    <w:rsid w:val="0004472F"/>
    <w:rsid w:val="000453C3"/>
    <w:rsid w:val="00045D80"/>
    <w:rsid w:val="00046F9F"/>
    <w:rsid w:val="00047463"/>
    <w:rsid w:val="00047B8E"/>
    <w:rsid w:val="00047EB4"/>
    <w:rsid w:val="000501C9"/>
    <w:rsid w:val="000504FE"/>
    <w:rsid w:val="00053268"/>
    <w:rsid w:val="00053B92"/>
    <w:rsid w:val="00054605"/>
    <w:rsid w:val="00055696"/>
    <w:rsid w:val="00055E24"/>
    <w:rsid w:val="00056443"/>
    <w:rsid w:val="00056562"/>
    <w:rsid w:val="00056A83"/>
    <w:rsid w:val="00057543"/>
    <w:rsid w:val="00057870"/>
    <w:rsid w:val="00057C01"/>
    <w:rsid w:val="00060368"/>
    <w:rsid w:val="00062A9F"/>
    <w:rsid w:val="0006339E"/>
    <w:rsid w:val="000633EB"/>
    <w:rsid w:val="000637F2"/>
    <w:rsid w:val="00063AD8"/>
    <w:rsid w:val="00064789"/>
    <w:rsid w:val="00064FD1"/>
    <w:rsid w:val="00066A9A"/>
    <w:rsid w:val="00066DC7"/>
    <w:rsid w:val="0006762A"/>
    <w:rsid w:val="000677EA"/>
    <w:rsid w:val="00067B75"/>
    <w:rsid w:val="0007097D"/>
    <w:rsid w:val="00071D36"/>
    <w:rsid w:val="00071FAC"/>
    <w:rsid w:val="00073E7F"/>
    <w:rsid w:val="000750F7"/>
    <w:rsid w:val="00076520"/>
    <w:rsid w:val="000771F5"/>
    <w:rsid w:val="00077766"/>
    <w:rsid w:val="000800AF"/>
    <w:rsid w:val="00080FFE"/>
    <w:rsid w:val="00081800"/>
    <w:rsid w:val="000827AD"/>
    <w:rsid w:val="00082868"/>
    <w:rsid w:val="000828B8"/>
    <w:rsid w:val="00083E07"/>
    <w:rsid w:val="00083FB5"/>
    <w:rsid w:val="0008466D"/>
    <w:rsid w:val="00084D83"/>
    <w:rsid w:val="00084FAF"/>
    <w:rsid w:val="00085B1B"/>
    <w:rsid w:val="0008795D"/>
    <w:rsid w:val="00087AF8"/>
    <w:rsid w:val="00087F39"/>
    <w:rsid w:val="00090353"/>
    <w:rsid w:val="00090674"/>
    <w:rsid w:val="00091C9A"/>
    <w:rsid w:val="00091E44"/>
    <w:rsid w:val="000928DB"/>
    <w:rsid w:val="000934FA"/>
    <w:rsid w:val="00093DD2"/>
    <w:rsid w:val="00095FC3"/>
    <w:rsid w:val="00096B1A"/>
    <w:rsid w:val="000971C6"/>
    <w:rsid w:val="000A131E"/>
    <w:rsid w:val="000A15D2"/>
    <w:rsid w:val="000A1952"/>
    <w:rsid w:val="000A1FD1"/>
    <w:rsid w:val="000A2910"/>
    <w:rsid w:val="000A2DD2"/>
    <w:rsid w:val="000A2EDE"/>
    <w:rsid w:val="000A316F"/>
    <w:rsid w:val="000A3188"/>
    <w:rsid w:val="000A692D"/>
    <w:rsid w:val="000A767B"/>
    <w:rsid w:val="000B0244"/>
    <w:rsid w:val="000B04A1"/>
    <w:rsid w:val="000B0EF9"/>
    <w:rsid w:val="000B1F47"/>
    <w:rsid w:val="000B2567"/>
    <w:rsid w:val="000B26D0"/>
    <w:rsid w:val="000B27D5"/>
    <w:rsid w:val="000B3E93"/>
    <w:rsid w:val="000B443A"/>
    <w:rsid w:val="000B5305"/>
    <w:rsid w:val="000B5EC4"/>
    <w:rsid w:val="000B5FAC"/>
    <w:rsid w:val="000B60CC"/>
    <w:rsid w:val="000B685B"/>
    <w:rsid w:val="000B69C7"/>
    <w:rsid w:val="000B6ED1"/>
    <w:rsid w:val="000B6F2E"/>
    <w:rsid w:val="000B748D"/>
    <w:rsid w:val="000B7984"/>
    <w:rsid w:val="000C38A0"/>
    <w:rsid w:val="000C40B3"/>
    <w:rsid w:val="000C45AA"/>
    <w:rsid w:val="000C45AE"/>
    <w:rsid w:val="000C4EF8"/>
    <w:rsid w:val="000C556B"/>
    <w:rsid w:val="000C7088"/>
    <w:rsid w:val="000C7500"/>
    <w:rsid w:val="000C7F8F"/>
    <w:rsid w:val="000D14CD"/>
    <w:rsid w:val="000D157B"/>
    <w:rsid w:val="000D2F2C"/>
    <w:rsid w:val="000D3138"/>
    <w:rsid w:val="000D3362"/>
    <w:rsid w:val="000D376D"/>
    <w:rsid w:val="000D4545"/>
    <w:rsid w:val="000D46DB"/>
    <w:rsid w:val="000D555C"/>
    <w:rsid w:val="000D5F91"/>
    <w:rsid w:val="000D63B5"/>
    <w:rsid w:val="000D7A42"/>
    <w:rsid w:val="000E00BC"/>
    <w:rsid w:val="000E0B53"/>
    <w:rsid w:val="000E1A77"/>
    <w:rsid w:val="000E203A"/>
    <w:rsid w:val="000E2AB8"/>
    <w:rsid w:val="000E33B4"/>
    <w:rsid w:val="000E40F9"/>
    <w:rsid w:val="000E42E8"/>
    <w:rsid w:val="000E45D7"/>
    <w:rsid w:val="000E6485"/>
    <w:rsid w:val="000E783E"/>
    <w:rsid w:val="000E7ED0"/>
    <w:rsid w:val="000F006C"/>
    <w:rsid w:val="000F0822"/>
    <w:rsid w:val="000F1148"/>
    <w:rsid w:val="000F13A6"/>
    <w:rsid w:val="000F3104"/>
    <w:rsid w:val="000F33FC"/>
    <w:rsid w:val="000F3FFD"/>
    <w:rsid w:val="000F439A"/>
    <w:rsid w:val="000F4707"/>
    <w:rsid w:val="000F4E20"/>
    <w:rsid w:val="000F4EAE"/>
    <w:rsid w:val="00100B2D"/>
    <w:rsid w:val="00100B4B"/>
    <w:rsid w:val="00100B84"/>
    <w:rsid w:val="0010138B"/>
    <w:rsid w:val="00102281"/>
    <w:rsid w:val="00102397"/>
    <w:rsid w:val="001038C1"/>
    <w:rsid w:val="001038C8"/>
    <w:rsid w:val="001051D3"/>
    <w:rsid w:val="001058AC"/>
    <w:rsid w:val="00107B9E"/>
    <w:rsid w:val="001109F9"/>
    <w:rsid w:val="00110AB8"/>
    <w:rsid w:val="00110CA4"/>
    <w:rsid w:val="00111622"/>
    <w:rsid w:val="00111FE7"/>
    <w:rsid w:val="00112009"/>
    <w:rsid w:val="001127F3"/>
    <w:rsid w:val="00113EC5"/>
    <w:rsid w:val="001142E4"/>
    <w:rsid w:val="00114EEC"/>
    <w:rsid w:val="00115631"/>
    <w:rsid w:val="00117856"/>
    <w:rsid w:val="00117E20"/>
    <w:rsid w:val="001231CE"/>
    <w:rsid w:val="001235FA"/>
    <w:rsid w:val="00124BD7"/>
    <w:rsid w:val="00125ED0"/>
    <w:rsid w:val="00126FD3"/>
    <w:rsid w:val="00127076"/>
    <w:rsid w:val="00130751"/>
    <w:rsid w:val="0013126F"/>
    <w:rsid w:val="00131380"/>
    <w:rsid w:val="0013172C"/>
    <w:rsid w:val="001341DA"/>
    <w:rsid w:val="00134B00"/>
    <w:rsid w:val="001359D8"/>
    <w:rsid w:val="00135C13"/>
    <w:rsid w:val="001365C5"/>
    <w:rsid w:val="00137257"/>
    <w:rsid w:val="001374CD"/>
    <w:rsid w:val="00140459"/>
    <w:rsid w:val="00143ACB"/>
    <w:rsid w:val="00143F87"/>
    <w:rsid w:val="00144915"/>
    <w:rsid w:val="00144B6B"/>
    <w:rsid w:val="001451C6"/>
    <w:rsid w:val="00146788"/>
    <w:rsid w:val="001467C3"/>
    <w:rsid w:val="00147433"/>
    <w:rsid w:val="00147871"/>
    <w:rsid w:val="00147F78"/>
    <w:rsid w:val="00150A8B"/>
    <w:rsid w:val="00150D7C"/>
    <w:rsid w:val="00151076"/>
    <w:rsid w:val="001515E9"/>
    <w:rsid w:val="00151B23"/>
    <w:rsid w:val="00152B58"/>
    <w:rsid w:val="00152F1C"/>
    <w:rsid w:val="001542CA"/>
    <w:rsid w:val="001551E6"/>
    <w:rsid w:val="00155494"/>
    <w:rsid w:val="001568B5"/>
    <w:rsid w:val="00156BBD"/>
    <w:rsid w:val="001570AE"/>
    <w:rsid w:val="00161657"/>
    <w:rsid w:val="001617D3"/>
    <w:rsid w:val="00161B72"/>
    <w:rsid w:val="0016397D"/>
    <w:rsid w:val="00163C0B"/>
    <w:rsid w:val="001649E6"/>
    <w:rsid w:val="00165259"/>
    <w:rsid w:val="00166B95"/>
    <w:rsid w:val="00167AC5"/>
    <w:rsid w:val="00167B72"/>
    <w:rsid w:val="00171EA7"/>
    <w:rsid w:val="00172933"/>
    <w:rsid w:val="00172F44"/>
    <w:rsid w:val="001733AA"/>
    <w:rsid w:val="00173ACD"/>
    <w:rsid w:val="00174B31"/>
    <w:rsid w:val="00175319"/>
    <w:rsid w:val="00175DA0"/>
    <w:rsid w:val="00176F1F"/>
    <w:rsid w:val="001777A0"/>
    <w:rsid w:val="00177DC6"/>
    <w:rsid w:val="00177E06"/>
    <w:rsid w:val="00180126"/>
    <w:rsid w:val="0018109D"/>
    <w:rsid w:val="00181180"/>
    <w:rsid w:val="00184355"/>
    <w:rsid w:val="00184ABE"/>
    <w:rsid w:val="001859E6"/>
    <w:rsid w:val="00185C56"/>
    <w:rsid w:val="001875D4"/>
    <w:rsid w:val="0019000D"/>
    <w:rsid w:val="00190E9F"/>
    <w:rsid w:val="0019157A"/>
    <w:rsid w:val="00192C29"/>
    <w:rsid w:val="0019326F"/>
    <w:rsid w:val="001936F7"/>
    <w:rsid w:val="00194068"/>
    <w:rsid w:val="001945ED"/>
    <w:rsid w:val="00194A97"/>
    <w:rsid w:val="001950C2"/>
    <w:rsid w:val="001955D2"/>
    <w:rsid w:val="00196225"/>
    <w:rsid w:val="001963B1"/>
    <w:rsid w:val="00197376"/>
    <w:rsid w:val="001973C5"/>
    <w:rsid w:val="00197457"/>
    <w:rsid w:val="00197D8D"/>
    <w:rsid w:val="00197F09"/>
    <w:rsid w:val="001A0018"/>
    <w:rsid w:val="001A0FA8"/>
    <w:rsid w:val="001A14B7"/>
    <w:rsid w:val="001A255B"/>
    <w:rsid w:val="001A3B52"/>
    <w:rsid w:val="001A4465"/>
    <w:rsid w:val="001A57E6"/>
    <w:rsid w:val="001A5B74"/>
    <w:rsid w:val="001A641C"/>
    <w:rsid w:val="001A754A"/>
    <w:rsid w:val="001A77BE"/>
    <w:rsid w:val="001B0A27"/>
    <w:rsid w:val="001B1281"/>
    <w:rsid w:val="001B168D"/>
    <w:rsid w:val="001B19A9"/>
    <w:rsid w:val="001B1B36"/>
    <w:rsid w:val="001B237A"/>
    <w:rsid w:val="001B26B8"/>
    <w:rsid w:val="001B4B2C"/>
    <w:rsid w:val="001B6727"/>
    <w:rsid w:val="001B7842"/>
    <w:rsid w:val="001B79EC"/>
    <w:rsid w:val="001B79F8"/>
    <w:rsid w:val="001C07AD"/>
    <w:rsid w:val="001C11DA"/>
    <w:rsid w:val="001C2698"/>
    <w:rsid w:val="001C34C7"/>
    <w:rsid w:val="001C410E"/>
    <w:rsid w:val="001C4BBB"/>
    <w:rsid w:val="001C4E33"/>
    <w:rsid w:val="001C572C"/>
    <w:rsid w:val="001C5E74"/>
    <w:rsid w:val="001C61E4"/>
    <w:rsid w:val="001C68E0"/>
    <w:rsid w:val="001C6A3B"/>
    <w:rsid w:val="001C7B1C"/>
    <w:rsid w:val="001C7D24"/>
    <w:rsid w:val="001C7F41"/>
    <w:rsid w:val="001C7FA4"/>
    <w:rsid w:val="001D0824"/>
    <w:rsid w:val="001D0BB8"/>
    <w:rsid w:val="001D1304"/>
    <w:rsid w:val="001D14A4"/>
    <w:rsid w:val="001D1836"/>
    <w:rsid w:val="001D1D26"/>
    <w:rsid w:val="001D1F78"/>
    <w:rsid w:val="001D25A1"/>
    <w:rsid w:val="001D3BDC"/>
    <w:rsid w:val="001D4317"/>
    <w:rsid w:val="001D52AC"/>
    <w:rsid w:val="001D7B87"/>
    <w:rsid w:val="001E1B40"/>
    <w:rsid w:val="001E2D1A"/>
    <w:rsid w:val="001E58B0"/>
    <w:rsid w:val="001E631E"/>
    <w:rsid w:val="001E6B3E"/>
    <w:rsid w:val="001E788F"/>
    <w:rsid w:val="001E7D60"/>
    <w:rsid w:val="001E7EC4"/>
    <w:rsid w:val="001F1C46"/>
    <w:rsid w:val="001F1FA9"/>
    <w:rsid w:val="001F284C"/>
    <w:rsid w:val="001F3209"/>
    <w:rsid w:val="001F3311"/>
    <w:rsid w:val="001F34B6"/>
    <w:rsid w:val="001F539D"/>
    <w:rsid w:val="001F541F"/>
    <w:rsid w:val="001F54AA"/>
    <w:rsid w:val="001F5DDB"/>
    <w:rsid w:val="001F6D9C"/>
    <w:rsid w:val="001F732C"/>
    <w:rsid w:val="001F7B3D"/>
    <w:rsid w:val="00200697"/>
    <w:rsid w:val="002009AC"/>
    <w:rsid w:val="0020261B"/>
    <w:rsid w:val="00202DC2"/>
    <w:rsid w:val="00202DDD"/>
    <w:rsid w:val="0020438B"/>
    <w:rsid w:val="002054DD"/>
    <w:rsid w:val="002061CA"/>
    <w:rsid w:val="00206E3A"/>
    <w:rsid w:val="00207285"/>
    <w:rsid w:val="0021101C"/>
    <w:rsid w:val="0021139A"/>
    <w:rsid w:val="002121A2"/>
    <w:rsid w:val="00212A34"/>
    <w:rsid w:val="00216132"/>
    <w:rsid w:val="002165FC"/>
    <w:rsid w:val="0021667D"/>
    <w:rsid w:val="0021780C"/>
    <w:rsid w:val="00217C3D"/>
    <w:rsid w:val="002205C8"/>
    <w:rsid w:val="00220AB8"/>
    <w:rsid w:val="00220E01"/>
    <w:rsid w:val="00221DC8"/>
    <w:rsid w:val="00222292"/>
    <w:rsid w:val="002230B0"/>
    <w:rsid w:val="002249C9"/>
    <w:rsid w:val="00225F5F"/>
    <w:rsid w:val="00226893"/>
    <w:rsid w:val="00227BB3"/>
    <w:rsid w:val="002302E7"/>
    <w:rsid w:val="00231162"/>
    <w:rsid w:val="00231991"/>
    <w:rsid w:val="00231CF9"/>
    <w:rsid w:val="002321F5"/>
    <w:rsid w:val="00232A66"/>
    <w:rsid w:val="00234A42"/>
    <w:rsid w:val="002379F4"/>
    <w:rsid w:val="00237DCB"/>
    <w:rsid w:val="0024049E"/>
    <w:rsid w:val="002413ED"/>
    <w:rsid w:val="0024624B"/>
    <w:rsid w:val="00246F67"/>
    <w:rsid w:val="0025003D"/>
    <w:rsid w:val="00251241"/>
    <w:rsid w:val="0025219F"/>
    <w:rsid w:val="002531B6"/>
    <w:rsid w:val="0025323F"/>
    <w:rsid w:val="00253EED"/>
    <w:rsid w:val="00254869"/>
    <w:rsid w:val="00255112"/>
    <w:rsid w:val="00255FDA"/>
    <w:rsid w:val="002564B7"/>
    <w:rsid w:val="00256CC9"/>
    <w:rsid w:val="002570A5"/>
    <w:rsid w:val="002575C8"/>
    <w:rsid w:val="00257717"/>
    <w:rsid w:val="00260BB9"/>
    <w:rsid w:val="00261776"/>
    <w:rsid w:val="00264661"/>
    <w:rsid w:val="002659DB"/>
    <w:rsid w:val="0026634A"/>
    <w:rsid w:val="00266865"/>
    <w:rsid w:val="00266A6A"/>
    <w:rsid w:val="00266F47"/>
    <w:rsid w:val="00267031"/>
    <w:rsid w:val="00267B18"/>
    <w:rsid w:val="00267BAA"/>
    <w:rsid w:val="00267E24"/>
    <w:rsid w:val="00270336"/>
    <w:rsid w:val="002703F4"/>
    <w:rsid w:val="00270797"/>
    <w:rsid w:val="00270F7B"/>
    <w:rsid w:val="00271102"/>
    <w:rsid w:val="00271A6E"/>
    <w:rsid w:val="00271B0C"/>
    <w:rsid w:val="00272D0B"/>
    <w:rsid w:val="002733B0"/>
    <w:rsid w:val="002735D2"/>
    <w:rsid w:val="002742A1"/>
    <w:rsid w:val="00274BC9"/>
    <w:rsid w:val="002752BF"/>
    <w:rsid w:val="0027552B"/>
    <w:rsid w:val="00275584"/>
    <w:rsid w:val="0027574B"/>
    <w:rsid w:val="00275C58"/>
    <w:rsid w:val="002764AE"/>
    <w:rsid w:val="002771F5"/>
    <w:rsid w:val="0028044F"/>
    <w:rsid w:val="00281A82"/>
    <w:rsid w:val="00282C38"/>
    <w:rsid w:val="00282DE4"/>
    <w:rsid w:val="002849AD"/>
    <w:rsid w:val="00286E0E"/>
    <w:rsid w:val="00287883"/>
    <w:rsid w:val="002903DC"/>
    <w:rsid w:val="002904AA"/>
    <w:rsid w:val="002905BC"/>
    <w:rsid w:val="0029089E"/>
    <w:rsid w:val="00290F45"/>
    <w:rsid w:val="00292006"/>
    <w:rsid w:val="0029255B"/>
    <w:rsid w:val="002927D3"/>
    <w:rsid w:val="00293A73"/>
    <w:rsid w:val="002942B5"/>
    <w:rsid w:val="00294D8C"/>
    <w:rsid w:val="00294E9B"/>
    <w:rsid w:val="002956CC"/>
    <w:rsid w:val="00295D3B"/>
    <w:rsid w:val="00296FCC"/>
    <w:rsid w:val="00296FD0"/>
    <w:rsid w:val="00296FFF"/>
    <w:rsid w:val="002977D7"/>
    <w:rsid w:val="002A070C"/>
    <w:rsid w:val="002A0CEC"/>
    <w:rsid w:val="002A14A3"/>
    <w:rsid w:val="002A3A0B"/>
    <w:rsid w:val="002A44D2"/>
    <w:rsid w:val="002A4895"/>
    <w:rsid w:val="002A76C0"/>
    <w:rsid w:val="002A78E6"/>
    <w:rsid w:val="002B0778"/>
    <w:rsid w:val="002B0E27"/>
    <w:rsid w:val="002B0EC6"/>
    <w:rsid w:val="002B2117"/>
    <w:rsid w:val="002B235D"/>
    <w:rsid w:val="002B26C6"/>
    <w:rsid w:val="002B293C"/>
    <w:rsid w:val="002B2C0E"/>
    <w:rsid w:val="002B3505"/>
    <w:rsid w:val="002B4B61"/>
    <w:rsid w:val="002B5293"/>
    <w:rsid w:val="002B63EA"/>
    <w:rsid w:val="002B6524"/>
    <w:rsid w:val="002B76A2"/>
    <w:rsid w:val="002C1CB1"/>
    <w:rsid w:val="002C21C3"/>
    <w:rsid w:val="002C3837"/>
    <w:rsid w:val="002C3E29"/>
    <w:rsid w:val="002C503F"/>
    <w:rsid w:val="002C50C4"/>
    <w:rsid w:val="002C5A1E"/>
    <w:rsid w:val="002C6AD3"/>
    <w:rsid w:val="002C6EBC"/>
    <w:rsid w:val="002D084A"/>
    <w:rsid w:val="002D0F18"/>
    <w:rsid w:val="002D177E"/>
    <w:rsid w:val="002D22E2"/>
    <w:rsid w:val="002D3E86"/>
    <w:rsid w:val="002D4032"/>
    <w:rsid w:val="002D6323"/>
    <w:rsid w:val="002D764A"/>
    <w:rsid w:val="002D7990"/>
    <w:rsid w:val="002E0154"/>
    <w:rsid w:val="002E02A3"/>
    <w:rsid w:val="002E0386"/>
    <w:rsid w:val="002E141F"/>
    <w:rsid w:val="002E1F89"/>
    <w:rsid w:val="002E20AD"/>
    <w:rsid w:val="002E2742"/>
    <w:rsid w:val="002E34BB"/>
    <w:rsid w:val="002E462F"/>
    <w:rsid w:val="002E4742"/>
    <w:rsid w:val="002E72FB"/>
    <w:rsid w:val="002E7C69"/>
    <w:rsid w:val="002E7E1A"/>
    <w:rsid w:val="002E7E3B"/>
    <w:rsid w:val="002F06C9"/>
    <w:rsid w:val="002F0780"/>
    <w:rsid w:val="002F0F3C"/>
    <w:rsid w:val="002F10DE"/>
    <w:rsid w:val="002F1BD7"/>
    <w:rsid w:val="002F1C60"/>
    <w:rsid w:val="002F26B9"/>
    <w:rsid w:val="002F38DD"/>
    <w:rsid w:val="002F3DAC"/>
    <w:rsid w:val="002F593B"/>
    <w:rsid w:val="002F6A74"/>
    <w:rsid w:val="002F72C8"/>
    <w:rsid w:val="00301469"/>
    <w:rsid w:val="003027FF"/>
    <w:rsid w:val="0030322E"/>
    <w:rsid w:val="003038AE"/>
    <w:rsid w:val="00303DF9"/>
    <w:rsid w:val="003043AC"/>
    <w:rsid w:val="00304A0A"/>
    <w:rsid w:val="0030747A"/>
    <w:rsid w:val="0031099D"/>
    <w:rsid w:val="003111A5"/>
    <w:rsid w:val="003114AF"/>
    <w:rsid w:val="00312696"/>
    <w:rsid w:val="00312A5F"/>
    <w:rsid w:val="00312B73"/>
    <w:rsid w:val="00312D89"/>
    <w:rsid w:val="0031508C"/>
    <w:rsid w:val="0031554B"/>
    <w:rsid w:val="0031755B"/>
    <w:rsid w:val="003175FB"/>
    <w:rsid w:val="00320180"/>
    <w:rsid w:val="0032192A"/>
    <w:rsid w:val="00321A36"/>
    <w:rsid w:val="00322350"/>
    <w:rsid w:val="003227B8"/>
    <w:rsid w:val="00322F24"/>
    <w:rsid w:val="00325224"/>
    <w:rsid w:val="0032603A"/>
    <w:rsid w:val="003272EE"/>
    <w:rsid w:val="00327AD9"/>
    <w:rsid w:val="003305DF"/>
    <w:rsid w:val="00331061"/>
    <w:rsid w:val="00331420"/>
    <w:rsid w:val="0033224D"/>
    <w:rsid w:val="0033288B"/>
    <w:rsid w:val="00332D05"/>
    <w:rsid w:val="00332FCE"/>
    <w:rsid w:val="00335748"/>
    <w:rsid w:val="003361E0"/>
    <w:rsid w:val="00336526"/>
    <w:rsid w:val="00336A4F"/>
    <w:rsid w:val="00336AFE"/>
    <w:rsid w:val="00336DB5"/>
    <w:rsid w:val="0034089E"/>
    <w:rsid w:val="003420F8"/>
    <w:rsid w:val="003461E9"/>
    <w:rsid w:val="00350EB6"/>
    <w:rsid w:val="0035115B"/>
    <w:rsid w:val="00351174"/>
    <w:rsid w:val="003513EE"/>
    <w:rsid w:val="0035183A"/>
    <w:rsid w:val="00352AB9"/>
    <w:rsid w:val="00352DE5"/>
    <w:rsid w:val="00352F4F"/>
    <w:rsid w:val="003533F1"/>
    <w:rsid w:val="00353F0F"/>
    <w:rsid w:val="00356799"/>
    <w:rsid w:val="00356A2D"/>
    <w:rsid w:val="00356BFF"/>
    <w:rsid w:val="00360D3B"/>
    <w:rsid w:val="0036158B"/>
    <w:rsid w:val="00362D62"/>
    <w:rsid w:val="00364486"/>
    <w:rsid w:val="00364A35"/>
    <w:rsid w:val="00364D92"/>
    <w:rsid w:val="00364DAE"/>
    <w:rsid w:val="00365A11"/>
    <w:rsid w:val="00365BC2"/>
    <w:rsid w:val="00365DBA"/>
    <w:rsid w:val="0036647A"/>
    <w:rsid w:val="003668E5"/>
    <w:rsid w:val="00367183"/>
    <w:rsid w:val="003677B9"/>
    <w:rsid w:val="00367859"/>
    <w:rsid w:val="003706FE"/>
    <w:rsid w:val="00371969"/>
    <w:rsid w:val="00371F47"/>
    <w:rsid w:val="003720EC"/>
    <w:rsid w:val="00375A3D"/>
    <w:rsid w:val="0037672B"/>
    <w:rsid w:val="0038006C"/>
    <w:rsid w:val="00381437"/>
    <w:rsid w:val="00381563"/>
    <w:rsid w:val="003818E5"/>
    <w:rsid w:val="00382CC5"/>
    <w:rsid w:val="0038334D"/>
    <w:rsid w:val="00383CAF"/>
    <w:rsid w:val="00384A81"/>
    <w:rsid w:val="00390A24"/>
    <w:rsid w:val="00390CC6"/>
    <w:rsid w:val="0039199B"/>
    <w:rsid w:val="003921FA"/>
    <w:rsid w:val="00392311"/>
    <w:rsid w:val="003923C6"/>
    <w:rsid w:val="003927EB"/>
    <w:rsid w:val="0039299C"/>
    <w:rsid w:val="00393F79"/>
    <w:rsid w:val="0039574F"/>
    <w:rsid w:val="0039656F"/>
    <w:rsid w:val="00396EDE"/>
    <w:rsid w:val="003970CA"/>
    <w:rsid w:val="003A08D3"/>
    <w:rsid w:val="003A0EEE"/>
    <w:rsid w:val="003A15C2"/>
    <w:rsid w:val="003A1B86"/>
    <w:rsid w:val="003A3009"/>
    <w:rsid w:val="003A4373"/>
    <w:rsid w:val="003A50CD"/>
    <w:rsid w:val="003A6A04"/>
    <w:rsid w:val="003A6BAD"/>
    <w:rsid w:val="003A706B"/>
    <w:rsid w:val="003A7AF0"/>
    <w:rsid w:val="003A7CEE"/>
    <w:rsid w:val="003B1283"/>
    <w:rsid w:val="003B2563"/>
    <w:rsid w:val="003B2D57"/>
    <w:rsid w:val="003B3441"/>
    <w:rsid w:val="003B40CB"/>
    <w:rsid w:val="003B552B"/>
    <w:rsid w:val="003B5A13"/>
    <w:rsid w:val="003B6F19"/>
    <w:rsid w:val="003B7E05"/>
    <w:rsid w:val="003C3847"/>
    <w:rsid w:val="003C414E"/>
    <w:rsid w:val="003C4BCD"/>
    <w:rsid w:val="003C540A"/>
    <w:rsid w:val="003C604E"/>
    <w:rsid w:val="003C6EAC"/>
    <w:rsid w:val="003C7054"/>
    <w:rsid w:val="003C7B80"/>
    <w:rsid w:val="003D211A"/>
    <w:rsid w:val="003D2541"/>
    <w:rsid w:val="003D3ED3"/>
    <w:rsid w:val="003D42C1"/>
    <w:rsid w:val="003D5925"/>
    <w:rsid w:val="003D6820"/>
    <w:rsid w:val="003D6DC4"/>
    <w:rsid w:val="003D7BDA"/>
    <w:rsid w:val="003D7BDE"/>
    <w:rsid w:val="003E028A"/>
    <w:rsid w:val="003E2FFD"/>
    <w:rsid w:val="003E379D"/>
    <w:rsid w:val="003E3C00"/>
    <w:rsid w:val="003E3DE6"/>
    <w:rsid w:val="003E567B"/>
    <w:rsid w:val="003E57F3"/>
    <w:rsid w:val="003E6E2A"/>
    <w:rsid w:val="003E7A6A"/>
    <w:rsid w:val="003E7C0D"/>
    <w:rsid w:val="003E7FFA"/>
    <w:rsid w:val="003F0032"/>
    <w:rsid w:val="003F024F"/>
    <w:rsid w:val="003F1A0F"/>
    <w:rsid w:val="003F3700"/>
    <w:rsid w:val="003F497C"/>
    <w:rsid w:val="003F4D03"/>
    <w:rsid w:val="003F4F82"/>
    <w:rsid w:val="003F5971"/>
    <w:rsid w:val="003F666F"/>
    <w:rsid w:val="003F73F0"/>
    <w:rsid w:val="003F77A4"/>
    <w:rsid w:val="0040006D"/>
    <w:rsid w:val="0040057C"/>
    <w:rsid w:val="004007F3"/>
    <w:rsid w:val="00402DE6"/>
    <w:rsid w:val="00402F07"/>
    <w:rsid w:val="004035C2"/>
    <w:rsid w:val="004038C7"/>
    <w:rsid w:val="00403A71"/>
    <w:rsid w:val="00403B82"/>
    <w:rsid w:val="00403EEC"/>
    <w:rsid w:val="00404E50"/>
    <w:rsid w:val="004053B3"/>
    <w:rsid w:val="00405AFC"/>
    <w:rsid w:val="0040669C"/>
    <w:rsid w:val="0040677E"/>
    <w:rsid w:val="00406C70"/>
    <w:rsid w:val="00407A56"/>
    <w:rsid w:val="004100BA"/>
    <w:rsid w:val="00411006"/>
    <w:rsid w:val="00411C7F"/>
    <w:rsid w:val="00413877"/>
    <w:rsid w:val="00414471"/>
    <w:rsid w:val="00415E35"/>
    <w:rsid w:val="0041731A"/>
    <w:rsid w:val="00417679"/>
    <w:rsid w:val="004176E6"/>
    <w:rsid w:val="00417B66"/>
    <w:rsid w:val="00420A8A"/>
    <w:rsid w:val="00420A8F"/>
    <w:rsid w:val="00420AFC"/>
    <w:rsid w:val="00420F8E"/>
    <w:rsid w:val="00421150"/>
    <w:rsid w:val="00422288"/>
    <w:rsid w:val="00422A54"/>
    <w:rsid w:val="00422CB9"/>
    <w:rsid w:val="004235F0"/>
    <w:rsid w:val="00423FB9"/>
    <w:rsid w:val="00424BE7"/>
    <w:rsid w:val="00425FCD"/>
    <w:rsid w:val="004265EC"/>
    <w:rsid w:val="00426634"/>
    <w:rsid w:val="00426754"/>
    <w:rsid w:val="00426FF3"/>
    <w:rsid w:val="00427F6B"/>
    <w:rsid w:val="00431003"/>
    <w:rsid w:val="0043128A"/>
    <w:rsid w:val="00432327"/>
    <w:rsid w:val="0043247F"/>
    <w:rsid w:val="00433D99"/>
    <w:rsid w:val="00434696"/>
    <w:rsid w:val="00435C94"/>
    <w:rsid w:val="00436148"/>
    <w:rsid w:val="004366C5"/>
    <w:rsid w:val="00436C44"/>
    <w:rsid w:val="004404EA"/>
    <w:rsid w:val="004405D5"/>
    <w:rsid w:val="00441EB7"/>
    <w:rsid w:val="004428F9"/>
    <w:rsid w:val="00443BB4"/>
    <w:rsid w:val="00443CD8"/>
    <w:rsid w:val="00443D72"/>
    <w:rsid w:val="00445515"/>
    <w:rsid w:val="004462B5"/>
    <w:rsid w:val="00447141"/>
    <w:rsid w:val="00451EDA"/>
    <w:rsid w:val="00452B47"/>
    <w:rsid w:val="00454AC4"/>
    <w:rsid w:val="004552FF"/>
    <w:rsid w:val="00455C3A"/>
    <w:rsid w:val="00456A5D"/>
    <w:rsid w:val="004578DE"/>
    <w:rsid w:val="004600F4"/>
    <w:rsid w:val="00460B86"/>
    <w:rsid w:val="00460D2A"/>
    <w:rsid w:val="004610C6"/>
    <w:rsid w:val="0046142A"/>
    <w:rsid w:val="00461DF7"/>
    <w:rsid w:val="00462275"/>
    <w:rsid w:val="00462BE2"/>
    <w:rsid w:val="00462D72"/>
    <w:rsid w:val="00463D0A"/>
    <w:rsid w:val="00464325"/>
    <w:rsid w:val="00467FE1"/>
    <w:rsid w:val="004708BB"/>
    <w:rsid w:val="00470955"/>
    <w:rsid w:val="00472D79"/>
    <w:rsid w:val="00473545"/>
    <w:rsid w:val="0047357E"/>
    <w:rsid w:val="0047358D"/>
    <w:rsid w:val="0047397D"/>
    <w:rsid w:val="00473CB8"/>
    <w:rsid w:val="0047452A"/>
    <w:rsid w:val="0047502A"/>
    <w:rsid w:val="00475519"/>
    <w:rsid w:val="004764EE"/>
    <w:rsid w:val="00476568"/>
    <w:rsid w:val="00476759"/>
    <w:rsid w:val="00477720"/>
    <w:rsid w:val="0048034C"/>
    <w:rsid w:val="00480A5B"/>
    <w:rsid w:val="00482603"/>
    <w:rsid w:val="00483058"/>
    <w:rsid w:val="00483C9E"/>
    <w:rsid w:val="00484627"/>
    <w:rsid w:val="004847C3"/>
    <w:rsid w:val="00484C93"/>
    <w:rsid w:val="004853F6"/>
    <w:rsid w:val="00485D96"/>
    <w:rsid w:val="00485EBD"/>
    <w:rsid w:val="00486322"/>
    <w:rsid w:val="00487598"/>
    <w:rsid w:val="00487DB3"/>
    <w:rsid w:val="00491E28"/>
    <w:rsid w:val="00492333"/>
    <w:rsid w:val="00492F58"/>
    <w:rsid w:val="0049336D"/>
    <w:rsid w:val="004944E7"/>
    <w:rsid w:val="00495684"/>
    <w:rsid w:val="004959D3"/>
    <w:rsid w:val="004961B5"/>
    <w:rsid w:val="0049709A"/>
    <w:rsid w:val="004A025F"/>
    <w:rsid w:val="004A1FA9"/>
    <w:rsid w:val="004A2378"/>
    <w:rsid w:val="004A3C32"/>
    <w:rsid w:val="004A56AB"/>
    <w:rsid w:val="004A5ACD"/>
    <w:rsid w:val="004A76A6"/>
    <w:rsid w:val="004B0372"/>
    <w:rsid w:val="004B07CB"/>
    <w:rsid w:val="004B0C2B"/>
    <w:rsid w:val="004B1556"/>
    <w:rsid w:val="004B2A6E"/>
    <w:rsid w:val="004B4342"/>
    <w:rsid w:val="004B4A57"/>
    <w:rsid w:val="004B5396"/>
    <w:rsid w:val="004B5398"/>
    <w:rsid w:val="004B5593"/>
    <w:rsid w:val="004B6AAA"/>
    <w:rsid w:val="004B6D1F"/>
    <w:rsid w:val="004C2594"/>
    <w:rsid w:val="004C2F56"/>
    <w:rsid w:val="004C3190"/>
    <w:rsid w:val="004C37B9"/>
    <w:rsid w:val="004C44B9"/>
    <w:rsid w:val="004C4BAB"/>
    <w:rsid w:val="004C5D81"/>
    <w:rsid w:val="004C6044"/>
    <w:rsid w:val="004C75DE"/>
    <w:rsid w:val="004C7964"/>
    <w:rsid w:val="004D00D8"/>
    <w:rsid w:val="004D0558"/>
    <w:rsid w:val="004D0E4B"/>
    <w:rsid w:val="004D149F"/>
    <w:rsid w:val="004D183E"/>
    <w:rsid w:val="004D2210"/>
    <w:rsid w:val="004D3F94"/>
    <w:rsid w:val="004D44B3"/>
    <w:rsid w:val="004D5395"/>
    <w:rsid w:val="004D69F6"/>
    <w:rsid w:val="004D7495"/>
    <w:rsid w:val="004D7AEF"/>
    <w:rsid w:val="004D7D9A"/>
    <w:rsid w:val="004E0A98"/>
    <w:rsid w:val="004E0BA7"/>
    <w:rsid w:val="004E12F3"/>
    <w:rsid w:val="004E2605"/>
    <w:rsid w:val="004E279C"/>
    <w:rsid w:val="004E446F"/>
    <w:rsid w:val="004E4D2A"/>
    <w:rsid w:val="004E56B7"/>
    <w:rsid w:val="004E5EC2"/>
    <w:rsid w:val="004E60FD"/>
    <w:rsid w:val="004E6BD0"/>
    <w:rsid w:val="004F070E"/>
    <w:rsid w:val="004F0833"/>
    <w:rsid w:val="004F119F"/>
    <w:rsid w:val="004F3127"/>
    <w:rsid w:val="004F4544"/>
    <w:rsid w:val="004F463D"/>
    <w:rsid w:val="004F4CA7"/>
    <w:rsid w:val="004F5975"/>
    <w:rsid w:val="004F5E66"/>
    <w:rsid w:val="004F7132"/>
    <w:rsid w:val="004F72E5"/>
    <w:rsid w:val="004F785B"/>
    <w:rsid w:val="0050062C"/>
    <w:rsid w:val="00500D3D"/>
    <w:rsid w:val="0050126D"/>
    <w:rsid w:val="005017AB"/>
    <w:rsid w:val="00502097"/>
    <w:rsid w:val="00502252"/>
    <w:rsid w:val="00503A79"/>
    <w:rsid w:val="00503D36"/>
    <w:rsid w:val="00503F99"/>
    <w:rsid w:val="00504B1C"/>
    <w:rsid w:val="00505DA0"/>
    <w:rsid w:val="00511041"/>
    <w:rsid w:val="005114E4"/>
    <w:rsid w:val="00511A98"/>
    <w:rsid w:val="00513BE9"/>
    <w:rsid w:val="00513E29"/>
    <w:rsid w:val="00514125"/>
    <w:rsid w:val="00514323"/>
    <w:rsid w:val="0051519A"/>
    <w:rsid w:val="005177B1"/>
    <w:rsid w:val="0052099F"/>
    <w:rsid w:val="0052160B"/>
    <w:rsid w:val="00521647"/>
    <w:rsid w:val="005241DB"/>
    <w:rsid w:val="005258F1"/>
    <w:rsid w:val="00525F8A"/>
    <w:rsid w:val="005265D6"/>
    <w:rsid w:val="00526A59"/>
    <w:rsid w:val="00530385"/>
    <w:rsid w:val="00530BF8"/>
    <w:rsid w:val="005310DD"/>
    <w:rsid w:val="00533CB1"/>
    <w:rsid w:val="00534004"/>
    <w:rsid w:val="005342BD"/>
    <w:rsid w:val="0053765F"/>
    <w:rsid w:val="00540508"/>
    <w:rsid w:val="00540D61"/>
    <w:rsid w:val="005417CC"/>
    <w:rsid w:val="00541DE7"/>
    <w:rsid w:val="00541DEC"/>
    <w:rsid w:val="00542ACC"/>
    <w:rsid w:val="0054545F"/>
    <w:rsid w:val="00545D25"/>
    <w:rsid w:val="00545EAC"/>
    <w:rsid w:val="005461FF"/>
    <w:rsid w:val="00547467"/>
    <w:rsid w:val="0054776A"/>
    <w:rsid w:val="00550E94"/>
    <w:rsid w:val="00551ED3"/>
    <w:rsid w:val="00551F24"/>
    <w:rsid w:val="005524FA"/>
    <w:rsid w:val="00552AB8"/>
    <w:rsid w:val="00553CEF"/>
    <w:rsid w:val="00554DD3"/>
    <w:rsid w:val="00555127"/>
    <w:rsid w:val="0055531F"/>
    <w:rsid w:val="005554B2"/>
    <w:rsid w:val="00555B5A"/>
    <w:rsid w:val="00557878"/>
    <w:rsid w:val="00561696"/>
    <w:rsid w:val="00561926"/>
    <w:rsid w:val="00561AEC"/>
    <w:rsid w:val="005625E2"/>
    <w:rsid w:val="0056265C"/>
    <w:rsid w:val="00562D7B"/>
    <w:rsid w:val="0056471B"/>
    <w:rsid w:val="00564C36"/>
    <w:rsid w:val="00565D93"/>
    <w:rsid w:val="0057076A"/>
    <w:rsid w:val="00571253"/>
    <w:rsid w:val="0057145D"/>
    <w:rsid w:val="00571DB4"/>
    <w:rsid w:val="00572AC8"/>
    <w:rsid w:val="0057301B"/>
    <w:rsid w:val="0057366D"/>
    <w:rsid w:val="00574E11"/>
    <w:rsid w:val="00575A2B"/>
    <w:rsid w:val="0058045F"/>
    <w:rsid w:val="005818D8"/>
    <w:rsid w:val="00582FCE"/>
    <w:rsid w:val="005830D8"/>
    <w:rsid w:val="005830DF"/>
    <w:rsid w:val="00583478"/>
    <w:rsid w:val="005855C3"/>
    <w:rsid w:val="005858A9"/>
    <w:rsid w:val="00585BD0"/>
    <w:rsid w:val="0058603F"/>
    <w:rsid w:val="00587752"/>
    <w:rsid w:val="00587C56"/>
    <w:rsid w:val="00587D52"/>
    <w:rsid w:val="00590575"/>
    <w:rsid w:val="00590EE5"/>
    <w:rsid w:val="00591DD3"/>
    <w:rsid w:val="00592954"/>
    <w:rsid w:val="00592E15"/>
    <w:rsid w:val="00593827"/>
    <w:rsid w:val="00594005"/>
    <w:rsid w:val="00594A66"/>
    <w:rsid w:val="00594B01"/>
    <w:rsid w:val="00594BF4"/>
    <w:rsid w:val="00594E0D"/>
    <w:rsid w:val="00594ED0"/>
    <w:rsid w:val="005958B5"/>
    <w:rsid w:val="0059670D"/>
    <w:rsid w:val="00596849"/>
    <w:rsid w:val="005968FB"/>
    <w:rsid w:val="00597D57"/>
    <w:rsid w:val="005A1CDE"/>
    <w:rsid w:val="005A2174"/>
    <w:rsid w:val="005A3384"/>
    <w:rsid w:val="005A38D0"/>
    <w:rsid w:val="005A3CFB"/>
    <w:rsid w:val="005A3D1B"/>
    <w:rsid w:val="005A43A5"/>
    <w:rsid w:val="005A4A6E"/>
    <w:rsid w:val="005A5C60"/>
    <w:rsid w:val="005A6284"/>
    <w:rsid w:val="005A64E5"/>
    <w:rsid w:val="005A6F5A"/>
    <w:rsid w:val="005A729F"/>
    <w:rsid w:val="005A74ED"/>
    <w:rsid w:val="005B01A8"/>
    <w:rsid w:val="005B1837"/>
    <w:rsid w:val="005B225D"/>
    <w:rsid w:val="005B23E5"/>
    <w:rsid w:val="005B2B49"/>
    <w:rsid w:val="005B32B6"/>
    <w:rsid w:val="005B3732"/>
    <w:rsid w:val="005B3842"/>
    <w:rsid w:val="005B3964"/>
    <w:rsid w:val="005B39AF"/>
    <w:rsid w:val="005B405B"/>
    <w:rsid w:val="005B422B"/>
    <w:rsid w:val="005B4DA1"/>
    <w:rsid w:val="005B64E6"/>
    <w:rsid w:val="005C0577"/>
    <w:rsid w:val="005C0B06"/>
    <w:rsid w:val="005C0B41"/>
    <w:rsid w:val="005C0DB6"/>
    <w:rsid w:val="005C2026"/>
    <w:rsid w:val="005C24A6"/>
    <w:rsid w:val="005C282E"/>
    <w:rsid w:val="005C3BF8"/>
    <w:rsid w:val="005C437A"/>
    <w:rsid w:val="005C4B9D"/>
    <w:rsid w:val="005C4DD2"/>
    <w:rsid w:val="005C4F9C"/>
    <w:rsid w:val="005C6236"/>
    <w:rsid w:val="005C64CA"/>
    <w:rsid w:val="005C6E37"/>
    <w:rsid w:val="005C7A6C"/>
    <w:rsid w:val="005C7D1D"/>
    <w:rsid w:val="005C7D32"/>
    <w:rsid w:val="005D03AF"/>
    <w:rsid w:val="005D0581"/>
    <w:rsid w:val="005D0FAF"/>
    <w:rsid w:val="005D10EF"/>
    <w:rsid w:val="005D14B6"/>
    <w:rsid w:val="005D200E"/>
    <w:rsid w:val="005D3749"/>
    <w:rsid w:val="005D38A1"/>
    <w:rsid w:val="005D41B3"/>
    <w:rsid w:val="005D5A8D"/>
    <w:rsid w:val="005D5F15"/>
    <w:rsid w:val="005D650C"/>
    <w:rsid w:val="005D68D9"/>
    <w:rsid w:val="005D69A7"/>
    <w:rsid w:val="005D6D58"/>
    <w:rsid w:val="005D7AD3"/>
    <w:rsid w:val="005D7B9C"/>
    <w:rsid w:val="005D7F27"/>
    <w:rsid w:val="005E0329"/>
    <w:rsid w:val="005E0341"/>
    <w:rsid w:val="005E11A3"/>
    <w:rsid w:val="005E1C27"/>
    <w:rsid w:val="005E1D5F"/>
    <w:rsid w:val="005E2B6F"/>
    <w:rsid w:val="005E440C"/>
    <w:rsid w:val="005E4832"/>
    <w:rsid w:val="005E4DE7"/>
    <w:rsid w:val="005E50AC"/>
    <w:rsid w:val="005E5EBB"/>
    <w:rsid w:val="005E663D"/>
    <w:rsid w:val="005E6DC2"/>
    <w:rsid w:val="005E763E"/>
    <w:rsid w:val="005E7708"/>
    <w:rsid w:val="005F0CB5"/>
    <w:rsid w:val="005F1BF7"/>
    <w:rsid w:val="005F21A3"/>
    <w:rsid w:val="005F2BA7"/>
    <w:rsid w:val="005F321E"/>
    <w:rsid w:val="005F424A"/>
    <w:rsid w:val="005F43E3"/>
    <w:rsid w:val="005F6280"/>
    <w:rsid w:val="005F69B1"/>
    <w:rsid w:val="005F6A7C"/>
    <w:rsid w:val="005F7634"/>
    <w:rsid w:val="005F7663"/>
    <w:rsid w:val="005F7BB0"/>
    <w:rsid w:val="0060103B"/>
    <w:rsid w:val="00602793"/>
    <w:rsid w:val="00602CAB"/>
    <w:rsid w:val="0060390A"/>
    <w:rsid w:val="00604DCA"/>
    <w:rsid w:val="00605315"/>
    <w:rsid w:val="0060629A"/>
    <w:rsid w:val="006062CE"/>
    <w:rsid w:val="00606F3E"/>
    <w:rsid w:val="00607C7F"/>
    <w:rsid w:val="00607DED"/>
    <w:rsid w:val="0061051E"/>
    <w:rsid w:val="00610EBD"/>
    <w:rsid w:val="00611296"/>
    <w:rsid w:val="00612549"/>
    <w:rsid w:val="00612F16"/>
    <w:rsid w:val="0061322C"/>
    <w:rsid w:val="00613E93"/>
    <w:rsid w:val="00615927"/>
    <w:rsid w:val="00616E6E"/>
    <w:rsid w:val="006202FF"/>
    <w:rsid w:val="00620AE5"/>
    <w:rsid w:val="006212FC"/>
    <w:rsid w:val="00621CE2"/>
    <w:rsid w:val="0062286D"/>
    <w:rsid w:val="00622D83"/>
    <w:rsid w:val="0062319D"/>
    <w:rsid w:val="00624016"/>
    <w:rsid w:val="0062578A"/>
    <w:rsid w:val="00626117"/>
    <w:rsid w:val="00627CBA"/>
    <w:rsid w:val="0063022B"/>
    <w:rsid w:val="006322B7"/>
    <w:rsid w:val="006327F1"/>
    <w:rsid w:val="0063378D"/>
    <w:rsid w:val="00633F91"/>
    <w:rsid w:val="0063402F"/>
    <w:rsid w:val="006347DF"/>
    <w:rsid w:val="00634921"/>
    <w:rsid w:val="0063519F"/>
    <w:rsid w:val="00640E87"/>
    <w:rsid w:val="00643054"/>
    <w:rsid w:val="0064475F"/>
    <w:rsid w:val="006452BC"/>
    <w:rsid w:val="0064582B"/>
    <w:rsid w:val="00646B56"/>
    <w:rsid w:val="00647FA3"/>
    <w:rsid w:val="00650F35"/>
    <w:rsid w:val="006517FA"/>
    <w:rsid w:val="00651DCF"/>
    <w:rsid w:val="00651EE4"/>
    <w:rsid w:val="00652D50"/>
    <w:rsid w:val="006533C5"/>
    <w:rsid w:val="00654CC3"/>
    <w:rsid w:val="00655431"/>
    <w:rsid w:val="00655D1A"/>
    <w:rsid w:val="00656D85"/>
    <w:rsid w:val="00661900"/>
    <w:rsid w:val="00661C06"/>
    <w:rsid w:val="006633F9"/>
    <w:rsid w:val="0066490E"/>
    <w:rsid w:val="00665127"/>
    <w:rsid w:val="006653A6"/>
    <w:rsid w:val="00665F6A"/>
    <w:rsid w:val="00666183"/>
    <w:rsid w:val="006672BF"/>
    <w:rsid w:val="00667E7E"/>
    <w:rsid w:val="00671476"/>
    <w:rsid w:val="00671A58"/>
    <w:rsid w:val="00671A90"/>
    <w:rsid w:val="006732A4"/>
    <w:rsid w:val="0067355C"/>
    <w:rsid w:val="00673C95"/>
    <w:rsid w:val="006742C6"/>
    <w:rsid w:val="0067477F"/>
    <w:rsid w:val="00674807"/>
    <w:rsid w:val="006748BA"/>
    <w:rsid w:val="00674D62"/>
    <w:rsid w:val="00674E88"/>
    <w:rsid w:val="00675F58"/>
    <w:rsid w:val="00677A3A"/>
    <w:rsid w:val="00677D05"/>
    <w:rsid w:val="00680427"/>
    <w:rsid w:val="006811AC"/>
    <w:rsid w:val="00682A3A"/>
    <w:rsid w:val="006841EE"/>
    <w:rsid w:val="00690032"/>
    <w:rsid w:val="0069169E"/>
    <w:rsid w:val="00691C5A"/>
    <w:rsid w:val="00692A63"/>
    <w:rsid w:val="00693197"/>
    <w:rsid w:val="006934D5"/>
    <w:rsid w:val="00693BB5"/>
    <w:rsid w:val="00693CA4"/>
    <w:rsid w:val="006950B4"/>
    <w:rsid w:val="0069585F"/>
    <w:rsid w:val="00696836"/>
    <w:rsid w:val="0069744F"/>
    <w:rsid w:val="006A0141"/>
    <w:rsid w:val="006A0BDA"/>
    <w:rsid w:val="006A20D7"/>
    <w:rsid w:val="006A2467"/>
    <w:rsid w:val="006A25AB"/>
    <w:rsid w:val="006A2D62"/>
    <w:rsid w:val="006A3BB7"/>
    <w:rsid w:val="006A4913"/>
    <w:rsid w:val="006A4BFD"/>
    <w:rsid w:val="006A50F8"/>
    <w:rsid w:val="006A55EA"/>
    <w:rsid w:val="006A5F87"/>
    <w:rsid w:val="006A61BF"/>
    <w:rsid w:val="006A73C2"/>
    <w:rsid w:val="006A7851"/>
    <w:rsid w:val="006B01CC"/>
    <w:rsid w:val="006B021D"/>
    <w:rsid w:val="006B20FD"/>
    <w:rsid w:val="006B3278"/>
    <w:rsid w:val="006B4335"/>
    <w:rsid w:val="006B537C"/>
    <w:rsid w:val="006B570A"/>
    <w:rsid w:val="006B6226"/>
    <w:rsid w:val="006B6611"/>
    <w:rsid w:val="006B6919"/>
    <w:rsid w:val="006B6E16"/>
    <w:rsid w:val="006B78FB"/>
    <w:rsid w:val="006C0F90"/>
    <w:rsid w:val="006C1355"/>
    <w:rsid w:val="006C13D4"/>
    <w:rsid w:val="006C31F0"/>
    <w:rsid w:val="006C3CF1"/>
    <w:rsid w:val="006C3F90"/>
    <w:rsid w:val="006C54AB"/>
    <w:rsid w:val="006C61B9"/>
    <w:rsid w:val="006C6ABA"/>
    <w:rsid w:val="006C711F"/>
    <w:rsid w:val="006C72CF"/>
    <w:rsid w:val="006C7B36"/>
    <w:rsid w:val="006C7E07"/>
    <w:rsid w:val="006C7EC1"/>
    <w:rsid w:val="006D1BD1"/>
    <w:rsid w:val="006D2563"/>
    <w:rsid w:val="006D27C8"/>
    <w:rsid w:val="006D366A"/>
    <w:rsid w:val="006D79D4"/>
    <w:rsid w:val="006E066E"/>
    <w:rsid w:val="006E06EA"/>
    <w:rsid w:val="006E2FDF"/>
    <w:rsid w:val="006E39A4"/>
    <w:rsid w:val="006E48D9"/>
    <w:rsid w:val="006E4B41"/>
    <w:rsid w:val="006E51FE"/>
    <w:rsid w:val="006E63E6"/>
    <w:rsid w:val="006E6445"/>
    <w:rsid w:val="006E709B"/>
    <w:rsid w:val="006E7609"/>
    <w:rsid w:val="006E7709"/>
    <w:rsid w:val="006E7FC9"/>
    <w:rsid w:val="006F0445"/>
    <w:rsid w:val="006F0666"/>
    <w:rsid w:val="006F151A"/>
    <w:rsid w:val="006F17B2"/>
    <w:rsid w:val="006F1D26"/>
    <w:rsid w:val="006F27D3"/>
    <w:rsid w:val="006F2CBE"/>
    <w:rsid w:val="006F2F97"/>
    <w:rsid w:val="006F3415"/>
    <w:rsid w:val="006F4239"/>
    <w:rsid w:val="006F4DD3"/>
    <w:rsid w:val="006F4DEC"/>
    <w:rsid w:val="006F6CAB"/>
    <w:rsid w:val="00700512"/>
    <w:rsid w:val="00700828"/>
    <w:rsid w:val="00702184"/>
    <w:rsid w:val="00702310"/>
    <w:rsid w:val="00704857"/>
    <w:rsid w:val="00704CF7"/>
    <w:rsid w:val="00705F0E"/>
    <w:rsid w:val="00705F72"/>
    <w:rsid w:val="00707C88"/>
    <w:rsid w:val="00711EFD"/>
    <w:rsid w:val="0071205F"/>
    <w:rsid w:val="00712C2E"/>
    <w:rsid w:val="00714066"/>
    <w:rsid w:val="00714822"/>
    <w:rsid w:val="00714B4F"/>
    <w:rsid w:val="00716182"/>
    <w:rsid w:val="007163D5"/>
    <w:rsid w:val="00716EAF"/>
    <w:rsid w:val="00716EBE"/>
    <w:rsid w:val="007203B0"/>
    <w:rsid w:val="007206AC"/>
    <w:rsid w:val="00723510"/>
    <w:rsid w:val="0072436C"/>
    <w:rsid w:val="00724EFF"/>
    <w:rsid w:val="00727744"/>
    <w:rsid w:val="00727856"/>
    <w:rsid w:val="00730685"/>
    <w:rsid w:val="00730C6C"/>
    <w:rsid w:val="00731A2D"/>
    <w:rsid w:val="00731FE4"/>
    <w:rsid w:val="007329E0"/>
    <w:rsid w:val="00732E4F"/>
    <w:rsid w:val="00733840"/>
    <w:rsid w:val="00733A89"/>
    <w:rsid w:val="00734C75"/>
    <w:rsid w:val="007353AA"/>
    <w:rsid w:val="0073588F"/>
    <w:rsid w:val="00735B5D"/>
    <w:rsid w:val="00735F18"/>
    <w:rsid w:val="0073654F"/>
    <w:rsid w:val="00737D42"/>
    <w:rsid w:val="0074085E"/>
    <w:rsid w:val="00742306"/>
    <w:rsid w:val="0074272A"/>
    <w:rsid w:val="00742BD5"/>
    <w:rsid w:val="00743034"/>
    <w:rsid w:val="00743747"/>
    <w:rsid w:val="007441EA"/>
    <w:rsid w:val="007448D8"/>
    <w:rsid w:val="0074542B"/>
    <w:rsid w:val="00745CEB"/>
    <w:rsid w:val="00746148"/>
    <w:rsid w:val="00747806"/>
    <w:rsid w:val="00750812"/>
    <w:rsid w:val="00751630"/>
    <w:rsid w:val="00754611"/>
    <w:rsid w:val="007547B0"/>
    <w:rsid w:val="00754B58"/>
    <w:rsid w:val="007550A1"/>
    <w:rsid w:val="00755A9B"/>
    <w:rsid w:val="00756784"/>
    <w:rsid w:val="007568C2"/>
    <w:rsid w:val="007575E6"/>
    <w:rsid w:val="0076064C"/>
    <w:rsid w:val="00760B1B"/>
    <w:rsid w:val="00760FF9"/>
    <w:rsid w:val="00761887"/>
    <w:rsid w:val="00761CC8"/>
    <w:rsid w:val="00762039"/>
    <w:rsid w:val="007633D8"/>
    <w:rsid w:val="007638A3"/>
    <w:rsid w:val="0076474C"/>
    <w:rsid w:val="00764A32"/>
    <w:rsid w:val="00764BFD"/>
    <w:rsid w:val="00764CFC"/>
    <w:rsid w:val="007665C6"/>
    <w:rsid w:val="00766AA0"/>
    <w:rsid w:val="00766FFE"/>
    <w:rsid w:val="00767556"/>
    <w:rsid w:val="00767C35"/>
    <w:rsid w:val="0077059B"/>
    <w:rsid w:val="00770661"/>
    <w:rsid w:val="00771F8D"/>
    <w:rsid w:val="0077441B"/>
    <w:rsid w:val="007757EC"/>
    <w:rsid w:val="0077592F"/>
    <w:rsid w:val="0077679C"/>
    <w:rsid w:val="007769EF"/>
    <w:rsid w:val="00777130"/>
    <w:rsid w:val="0077727D"/>
    <w:rsid w:val="00780CF5"/>
    <w:rsid w:val="007810C9"/>
    <w:rsid w:val="007811AB"/>
    <w:rsid w:val="00781C86"/>
    <w:rsid w:val="00781F8C"/>
    <w:rsid w:val="0078217C"/>
    <w:rsid w:val="00784098"/>
    <w:rsid w:val="007854B8"/>
    <w:rsid w:val="00785B33"/>
    <w:rsid w:val="0078623C"/>
    <w:rsid w:val="0078701E"/>
    <w:rsid w:val="00787370"/>
    <w:rsid w:val="007875D7"/>
    <w:rsid w:val="00787B4A"/>
    <w:rsid w:val="00790614"/>
    <w:rsid w:val="00791E4D"/>
    <w:rsid w:val="007923C5"/>
    <w:rsid w:val="007924C5"/>
    <w:rsid w:val="00794717"/>
    <w:rsid w:val="00794F4E"/>
    <w:rsid w:val="00794F84"/>
    <w:rsid w:val="0079513B"/>
    <w:rsid w:val="007955FE"/>
    <w:rsid w:val="00795A5D"/>
    <w:rsid w:val="007961CD"/>
    <w:rsid w:val="0079688E"/>
    <w:rsid w:val="00796936"/>
    <w:rsid w:val="007A09C7"/>
    <w:rsid w:val="007A0AC7"/>
    <w:rsid w:val="007A1686"/>
    <w:rsid w:val="007A1EA3"/>
    <w:rsid w:val="007A3327"/>
    <w:rsid w:val="007A453B"/>
    <w:rsid w:val="007A4C46"/>
    <w:rsid w:val="007A53BC"/>
    <w:rsid w:val="007A5D3D"/>
    <w:rsid w:val="007A6571"/>
    <w:rsid w:val="007A7D66"/>
    <w:rsid w:val="007A7FE1"/>
    <w:rsid w:val="007B00B0"/>
    <w:rsid w:val="007B01E8"/>
    <w:rsid w:val="007B0495"/>
    <w:rsid w:val="007B0F63"/>
    <w:rsid w:val="007B1AE9"/>
    <w:rsid w:val="007B1F7F"/>
    <w:rsid w:val="007B221D"/>
    <w:rsid w:val="007B333A"/>
    <w:rsid w:val="007B4565"/>
    <w:rsid w:val="007B47B3"/>
    <w:rsid w:val="007B53F1"/>
    <w:rsid w:val="007B5BF6"/>
    <w:rsid w:val="007B5EE5"/>
    <w:rsid w:val="007B6F65"/>
    <w:rsid w:val="007C0220"/>
    <w:rsid w:val="007C0878"/>
    <w:rsid w:val="007C0EF7"/>
    <w:rsid w:val="007C0F4D"/>
    <w:rsid w:val="007C117D"/>
    <w:rsid w:val="007C1F89"/>
    <w:rsid w:val="007C2561"/>
    <w:rsid w:val="007C26D6"/>
    <w:rsid w:val="007C2E60"/>
    <w:rsid w:val="007C2E8A"/>
    <w:rsid w:val="007C32E6"/>
    <w:rsid w:val="007C3B22"/>
    <w:rsid w:val="007C4746"/>
    <w:rsid w:val="007C4A43"/>
    <w:rsid w:val="007C4F87"/>
    <w:rsid w:val="007C567A"/>
    <w:rsid w:val="007C5888"/>
    <w:rsid w:val="007C6162"/>
    <w:rsid w:val="007C749B"/>
    <w:rsid w:val="007C7EDD"/>
    <w:rsid w:val="007D0357"/>
    <w:rsid w:val="007D08B2"/>
    <w:rsid w:val="007D210E"/>
    <w:rsid w:val="007D269A"/>
    <w:rsid w:val="007D33EC"/>
    <w:rsid w:val="007D4361"/>
    <w:rsid w:val="007D46F5"/>
    <w:rsid w:val="007D4DC4"/>
    <w:rsid w:val="007D5169"/>
    <w:rsid w:val="007D5AAB"/>
    <w:rsid w:val="007E35C2"/>
    <w:rsid w:val="007E466E"/>
    <w:rsid w:val="007E46A0"/>
    <w:rsid w:val="007E502C"/>
    <w:rsid w:val="007E622B"/>
    <w:rsid w:val="007E7C2D"/>
    <w:rsid w:val="007E7D06"/>
    <w:rsid w:val="007F0418"/>
    <w:rsid w:val="007F0670"/>
    <w:rsid w:val="007F259B"/>
    <w:rsid w:val="007F2739"/>
    <w:rsid w:val="007F5421"/>
    <w:rsid w:val="007F645F"/>
    <w:rsid w:val="007F6FDB"/>
    <w:rsid w:val="007F7557"/>
    <w:rsid w:val="00800368"/>
    <w:rsid w:val="00800EFA"/>
    <w:rsid w:val="0080160E"/>
    <w:rsid w:val="00802D38"/>
    <w:rsid w:val="0080409A"/>
    <w:rsid w:val="00805C1D"/>
    <w:rsid w:val="00806737"/>
    <w:rsid w:val="008069A6"/>
    <w:rsid w:val="008071E3"/>
    <w:rsid w:val="00807F47"/>
    <w:rsid w:val="00810D05"/>
    <w:rsid w:val="008124DD"/>
    <w:rsid w:val="00812BB7"/>
    <w:rsid w:val="0081340A"/>
    <w:rsid w:val="00814149"/>
    <w:rsid w:val="008151AE"/>
    <w:rsid w:val="008160FA"/>
    <w:rsid w:val="00817F01"/>
    <w:rsid w:val="008206F9"/>
    <w:rsid w:val="00820C23"/>
    <w:rsid w:val="00821384"/>
    <w:rsid w:val="008216B0"/>
    <w:rsid w:val="00822F8E"/>
    <w:rsid w:val="008237FE"/>
    <w:rsid w:val="00823B22"/>
    <w:rsid w:val="008248C0"/>
    <w:rsid w:val="00824D0E"/>
    <w:rsid w:val="00824D81"/>
    <w:rsid w:val="00824F42"/>
    <w:rsid w:val="008252AF"/>
    <w:rsid w:val="00825367"/>
    <w:rsid w:val="0082742E"/>
    <w:rsid w:val="008278DA"/>
    <w:rsid w:val="008307E3"/>
    <w:rsid w:val="00831B1C"/>
    <w:rsid w:val="008355D7"/>
    <w:rsid w:val="008359DA"/>
    <w:rsid w:val="00835DB0"/>
    <w:rsid w:val="0083702D"/>
    <w:rsid w:val="008409CC"/>
    <w:rsid w:val="00840F95"/>
    <w:rsid w:val="00842082"/>
    <w:rsid w:val="00842370"/>
    <w:rsid w:val="00842CFF"/>
    <w:rsid w:val="00844E1A"/>
    <w:rsid w:val="00844F55"/>
    <w:rsid w:val="00845461"/>
    <w:rsid w:val="00846828"/>
    <w:rsid w:val="0085051A"/>
    <w:rsid w:val="00851071"/>
    <w:rsid w:val="00851B73"/>
    <w:rsid w:val="00853C71"/>
    <w:rsid w:val="00853EE0"/>
    <w:rsid w:val="00855013"/>
    <w:rsid w:val="00856E3F"/>
    <w:rsid w:val="0085760D"/>
    <w:rsid w:val="008606F2"/>
    <w:rsid w:val="00860BA3"/>
    <w:rsid w:val="00860E15"/>
    <w:rsid w:val="008618DF"/>
    <w:rsid w:val="008622E0"/>
    <w:rsid w:val="008625A4"/>
    <w:rsid w:val="00863566"/>
    <w:rsid w:val="0086386B"/>
    <w:rsid w:val="00863C57"/>
    <w:rsid w:val="00863FF8"/>
    <w:rsid w:val="00865246"/>
    <w:rsid w:val="008654A0"/>
    <w:rsid w:val="008658DC"/>
    <w:rsid w:val="00866041"/>
    <w:rsid w:val="008668D1"/>
    <w:rsid w:val="00870A53"/>
    <w:rsid w:val="00870B02"/>
    <w:rsid w:val="008711E6"/>
    <w:rsid w:val="0087124C"/>
    <w:rsid w:val="00871F9A"/>
    <w:rsid w:val="00872BC6"/>
    <w:rsid w:val="008734EC"/>
    <w:rsid w:val="008746D9"/>
    <w:rsid w:val="00874FDD"/>
    <w:rsid w:val="008755CF"/>
    <w:rsid w:val="008768C7"/>
    <w:rsid w:val="00877244"/>
    <w:rsid w:val="00877AD0"/>
    <w:rsid w:val="00877EF9"/>
    <w:rsid w:val="0088056D"/>
    <w:rsid w:val="008812EC"/>
    <w:rsid w:val="008822A6"/>
    <w:rsid w:val="008824DD"/>
    <w:rsid w:val="00883D0C"/>
    <w:rsid w:val="0088487D"/>
    <w:rsid w:val="0088499E"/>
    <w:rsid w:val="0088549D"/>
    <w:rsid w:val="00886753"/>
    <w:rsid w:val="0088790F"/>
    <w:rsid w:val="00890B28"/>
    <w:rsid w:val="00890E6E"/>
    <w:rsid w:val="00891676"/>
    <w:rsid w:val="00892C81"/>
    <w:rsid w:val="00893ED9"/>
    <w:rsid w:val="0089411F"/>
    <w:rsid w:val="00894AA1"/>
    <w:rsid w:val="00897454"/>
    <w:rsid w:val="00897739"/>
    <w:rsid w:val="00897B65"/>
    <w:rsid w:val="008A0085"/>
    <w:rsid w:val="008A0F03"/>
    <w:rsid w:val="008A12FD"/>
    <w:rsid w:val="008A1E95"/>
    <w:rsid w:val="008A2715"/>
    <w:rsid w:val="008A2AAA"/>
    <w:rsid w:val="008A39E0"/>
    <w:rsid w:val="008A3B8E"/>
    <w:rsid w:val="008A3C92"/>
    <w:rsid w:val="008A655B"/>
    <w:rsid w:val="008A70EF"/>
    <w:rsid w:val="008A762F"/>
    <w:rsid w:val="008A7D0F"/>
    <w:rsid w:val="008A7E46"/>
    <w:rsid w:val="008B048E"/>
    <w:rsid w:val="008B0BAF"/>
    <w:rsid w:val="008B0CD9"/>
    <w:rsid w:val="008B114F"/>
    <w:rsid w:val="008B20B8"/>
    <w:rsid w:val="008B2574"/>
    <w:rsid w:val="008B3EB2"/>
    <w:rsid w:val="008B4D18"/>
    <w:rsid w:val="008B56DD"/>
    <w:rsid w:val="008B596A"/>
    <w:rsid w:val="008B5A3E"/>
    <w:rsid w:val="008B667F"/>
    <w:rsid w:val="008B6B9D"/>
    <w:rsid w:val="008B6F3E"/>
    <w:rsid w:val="008B71BE"/>
    <w:rsid w:val="008C086B"/>
    <w:rsid w:val="008C108C"/>
    <w:rsid w:val="008C139F"/>
    <w:rsid w:val="008C187F"/>
    <w:rsid w:val="008C24C8"/>
    <w:rsid w:val="008C3100"/>
    <w:rsid w:val="008C33EA"/>
    <w:rsid w:val="008C4A9C"/>
    <w:rsid w:val="008C5FF6"/>
    <w:rsid w:val="008C6BE1"/>
    <w:rsid w:val="008C6E5E"/>
    <w:rsid w:val="008C7689"/>
    <w:rsid w:val="008D00C6"/>
    <w:rsid w:val="008D0B96"/>
    <w:rsid w:val="008D0BE3"/>
    <w:rsid w:val="008D1F84"/>
    <w:rsid w:val="008D1FB7"/>
    <w:rsid w:val="008D3279"/>
    <w:rsid w:val="008D378B"/>
    <w:rsid w:val="008D3D2E"/>
    <w:rsid w:val="008D48AC"/>
    <w:rsid w:val="008D52B9"/>
    <w:rsid w:val="008D58A5"/>
    <w:rsid w:val="008D5EF2"/>
    <w:rsid w:val="008D5F11"/>
    <w:rsid w:val="008D6B36"/>
    <w:rsid w:val="008D7649"/>
    <w:rsid w:val="008E0F9D"/>
    <w:rsid w:val="008E14F5"/>
    <w:rsid w:val="008E1BE0"/>
    <w:rsid w:val="008E3E44"/>
    <w:rsid w:val="008E4B54"/>
    <w:rsid w:val="008E5545"/>
    <w:rsid w:val="008E7C83"/>
    <w:rsid w:val="008F02D9"/>
    <w:rsid w:val="008F04E7"/>
    <w:rsid w:val="008F1C23"/>
    <w:rsid w:val="008F1DE7"/>
    <w:rsid w:val="008F2137"/>
    <w:rsid w:val="008F3541"/>
    <w:rsid w:val="008F3CC5"/>
    <w:rsid w:val="008F4294"/>
    <w:rsid w:val="008F5020"/>
    <w:rsid w:val="008F555B"/>
    <w:rsid w:val="008F5B24"/>
    <w:rsid w:val="008F6AB4"/>
    <w:rsid w:val="008F7387"/>
    <w:rsid w:val="008F7DFD"/>
    <w:rsid w:val="00900AD2"/>
    <w:rsid w:val="0090209F"/>
    <w:rsid w:val="0090235A"/>
    <w:rsid w:val="00904B76"/>
    <w:rsid w:val="00906A2F"/>
    <w:rsid w:val="00906C11"/>
    <w:rsid w:val="00910486"/>
    <w:rsid w:val="009121C1"/>
    <w:rsid w:val="00912C4E"/>
    <w:rsid w:val="00913D73"/>
    <w:rsid w:val="00914D11"/>
    <w:rsid w:val="00916028"/>
    <w:rsid w:val="009160C2"/>
    <w:rsid w:val="00916499"/>
    <w:rsid w:val="00916901"/>
    <w:rsid w:val="00916C83"/>
    <w:rsid w:val="00917ACA"/>
    <w:rsid w:val="0092044F"/>
    <w:rsid w:val="00920518"/>
    <w:rsid w:val="00920A12"/>
    <w:rsid w:val="00921EE8"/>
    <w:rsid w:val="009220A9"/>
    <w:rsid w:val="00922668"/>
    <w:rsid w:val="009228B5"/>
    <w:rsid w:val="00922C6B"/>
    <w:rsid w:val="00923509"/>
    <w:rsid w:val="00923EFC"/>
    <w:rsid w:val="00926639"/>
    <w:rsid w:val="00927CC3"/>
    <w:rsid w:val="00930103"/>
    <w:rsid w:val="00931E31"/>
    <w:rsid w:val="00931EF9"/>
    <w:rsid w:val="009330C9"/>
    <w:rsid w:val="0093366D"/>
    <w:rsid w:val="00934359"/>
    <w:rsid w:val="00934862"/>
    <w:rsid w:val="00934A3D"/>
    <w:rsid w:val="00934B5E"/>
    <w:rsid w:val="00934D80"/>
    <w:rsid w:val="00934E24"/>
    <w:rsid w:val="00935AFB"/>
    <w:rsid w:val="00935C0A"/>
    <w:rsid w:val="00937052"/>
    <w:rsid w:val="00940621"/>
    <w:rsid w:val="00942366"/>
    <w:rsid w:val="009426AD"/>
    <w:rsid w:val="00942DC0"/>
    <w:rsid w:val="00942EAC"/>
    <w:rsid w:val="00943A16"/>
    <w:rsid w:val="00943DE0"/>
    <w:rsid w:val="00944AD2"/>
    <w:rsid w:val="0094566E"/>
    <w:rsid w:val="00945750"/>
    <w:rsid w:val="00945D6F"/>
    <w:rsid w:val="00947505"/>
    <w:rsid w:val="009476C9"/>
    <w:rsid w:val="00947854"/>
    <w:rsid w:val="00950FEA"/>
    <w:rsid w:val="00952448"/>
    <w:rsid w:val="00952A04"/>
    <w:rsid w:val="009531DC"/>
    <w:rsid w:val="00953E89"/>
    <w:rsid w:val="009546B3"/>
    <w:rsid w:val="00954AC1"/>
    <w:rsid w:val="009565DA"/>
    <w:rsid w:val="009565FA"/>
    <w:rsid w:val="0095707C"/>
    <w:rsid w:val="00960EDE"/>
    <w:rsid w:val="00961229"/>
    <w:rsid w:val="00961428"/>
    <w:rsid w:val="009619EE"/>
    <w:rsid w:val="00962E6B"/>
    <w:rsid w:val="0096393A"/>
    <w:rsid w:val="009650C8"/>
    <w:rsid w:val="009657B3"/>
    <w:rsid w:val="00966003"/>
    <w:rsid w:val="0096698D"/>
    <w:rsid w:val="0096730D"/>
    <w:rsid w:val="00967638"/>
    <w:rsid w:val="00967E6B"/>
    <w:rsid w:val="0097038F"/>
    <w:rsid w:val="00970C68"/>
    <w:rsid w:val="009714E0"/>
    <w:rsid w:val="00973505"/>
    <w:rsid w:val="009739B3"/>
    <w:rsid w:val="00973ADA"/>
    <w:rsid w:val="00973BCE"/>
    <w:rsid w:val="00974E5C"/>
    <w:rsid w:val="00975BDD"/>
    <w:rsid w:val="009779EC"/>
    <w:rsid w:val="00977C1A"/>
    <w:rsid w:val="00977D49"/>
    <w:rsid w:val="00980610"/>
    <w:rsid w:val="00980689"/>
    <w:rsid w:val="00980ABB"/>
    <w:rsid w:val="009827FE"/>
    <w:rsid w:val="0098353F"/>
    <w:rsid w:val="00983E25"/>
    <w:rsid w:val="00985630"/>
    <w:rsid w:val="00987707"/>
    <w:rsid w:val="00987C74"/>
    <w:rsid w:val="00987EDC"/>
    <w:rsid w:val="0099230F"/>
    <w:rsid w:val="0099355E"/>
    <w:rsid w:val="0099699A"/>
    <w:rsid w:val="00997F59"/>
    <w:rsid w:val="009A042A"/>
    <w:rsid w:val="009A0AED"/>
    <w:rsid w:val="009A0DC6"/>
    <w:rsid w:val="009A19F0"/>
    <w:rsid w:val="009A26C0"/>
    <w:rsid w:val="009A2CCD"/>
    <w:rsid w:val="009A2D24"/>
    <w:rsid w:val="009A2DDA"/>
    <w:rsid w:val="009A357F"/>
    <w:rsid w:val="009A3B7E"/>
    <w:rsid w:val="009A56D6"/>
    <w:rsid w:val="009A577F"/>
    <w:rsid w:val="009A5A1D"/>
    <w:rsid w:val="009A5FB2"/>
    <w:rsid w:val="009A625D"/>
    <w:rsid w:val="009A67FF"/>
    <w:rsid w:val="009A7151"/>
    <w:rsid w:val="009B086E"/>
    <w:rsid w:val="009B2BE2"/>
    <w:rsid w:val="009B3EA1"/>
    <w:rsid w:val="009B5C77"/>
    <w:rsid w:val="009B63DD"/>
    <w:rsid w:val="009B6DC9"/>
    <w:rsid w:val="009B7982"/>
    <w:rsid w:val="009C0D91"/>
    <w:rsid w:val="009C1595"/>
    <w:rsid w:val="009C276E"/>
    <w:rsid w:val="009C4905"/>
    <w:rsid w:val="009C4A81"/>
    <w:rsid w:val="009C5128"/>
    <w:rsid w:val="009C57D2"/>
    <w:rsid w:val="009C5B93"/>
    <w:rsid w:val="009C5D9E"/>
    <w:rsid w:val="009D07C6"/>
    <w:rsid w:val="009D093B"/>
    <w:rsid w:val="009D0B02"/>
    <w:rsid w:val="009D1342"/>
    <w:rsid w:val="009D1DB0"/>
    <w:rsid w:val="009D1F10"/>
    <w:rsid w:val="009D2C75"/>
    <w:rsid w:val="009D2FFB"/>
    <w:rsid w:val="009D3024"/>
    <w:rsid w:val="009D3887"/>
    <w:rsid w:val="009D3B31"/>
    <w:rsid w:val="009D4C99"/>
    <w:rsid w:val="009D6050"/>
    <w:rsid w:val="009D7B24"/>
    <w:rsid w:val="009E05BB"/>
    <w:rsid w:val="009E17E9"/>
    <w:rsid w:val="009E1E7E"/>
    <w:rsid w:val="009E1F97"/>
    <w:rsid w:val="009E203F"/>
    <w:rsid w:val="009E23D7"/>
    <w:rsid w:val="009E2E0D"/>
    <w:rsid w:val="009E33F8"/>
    <w:rsid w:val="009E3621"/>
    <w:rsid w:val="009E55DE"/>
    <w:rsid w:val="009E568D"/>
    <w:rsid w:val="009E6019"/>
    <w:rsid w:val="009E608C"/>
    <w:rsid w:val="009E6328"/>
    <w:rsid w:val="009E7DC6"/>
    <w:rsid w:val="009F06D0"/>
    <w:rsid w:val="009F08BA"/>
    <w:rsid w:val="009F170B"/>
    <w:rsid w:val="009F273E"/>
    <w:rsid w:val="009F283C"/>
    <w:rsid w:val="009F3391"/>
    <w:rsid w:val="009F35DE"/>
    <w:rsid w:val="009F4970"/>
    <w:rsid w:val="009F51EC"/>
    <w:rsid w:val="009F5FCF"/>
    <w:rsid w:val="00A00548"/>
    <w:rsid w:val="00A01BCF"/>
    <w:rsid w:val="00A02C02"/>
    <w:rsid w:val="00A02EE9"/>
    <w:rsid w:val="00A0313C"/>
    <w:rsid w:val="00A03AC5"/>
    <w:rsid w:val="00A04F9D"/>
    <w:rsid w:val="00A051E2"/>
    <w:rsid w:val="00A06597"/>
    <w:rsid w:val="00A07318"/>
    <w:rsid w:val="00A079B4"/>
    <w:rsid w:val="00A07FDE"/>
    <w:rsid w:val="00A103C7"/>
    <w:rsid w:val="00A11A67"/>
    <w:rsid w:val="00A1377C"/>
    <w:rsid w:val="00A14908"/>
    <w:rsid w:val="00A15EA2"/>
    <w:rsid w:val="00A177DB"/>
    <w:rsid w:val="00A21DA3"/>
    <w:rsid w:val="00A23507"/>
    <w:rsid w:val="00A24081"/>
    <w:rsid w:val="00A24AC7"/>
    <w:rsid w:val="00A25987"/>
    <w:rsid w:val="00A25BE0"/>
    <w:rsid w:val="00A26C72"/>
    <w:rsid w:val="00A26D22"/>
    <w:rsid w:val="00A27AC4"/>
    <w:rsid w:val="00A32D88"/>
    <w:rsid w:val="00A33547"/>
    <w:rsid w:val="00A3428F"/>
    <w:rsid w:val="00A3530E"/>
    <w:rsid w:val="00A36681"/>
    <w:rsid w:val="00A36929"/>
    <w:rsid w:val="00A36F02"/>
    <w:rsid w:val="00A37EC0"/>
    <w:rsid w:val="00A40611"/>
    <w:rsid w:val="00A40B68"/>
    <w:rsid w:val="00A41D1D"/>
    <w:rsid w:val="00A423DA"/>
    <w:rsid w:val="00A4320B"/>
    <w:rsid w:val="00A43824"/>
    <w:rsid w:val="00A44312"/>
    <w:rsid w:val="00A44889"/>
    <w:rsid w:val="00A44FD6"/>
    <w:rsid w:val="00A4530D"/>
    <w:rsid w:val="00A47A72"/>
    <w:rsid w:val="00A47D3A"/>
    <w:rsid w:val="00A47F51"/>
    <w:rsid w:val="00A500BE"/>
    <w:rsid w:val="00A502DA"/>
    <w:rsid w:val="00A504B4"/>
    <w:rsid w:val="00A50E7C"/>
    <w:rsid w:val="00A50FDF"/>
    <w:rsid w:val="00A50FFC"/>
    <w:rsid w:val="00A53AFB"/>
    <w:rsid w:val="00A541FF"/>
    <w:rsid w:val="00A54EE5"/>
    <w:rsid w:val="00A552A8"/>
    <w:rsid w:val="00A55D32"/>
    <w:rsid w:val="00A56D1C"/>
    <w:rsid w:val="00A56D22"/>
    <w:rsid w:val="00A57EE1"/>
    <w:rsid w:val="00A60379"/>
    <w:rsid w:val="00A60AD0"/>
    <w:rsid w:val="00A61A44"/>
    <w:rsid w:val="00A62356"/>
    <w:rsid w:val="00A63BAA"/>
    <w:rsid w:val="00A642E9"/>
    <w:rsid w:val="00A647EA"/>
    <w:rsid w:val="00A64F57"/>
    <w:rsid w:val="00A66517"/>
    <w:rsid w:val="00A66AE3"/>
    <w:rsid w:val="00A66E9D"/>
    <w:rsid w:val="00A6715F"/>
    <w:rsid w:val="00A677A4"/>
    <w:rsid w:val="00A71955"/>
    <w:rsid w:val="00A721A2"/>
    <w:rsid w:val="00A72B05"/>
    <w:rsid w:val="00A7360C"/>
    <w:rsid w:val="00A73FB7"/>
    <w:rsid w:val="00A75D9A"/>
    <w:rsid w:val="00A76A18"/>
    <w:rsid w:val="00A76EF0"/>
    <w:rsid w:val="00A773A7"/>
    <w:rsid w:val="00A8089E"/>
    <w:rsid w:val="00A833BC"/>
    <w:rsid w:val="00A83F64"/>
    <w:rsid w:val="00A86000"/>
    <w:rsid w:val="00A86E3B"/>
    <w:rsid w:val="00A871FD"/>
    <w:rsid w:val="00A878AE"/>
    <w:rsid w:val="00A87BC5"/>
    <w:rsid w:val="00A913B7"/>
    <w:rsid w:val="00A92017"/>
    <w:rsid w:val="00A9246D"/>
    <w:rsid w:val="00A93990"/>
    <w:rsid w:val="00A93A59"/>
    <w:rsid w:val="00A955AC"/>
    <w:rsid w:val="00A957B2"/>
    <w:rsid w:val="00A96111"/>
    <w:rsid w:val="00A9613D"/>
    <w:rsid w:val="00A9633B"/>
    <w:rsid w:val="00A9669E"/>
    <w:rsid w:val="00A96A61"/>
    <w:rsid w:val="00A97E63"/>
    <w:rsid w:val="00AA2D03"/>
    <w:rsid w:val="00AA3C52"/>
    <w:rsid w:val="00AA4B93"/>
    <w:rsid w:val="00AA539B"/>
    <w:rsid w:val="00AA5475"/>
    <w:rsid w:val="00AA5554"/>
    <w:rsid w:val="00AA5F43"/>
    <w:rsid w:val="00AA60FE"/>
    <w:rsid w:val="00AB0B86"/>
    <w:rsid w:val="00AB1307"/>
    <w:rsid w:val="00AB1819"/>
    <w:rsid w:val="00AB238F"/>
    <w:rsid w:val="00AB2CB5"/>
    <w:rsid w:val="00AB2EDD"/>
    <w:rsid w:val="00AB3562"/>
    <w:rsid w:val="00AB4272"/>
    <w:rsid w:val="00AB4FCD"/>
    <w:rsid w:val="00AB6170"/>
    <w:rsid w:val="00AB733C"/>
    <w:rsid w:val="00AB74FC"/>
    <w:rsid w:val="00AC02F3"/>
    <w:rsid w:val="00AC1042"/>
    <w:rsid w:val="00AC292D"/>
    <w:rsid w:val="00AC374E"/>
    <w:rsid w:val="00AC38DA"/>
    <w:rsid w:val="00AC4BEF"/>
    <w:rsid w:val="00AC58F2"/>
    <w:rsid w:val="00AC6DF3"/>
    <w:rsid w:val="00AC6EAA"/>
    <w:rsid w:val="00AC70A9"/>
    <w:rsid w:val="00AC7B1D"/>
    <w:rsid w:val="00AD0C97"/>
    <w:rsid w:val="00AD30ED"/>
    <w:rsid w:val="00AD32D2"/>
    <w:rsid w:val="00AD3D97"/>
    <w:rsid w:val="00AD6226"/>
    <w:rsid w:val="00AD6271"/>
    <w:rsid w:val="00AD6411"/>
    <w:rsid w:val="00AD682F"/>
    <w:rsid w:val="00AD7F4E"/>
    <w:rsid w:val="00AE0575"/>
    <w:rsid w:val="00AE1C41"/>
    <w:rsid w:val="00AE1F4B"/>
    <w:rsid w:val="00AE2BC2"/>
    <w:rsid w:val="00AE31C7"/>
    <w:rsid w:val="00AE5C03"/>
    <w:rsid w:val="00AE6603"/>
    <w:rsid w:val="00AE67AC"/>
    <w:rsid w:val="00AE6E3D"/>
    <w:rsid w:val="00AE721B"/>
    <w:rsid w:val="00AF35D4"/>
    <w:rsid w:val="00AF373B"/>
    <w:rsid w:val="00AF4428"/>
    <w:rsid w:val="00AF4D1D"/>
    <w:rsid w:val="00AF5A41"/>
    <w:rsid w:val="00AF6F2E"/>
    <w:rsid w:val="00AF727D"/>
    <w:rsid w:val="00AF7A61"/>
    <w:rsid w:val="00B028A2"/>
    <w:rsid w:val="00B03CD3"/>
    <w:rsid w:val="00B03E04"/>
    <w:rsid w:val="00B04866"/>
    <w:rsid w:val="00B05104"/>
    <w:rsid w:val="00B051D8"/>
    <w:rsid w:val="00B05A20"/>
    <w:rsid w:val="00B05C56"/>
    <w:rsid w:val="00B0620C"/>
    <w:rsid w:val="00B063E6"/>
    <w:rsid w:val="00B06B9D"/>
    <w:rsid w:val="00B105B5"/>
    <w:rsid w:val="00B127E1"/>
    <w:rsid w:val="00B12A08"/>
    <w:rsid w:val="00B149D0"/>
    <w:rsid w:val="00B15CE6"/>
    <w:rsid w:val="00B15E9E"/>
    <w:rsid w:val="00B1603D"/>
    <w:rsid w:val="00B16300"/>
    <w:rsid w:val="00B21105"/>
    <w:rsid w:val="00B218E5"/>
    <w:rsid w:val="00B21926"/>
    <w:rsid w:val="00B22ECA"/>
    <w:rsid w:val="00B23EEF"/>
    <w:rsid w:val="00B2442C"/>
    <w:rsid w:val="00B2442F"/>
    <w:rsid w:val="00B25360"/>
    <w:rsid w:val="00B25656"/>
    <w:rsid w:val="00B25C49"/>
    <w:rsid w:val="00B2624E"/>
    <w:rsid w:val="00B26CDC"/>
    <w:rsid w:val="00B272B1"/>
    <w:rsid w:val="00B272FF"/>
    <w:rsid w:val="00B27CCC"/>
    <w:rsid w:val="00B30B5E"/>
    <w:rsid w:val="00B30CCC"/>
    <w:rsid w:val="00B32AD4"/>
    <w:rsid w:val="00B33DBF"/>
    <w:rsid w:val="00B36B26"/>
    <w:rsid w:val="00B37005"/>
    <w:rsid w:val="00B37706"/>
    <w:rsid w:val="00B37E85"/>
    <w:rsid w:val="00B40020"/>
    <w:rsid w:val="00B41880"/>
    <w:rsid w:val="00B42862"/>
    <w:rsid w:val="00B42AA7"/>
    <w:rsid w:val="00B42C5D"/>
    <w:rsid w:val="00B433DC"/>
    <w:rsid w:val="00B43450"/>
    <w:rsid w:val="00B4371D"/>
    <w:rsid w:val="00B43F9B"/>
    <w:rsid w:val="00B44919"/>
    <w:rsid w:val="00B44E3C"/>
    <w:rsid w:val="00B44EF7"/>
    <w:rsid w:val="00B45373"/>
    <w:rsid w:val="00B46119"/>
    <w:rsid w:val="00B464D1"/>
    <w:rsid w:val="00B46E84"/>
    <w:rsid w:val="00B50562"/>
    <w:rsid w:val="00B5074B"/>
    <w:rsid w:val="00B5146F"/>
    <w:rsid w:val="00B51ABA"/>
    <w:rsid w:val="00B52D4A"/>
    <w:rsid w:val="00B532A9"/>
    <w:rsid w:val="00B53BAE"/>
    <w:rsid w:val="00B54D51"/>
    <w:rsid w:val="00B551A1"/>
    <w:rsid w:val="00B557AD"/>
    <w:rsid w:val="00B5677B"/>
    <w:rsid w:val="00B60487"/>
    <w:rsid w:val="00B6054A"/>
    <w:rsid w:val="00B60DD9"/>
    <w:rsid w:val="00B60FBD"/>
    <w:rsid w:val="00B61618"/>
    <w:rsid w:val="00B620B4"/>
    <w:rsid w:val="00B626D8"/>
    <w:rsid w:val="00B631EF"/>
    <w:rsid w:val="00B6384B"/>
    <w:rsid w:val="00B638C9"/>
    <w:rsid w:val="00B641F9"/>
    <w:rsid w:val="00B66E47"/>
    <w:rsid w:val="00B70AAB"/>
    <w:rsid w:val="00B70D53"/>
    <w:rsid w:val="00B721D7"/>
    <w:rsid w:val="00B72613"/>
    <w:rsid w:val="00B7462C"/>
    <w:rsid w:val="00B75A00"/>
    <w:rsid w:val="00B76A08"/>
    <w:rsid w:val="00B76DBF"/>
    <w:rsid w:val="00B80010"/>
    <w:rsid w:val="00B801C7"/>
    <w:rsid w:val="00B80841"/>
    <w:rsid w:val="00B816C8"/>
    <w:rsid w:val="00B81C29"/>
    <w:rsid w:val="00B82BB0"/>
    <w:rsid w:val="00B831A5"/>
    <w:rsid w:val="00B831C8"/>
    <w:rsid w:val="00B845D8"/>
    <w:rsid w:val="00B85BA9"/>
    <w:rsid w:val="00B863B2"/>
    <w:rsid w:val="00B865B7"/>
    <w:rsid w:val="00B86823"/>
    <w:rsid w:val="00B87173"/>
    <w:rsid w:val="00B92C0E"/>
    <w:rsid w:val="00B9301A"/>
    <w:rsid w:val="00B93F27"/>
    <w:rsid w:val="00B93F2D"/>
    <w:rsid w:val="00B95C2C"/>
    <w:rsid w:val="00B96814"/>
    <w:rsid w:val="00BA01F6"/>
    <w:rsid w:val="00BA02F1"/>
    <w:rsid w:val="00BA0D9C"/>
    <w:rsid w:val="00BA1DCE"/>
    <w:rsid w:val="00BA22AD"/>
    <w:rsid w:val="00BA2543"/>
    <w:rsid w:val="00BA3F9F"/>
    <w:rsid w:val="00BA491B"/>
    <w:rsid w:val="00BA63D7"/>
    <w:rsid w:val="00BA63F6"/>
    <w:rsid w:val="00BA6530"/>
    <w:rsid w:val="00BA69F6"/>
    <w:rsid w:val="00BA7D6D"/>
    <w:rsid w:val="00BB017B"/>
    <w:rsid w:val="00BB0588"/>
    <w:rsid w:val="00BB0A50"/>
    <w:rsid w:val="00BB23C4"/>
    <w:rsid w:val="00BB3A12"/>
    <w:rsid w:val="00BB3C8D"/>
    <w:rsid w:val="00BB4081"/>
    <w:rsid w:val="00BB4B08"/>
    <w:rsid w:val="00BB4BB3"/>
    <w:rsid w:val="00BB7584"/>
    <w:rsid w:val="00BC00C3"/>
    <w:rsid w:val="00BC029D"/>
    <w:rsid w:val="00BC0D1B"/>
    <w:rsid w:val="00BC0F92"/>
    <w:rsid w:val="00BC39CE"/>
    <w:rsid w:val="00BC3ECA"/>
    <w:rsid w:val="00BC3EF6"/>
    <w:rsid w:val="00BC4BB2"/>
    <w:rsid w:val="00BC4DC5"/>
    <w:rsid w:val="00BD0F7F"/>
    <w:rsid w:val="00BD15EF"/>
    <w:rsid w:val="00BD21B9"/>
    <w:rsid w:val="00BD2B34"/>
    <w:rsid w:val="00BD4DD7"/>
    <w:rsid w:val="00BD5ABF"/>
    <w:rsid w:val="00BD5F3A"/>
    <w:rsid w:val="00BD6AA5"/>
    <w:rsid w:val="00BD6E77"/>
    <w:rsid w:val="00BD77CD"/>
    <w:rsid w:val="00BE00FE"/>
    <w:rsid w:val="00BE01FB"/>
    <w:rsid w:val="00BE1718"/>
    <w:rsid w:val="00BE2655"/>
    <w:rsid w:val="00BE2EDF"/>
    <w:rsid w:val="00BE2EFB"/>
    <w:rsid w:val="00BE3C27"/>
    <w:rsid w:val="00BE3DD3"/>
    <w:rsid w:val="00BE46B9"/>
    <w:rsid w:val="00BE4832"/>
    <w:rsid w:val="00BE4E98"/>
    <w:rsid w:val="00BE5081"/>
    <w:rsid w:val="00BE52EA"/>
    <w:rsid w:val="00BE5422"/>
    <w:rsid w:val="00BE5C0B"/>
    <w:rsid w:val="00BE675B"/>
    <w:rsid w:val="00BF1CCA"/>
    <w:rsid w:val="00BF1FD8"/>
    <w:rsid w:val="00BF233B"/>
    <w:rsid w:val="00BF2642"/>
    <w:rsid w:val="00BF2AB9"/>
    <w:rsid w:val="00BF2DD4"/>
    <w:rsid w:val="00BF4487"/>
    <w:rsid w:val="00BF5E87"/>
    <w:rsid w:val="00BF60E0"/>
    <w:rsid w:val="00BF637A"/>
    <w:rsid w:val="00BF7210"/>
    <w:rsid w:val="00BF7386"/>
    <w:rsid w:val="00C007AE"/>
    <w:rsid w:val="00C00DD6"/>
    <w:rsid w:val="00C010BA"/>
    <w:rsid w:val="00C01250"/>
    <w:rsid w:val="00C02E18"/>
    <w:rsid w:val="00C03C00"/>
    <w:rsid w:val="00C04919"/>
    <w:rsid w:val="00C0555E"/>
    <w:rsid w:val="00C05F48"/>
    <w:rsid w:val="00C06CF3"/>
    <w:rsid w:val="00C10396"/>
    <w:rsid w:val="00C103E2"/>
    <w:rsid w:val="00C121BC"/>
    <w:rsid w:val="00C12CB3"/>
    <w:rsid w:val="00C14147"/>
    <w:rsid w:val="00C1525D"/>
    <w:rsid w:val="00C1593F"/>
    <w:rsid w:val="00C15E95"/>
    <w:rsid w:val="00C163C0"/>
    <w:rsid w:val="00C17C11"/>
    <w:rsid w:val="00C2011F"/>
    <w:rsid w:val="00C20392"/>
    <w:rsid w:val="00C20DD8"/>
    <w:rsid w:val="00C2104E"/>
    <w:rsid w:val="00C2177E"/>
    <w:rsid w:val="00C221CF"/>
    <w:rsid w:val="00C2238E"/>
    <w:rsid w:val="00C2256D"/>
    <w:rsid w:val="00C2269A"/>
    <w:rsid w:val="00C22932"/>
    <w:rsid w:val="00C229BE"/>
    <w:rsid w:val="00C2394B"/>
    <w:rsid w:val="00C24E25"/>
    <w:rsid w:val="00C25F68"/>
    <w:rsid w:val="00C26743"/>
    <w:rsid w:val="00C306BB"/>
    <w:rsid w:val="00C30ED0"/>
    <w:rsid w:val="00C31C96"/>
    <w:rsid w:val="00C322B5"/>
    <w:rsid w:val="00C342B7"/>
    <w:rsid w:val="00C34B2B"/>
    <w:rsid w:val="00C35645"/>
    <w:rsid w:val="00C35CF1"/>
    <w:rsid w:val="00C376D3"/>
    <w:rsid w:val="00C4044E"/>
    <w:rsid w:val="00C40847"/>
    <w:rsid w:val="00C409FD"/>
    <w:rsid w:val="00C4192E"/>
    <w:rsid w:val="00C41C3E"/>
    <w:rsid w:val="00C429D1"/>
    <w:rsid w:val="00C429DE"/>
    <w:rsid w:val="00C456E8"/>
    <w:rsid w:val="00C467FF"/>
    <w:rsid w:val="00C5051E"/>
    <w:rsid w:val="00C50B5F"/>
    <w:rsid w:val="00C51915"/>
    <w:rsid w:val="00C51BDF"/>
    <w:rsid w:val="00C51D7F"/>
    <w:rsid w:val="00C51E5C"/>
    <w:rsid w:val="00C525DD"/>
    <w:rsid w:val="00C5353A"/>
    <w:rsid w:val="00C545D7"/>
    <w:rsid w:val="00C5528F"/>
    <w:rsid w:val="00C55DA7"/>
    <w:rsid w:val="00C56FE7"/>
    <w:rsid w:val="00C57355"/>
    <w:rsid w:val="00C574C0"/>
    <w:rsid w:val="00C57BA0"/>
    <w:rsid w:val="00C57EC8"/>
    <w:rsid w:val="00C604A5"/>
    <w:rsid w:val="00C60BC7"/>
    <w:rsid w:val="00C6116B"/>
    <w:rsid w:val="00C62E7C"/>
    <w:rsid w:val="00C641FF"/>
    <w:rsid w:val="00C644A8"/>
    <w:rsid w:val="00C64611"/>
    <w:rsid w:val="00C64BE5"/>
    <w:rsid w:val="00C6582C"/>
    <w:rsid w:val="00C66B1F"/>
    <w:rsid w:val="00C67840"/>
    <w:rsid w:val="00C70691"/>
    <w:rsid w:val="00C70C58"/>
    <w:rsid w:val="00C71B14"/>
    <w:rsid w:val="00C7250C"/>
    <w:rsid w:val="00C73980"/>
    <w:rsid w:val="00C73A7F"/>
    <w:rsid w:val="00C73D2E"/>
    <w:rsid w:val="00C75B5A"/>
    <w:rsid w:val="00C765C2"/>
    <w:rsid w:val="00C7677E"/>
    <w:rsid w:val="00C76A4E"/>
    <w:rsid w:val="00C76A83"/>
    <w:rsid w:val="00C76C0B"/>
    <w:rsid w:val="00C8064E"/>
    <w:rsid w:val="00C80ABC"/>
    <w:rsid w:val="00C8129C"/>
    <w:rsid w:val="00C81340"/>
    <w:rsid w:val="00C82CD1"/>
    <w:rsid w:val="00C831E1"/>
    <w:rsid w:val="00C85B5D"/>
    <w:rsid w:val="00C90D5B"/>
    <w:rsid w:val="00C9123F"/>
    <w:rsid w:val="00C92843"/>
    <w:rsid w:val="00C93B05"/>
    <w:rsid w:val="00C97117"/>
    <w:rsid w:val="00C97172"/>
    <w:rsid w:val="00CA05AE"/>
    <w:rsid w:val="00CA21DD"/>
    <w:rsid w:val="00CA2DF6"/>
    <w:rsid w:val="00CA3075"/>
    <w:rsid w:val="00CA30C0"/>
    <w:rsid w:val="00CA4C07"/>
    <w:rsid w:val="00CA6BE5"/>
    <w:rsid w:val="00CA6CD5"/>
    <w:rsid w:val="00CA7C72"/>
    <w:rsid w:val="00CB0CB6"/>
    <w:rsid w:val="00CB10AF"/>
    <w:rsid w:val="00CB2739"/>
    <w:rsid w:val="00CB2F0E"/>
    <w:rsid w:val="00CB48D2"/>
    <w:rsid w:val="00CB5F6F"/>
    <w:rsid w:val="00CB62AC"/>
    <w:rsid w:val="00CB68D0"/>
    <w:rsid w:val="00CB6B91"/>
    <w:rsid w:val="00CB7485"/>
    <w:rsid w:val="00CB74A6"/>
    <w:rsid w:val="00CC1B68"/>
    <w:rsid w:val="00CC20B2"/>
    <w:rsid w:val="00CC220A"/>
    <w:rsid w:val="00CC24A1"/>
    <w:rsid w:val="00CC286F"/>
    <w:rsid w:val="00CC2D03"/>
    <w:rsid w:val="00CC31AE"/>
    <w:rsid w:val="00CC40E6"/>
    <w:rsid w:val="00CC47E7"/>
    <w:rsid w:val="00CC5B12"/>
    <w:rsid w:val="00CC5D44"/>
    <w:rsid w:val="00CC63FA"/>
    <w:rsid w:val="00CC687C"/>
    <w:rsid w:val="00CC781C"/>
    <w:rsid w:val="00CC7EBA"/>
    <w:rsid w:val="00CD110C"/>
    <w:rsid w:val="00CD4F07"/>
    <w:rsid w:val="00CD5749"/>
    <w:rsid w:val="00CD57F3"/>
    <w:rsid w:val="00CD6304"/>
    <w:rsid w:val="00CD67EF"/>
    <w:rsid w:val="00CD72F5"/>
    <w:rsid w:val="00CD749D"/>
    <w:rsid w:val="00CD78BE"/>
    <w:rsid w:val="00CE0B9D"/>
    <w:rsid w:val="00CE19BC"/>
    <w:rsid w:val="00CE27D5"/>
    <w:rsid w:val="00CE34B8"/>
    <w:rsid w:val="00CE438C"/>
    <w:rsid w:val="00CE46DD"/>
    <w:rsid w:val="00CE54CE"/>
    <w:rsid w:val="00CE7F76"/>
    <w:rsid w:val="00CF1307"/>
    <w:rsid w:val="00CF22B6"/>
    <w:rsid w:val="00CF4FDD"/>
    <w:rsid w:val="00CF63DD"/>
    <w:rsid w:val="00D009C2"/>
    <w:rsid w:val="00D00B78"/>
    <w:rsid w:val="00D00CBA"/>
    <w:rsid w:val="00D01E08"/>
    <w:rsid w:val="00D02DF2"/>
    <w:rsid w:val="00D04FD4"/>
    <w:rsid w:val="00D05544"/>
    <w:rsid w:val="00D06031"/>
    <w:rsid w:val="00D0636E"/>
    <w:rsid w:val="00D065E4"/>
    <w:rsid w:val="00D079C1"/>
    <w:rsid w:val="00D1082E"/>
    <w:rsid w:val="00D13624"/>
    <w:rsid w:val="00D20607"/>
    <w:rsid w:val="00D21483"/>
    <w:rsid w:val="00D21BDC"/>
    <w:rsid w:val="00D21C62"/>
    <w:rsid w:val="00D23986"/>
    <w:rsid w:val="00D23DA4"/>
    <w:rsid w:val="00D2403F"/>
    <w:rsid w:val="00D24E9D"/>
    <w:rsid w:val="00D2512A"/>
    <w:rsid w:val="00D27145"/>
    <w:rsid w:val="00D30228"/>
    <w:rsid w:val="00D3060E"/>
    <w:rsid w:val="00D30834"/>
    <w:rsid w:val="00D30B6B"/>
    <w:rsid w:val="00D30D80"/>
    <w:rsid w:val="00D31C1A"/>
    <w:rsid w:val="00D31C71"/>
    <w:rsid w:val="00D32148"/>
    <w:rsid w:val="00D32A34"/>
    <w:rsid w:val="00D32F72"/>
    <w:rsid w:val="00D333B1"/>
    <w:rsid w:val="00D3363C"/>
    <w:rsid w:val="00D33C68"/>
    <w:rsid w:val="00D34643"/>
    <w:rsid w:val="00D34A13"/>
    <w:rsid w:val="00D351C3"/>
    <w:rsid w:val="00D35416"/>
    <w:rsid w:val="00D358A7"/>
    <w:rsid w:val="00D36A21"/>
    <w:rsid w:val="00D37577"/>
    <w:rsid w:val="00D376A2"/>
    <w:rsid w:val="00D37D23"/>
    <w:rsid w:val="00D40742"/>
    <w:rsid w:val="00D41544"/>
    <w:rsid w:val="00D41818"/>
    <w:rsid w:val="00D41AC8"/>
    <w:rsid w:val="00D42881"/>
    <w:rsid w:val="00D446E9"/>
    <w:rsid w:val="00D451D9"/>
    <w:rsid w:val="00D45830"/>
    <w:rsid w:val="00D46EBC"/>
    <w:rsid w:val="00D46FCE"/>
    <w:rsid w:val="00D474FC"/>
    <w:rsid w:val="00D47B28"/>
    <w:rsid w:val="00D5006E"/>
    <w:rsid w:val="00D5077C"/>
    <w:rsid w:val="00D52271"/>
    <w:rsid w:val="00D52367"/>
    <w:rsid w:val="00D52C22"/>
    <w:rsid w:val="00D52EB9"/>
    <w:rsid w:val="00D540ED"/>
    <w:rsid w:val="00D571B2"/>
    <w:rsid w:val="00D577BC"/>
    <w:rsid w:val="00D60E38"/>
    <w:rsid w:val="00D61AC2"/>
    <w:rsid w:val="00D627BD"/>
    <w:rsid w:val="00D62D5C"/>
    <w:rsid w:val="00D64A32"/>
    <w:rsid w:val="00D66023"/>
    <w:rsid w:val="00D67D16"/>
    <w:rsid w:val="00D70139"/>
    <w:rsid w:val="00D705F4"/>
    <w:rsid w:val="00D70603"/>
    <w:rsid w:val="00D70D2B"/>
    <w:rsid w:val="00D718A6"/>
    <w:rsid w:val="00D72A52"/>
    <w:rsid w:val="00D73EED"/>
    <w:rsid w:val="00D74A1B"/>
    <w:rsid w:val="00D75077"/>
    <w:rsid w:val="00D755BC"/>
    <w:rsid w:val="00D757D9"/>
    <w:rsid w:val="00D76517"/>
    <w:rsid w:val="00D76A99"/>
    <w:rsid w:val="00D77662"/>
    <w:rsid w:val="00D82FB1"/>
    <w:rsid w:val="00D83653"/>
    <w:rsid w:val="00D85B73"/>
    <w:rsid w:val="00D85D1A"/>
    <w:rsid w:val="00D85EF6"/>
    <w:rsid w:val="00D86795"/>
    <w:rsid w:val="00D86AC9"/>
    <w:rsid w:val="00D8747B"/>
    <w:rsid w:val="00D875B7"/>
    <w:rsid w:val="00D877A5"/>
    <w:rsid w:val="00D9041D"/>
    <w:rsid w:val="00D91437"/>
    <w:rsid w:val="00D91694"/>
    <w:rsid w:val="00D92F48"/>
    <w:rsid w:val="00D931BF"/>
    <w:rsid w:val="00D936DB"/>
    <w:rsid w:val="00D93ED2"/>
    <w:rsid w:val="00D94719"/>
    <w:rsid w:val="00D95F5E"/>
    <w:rsid w:val="00D96003"/>
    <w:rsid w:val="00D96D2A"/>
    <w:rsid w:val="00D96F81"/>
    <w:rsid w:val="00D97FCE"/>
    <w:rsid w:val="00DA19C7"/>
    <w:rsid w:val="00DA226B"/>
    <w:rsid w:val="00DA27EA"/>
    <w:rsid w:val="00DA2AC3"/>
    <w:rsid w:val="00DA328F"/>
    <w:rsid w:val="00DA42B5"/>
    <w:rsid w:val="00DA4766"/>
    <w:rsid w:val="00DA4E9B"/>
    <w:rsid w:val="00DA7D48"/>
    <w:rsid w:val="00DB063C"/>
    <w:rsid w:val="00DB06D2"/>
    <w:rsid w:val="00DB0BBF"/>
    <w:rsid w:val="00DB126F"/>
    <w:rsid w:val="00DB1419"/>
    <w:rsid w:val="00DB1D08"/>
    <w:rsid w:val="00DB1F01"/>
    <w:rsid w:val="00DB21C0"/>
    <w:rsid w:val="00DB280D"/>
    <w:rsid w:val="00DB3818"/>
    <w:rsid w:val="00DB45C7"/>
    <w:rsid w:val="00DB4DE8"/>
    <w:rsid w:val="00DB4FE6"/>
    <w:rsid w:val="00DB512F"/>
    <w:rsid w:val="00DB59AA"/>
    <w:rsid w:val="00DB648E"/>
    <w:rsid w:val="00DC06E3"/>
    <w:rsid w:val="00DC0B7F"/>
    <w:rsid w:val="00DC20A0"/>
    <w:rsid w:val="00DC2EC6"/>
    <w:rsid w:val="00DC3F5B"/>
    <w:rsid w:val="00DC4339"/>
    <w:rsid w:val="00DC4B33"/>
    <w:rsid w:val="00DC5325"/>
    <w:rsid w:val="00DC5482"/>
    <w:rsid w:val="00DC568E"/>
    <w:rsid w:val="00DC57DC"/>
    <w:rsid w:val="00DC608D"/>
    <w:rsid w:val="00DC6B22"/>
    <w:rsid w:val="00DC6CCC"/>
    <w:rsid w:val="00DC7347"/>
    <w:rsid w:val="00DC7433"/>
    <w:rsid w:val="00DC74F8"/>
    <w:rsid w:val="00DD0293"/>
    <w:rsid w:val="00DD0330"/>
    <w:rsid w:val="00DD0633"/>
    <w:rsid w:val="00DD1522"/>
    <w:rsid w:val="00DD1D63"/>
    <w:rsid w:val="00DD31C0"/>
    <w:rsid w:val="00DD330F"/>
    <w:rsid w:val="00DD3747"/>
    <w:rsid w:val="00DD3749"/>
    <w:rsid w:val="00DD3AA9"/>
    <w:rsid w:val="00DD3B1C"/>
    <w:rsid w:val="00DD40AB"/>
    <w:rsid w:val="00DD40E0"/>
    <w:rsid w:val="00DD4676"/>
    <w:rsid w:val="00DD48DF"/>
    <w:rsid w:val="00DD5E05"/>
    <w:rsid w:val="00DD6A56"/>
    <w:rsid w:val="00DD6C60"/>
    <w:rsid w:val="00DE0C30"/>
    <w:rsid w:val="00DE2115"/>
    <w:rsid w:val="00DE640B"/>
    <w:rsid w:val="00DE660F"/>
    <w:rsid w:val="00DE6CA1"/>
    <w:rsid w:val="00DE70CB"/>
    <w:rsid w:val="00DF0059"/>
    <w:rsid w:val="00DF0F9A"/>
    <w:rsid w:val="00DF174C"/>
    <w:rsid w:val="00DF189C"/>
    <w:rsid w:val="00DF2689"/>
    <w:rsid w:val="00DF31BB"/>
    <w:rsid w:val="00DF3920"/>
    <w:rsid w:val="00DF4A93"/>
    <w:rsid w:val="00DF4E03"/>
    <w:rsid w:val="00DF636E"/>
    <w:rsid w:val="00DF6B2D"/>
    <w:rsid w:val="00DF6B45"/>
    <w:rsid w:val="00E002BD"/>
    <w:rsid w:val="00E00927"/>
    <w:rsid w:val="00E01593"/>
    <w:rsid w:val="00E0188C"/>
    <w:rsid w:val="00E03677"/>
    <w:rsid w:val="00E044FA"/>
    <w:rsid w:val="00E049AC"/>
    <w:rsid w:val="00E05B76"/>
    <w:rsid w:val="00E06A79"/>
    <w:rsid w:val="00E06D9E"/>
    <w:rsid w:val="00E0775B"/>
    <w:rsid w:val="00E07825"/>
    <w:rsid w:val="00E1008C"/>
    <w:rsid w:val="00E106B3"/>
    <w:rsid w:val="00E10C1E"/>
    <w:rsid w:val="00E112AA"/>
    <w:rsid w:val="00E11F59"/>
    <w:rsid w:val="00E145AB"/>
    <w:rsid w:val="00E1567B"/>
    <w:rsid w:val="00E160FE"/>
    <w:rsid w:val="00E17F48"/>
    <w:rsid w:val="00E21931"/>
    <w:rsid w:val="00E2203B"/>
    <w:rsid w:val="00E230C1"/>
    <w:rsid w:val="00E23EDD"/>
    <w:rsid w:val="00E245D7"/>
    <w:rsid w:val="00E24787"/>
    <w:rsid w:val="00E25931"/>
    <w:rsid w:val="00E25FDF"/>
    <w:rsid w:val="00E27003"/>
    <w:rsid w:val="00E27810"/>
    <w:rsid w:val="00E30880"/>
    <w:rsid w:val="00E31367"/>
    <w:rsid w:val="00E31464"/>
    <w:rsid w:val="00E32D86"/>
    <w:rsid w:val="00E32EA5"/>
    <w:rsid w:val="00E33995"/>
    <w:rsid w:val="00E349C5"/>
    <w:rsid w:val="00E35563"/>
    <w:rsid w:val="00E356B3"/>
    <w:rsid w:val="00E3672F"/>
    <w:rsid w:val="00E367FC"/>
    <w:rsid w:val="00E36D7F"/>
    <w:rsid w:val="00E3737B"/>
    <w:rsid w:val="00E40F37"/>
    <w:rsid w:val="00E4198B"/>
    <w:rsid w:val="00E42D36"/>
    <w:rsid w:val="00E4328D"/>
    <w:rsid w:val="00E438D6"/>
    <w:rsid w:val="00E44553"/>
    <w:rsid w:val="00E4489E"/>
    <w:rsid w:val="00E45563"/>
    <w:rsid w:val="00E4599A"/>
    <w:rsid w:val="00E464FE"/>
    <w:rsid w:val="00E46733"/>
    <w:rsid w:val="00E467B0"/>
    <w:rsid w:val="00E47D21"/>
    <w:rsid w:val="00E50AC6"/>
    <w:rsid w:val="00E51736"/>
    <w:rsid w:val="00E51BCF"/>
    <w:rsid w:val="00E52A31"/>
    <w:rsid w:val="00E53C39"/>
    <w:rsid w:val="00E54312"/>
    <w:rsid w:val="00E54483"/>
    <w:rsid w:val="00E55807"/>
    <w:rsid w:val="00E565D7"/>
    <w:rsid w:val="00E56C82"/>
    <w:rsid w:val="00E57348"/>
    <w:rsid w:val="00E577A1"/>
    <w:rsid w:val="00E57875"/>
    <w:rsid w:val="00E60A83"/>
    <w:rsid w:val="00E611E6"/>
    <w:rsid w:val="00E61829"/>
    <w:rsid w:val="00E618DD"/>
    <w:rsid w:val="00E61BCD"/>
    <w:rsid w:val="00E626CE"/>
    <w:rsid w:val="00E63B84"/>
    <w:rsid w:val="00E6434B"/>
    <w:rsid w:val="00E645B9"/>
    <w:rsid w:val="00E65273"/>
    <w:rsid w:val="00E6734D"/>
    <w:rsid w:val="00E67C37"/>
    <w:rsid w:val="00E702A1"/>
    <w:rsid w:val="00E70B64"/>
    <w:rsid w:val="00E70BDA"/>
    <w:rsid w:val="00E7218F"/>
    <w:rsid w:val="00E724F5"/>
    <w:rsid w:val="00E727FF"/>
    <w:rsid w:val="00E72E05"/>
    <w:rsid w:val="00E7320C"/>
    <w:rsid w:val="00E7349C"/>
    <w:rsid w:val="00E75BE6"/>
    <w:rsid w:val="00E7687D"/>
    <w:rsid w:val="00E76E42"/>
    <w:rsid w:val="00E77598"/>
    <w:rsid w:val="00E8000A"/>
    <w:rsid w:val="00E80A36"/>
    <w:rsid w:val="00E81BF1"/>
    <w:rsid w:val="00E82336"/>
    <w:rsid w:val="00E831AA"/>
    <w:rsid w:val="00E8350B"/>
    <w:rsid w:val="00E83797"/>
    <w:rsid w:val="00E84611"/>
    <w:rsid w:val="00E87654"/>
    <w:rsid w:val="00E910D0"/>
    <w:rsid w:val="00E91835"/>
    <w:rsid w:val="00E91B58"/>
    <w:rsid w:val="00E9209C"/>
    <w:rsid w:val="00E920EC"/>
    <w:rsid w:val="00E941A2"/>
    <w:rsid w:val="00E94CA1"/>
    <w:rsid w:val="00E95636"/>
    <w:rsid w:val="00E9564B"/>
    <w:rsid w:val="00E956BC"/>
    <w:rsid w:val="00E9654C"/>
    <w:rsid w:val="00E9659E"/>
    <w:rsid w:val="00E96E52"/>
    <w:rsid w:val="00E97DC6"/>
    <w:rsid w:val="00EA029E"/>
    <w:rsid w:val="00EA08DE"/>
    <w:rsid w:val="00EA1052"/>
    <w:rsid w:val="00EA1ABA"/>
    <w:rsid w:val="00EA1E47"/>
    <w:rsid w:val="00EA2C6C"/>
    <w:rsid w:val="00EA4245"/>
    <w:rsid w:val="00EA4995"/>
    <w:rsid w:val="00EA5CD5"/>
    <w:rsid w:val="00EA6162"/>
    <w:rsid w:val="00EA6219"/>
    <w:rsid w:val="00EA741B"/>
    <w:rsid w:val="00EB047A"/>
    <w:rsid w:val="00EB0A71"/>
    <w:rsid w:val="00EB0B7E"/>
    <w:rsid w:val="00EB14EE"/>
    <w:rsid w:val="00EB22D6"/>
    <w:rsid w:val="00EB37A2"/>
    <w:rsid w:val="00EB388E"/>
    <w:rsid w:val="00EB44C8"/>
    <w:rsid w:val="00EB7A1D"/>
    <w:rsid w:val="00EB7BAA"/>
    <w:rsid w:val="00EC056D"/>
    <w:rsid w:val="00EC11C9"/>
    <w:rsid w:val="00EC14F3"/>
    <w:rsid w:val="00EC1641"/>
    <w:rsid w:val="00EC1DC6"/>
    <w:rsid w:val="00EC2B40"/>
    <w:rsid w:val="00EC3EF5"/>
    <w:rsid w:val="00EC3FC0"/>
    <w:rsid w:val="00EC5395"/>
    <w:rsid w:val="00EC57F1"/>
    <w:rsid w:val="00EC5AC9"/>
    <w:rsid w:val="00EC60A7"/>
    <w:rsid w:val="00EC6D4C"/>
    <w:rsid w:val="00EC7643"/>
    <w:rsid w:val="00EC7686"/>
    <w:rsid w:val="00ED0955"/>
    <w:rsid w:val="00ED09BF"/>
    <w:rsid w:val="00ED15BC"/>
    <w:rsid w:val="00ED206F"/>
    <w:rsid w:val="00ED2243"/>
    <w:rsid w:val="00ED2C3E"/>
    <w:rsid w:val="00ED5935"/>
    <w:rsid w:val="00ED600B"/>
    <w:rsid w:val="00ED67D1"/>
    <w:rsid w:val="00ED6A41"/>
    <w:rsid w:val="00ED720C"/>
    <w:rsid w:val="00ED74B0"/>
    <w:rsid w:val="00EE04D2"/>
    <w:rsid w:val="00EE14A6"/>
    <w:rsid w:val="00EE1A6A"/>
    <w:rsid w:val="00EE2046"/>
    <w:rsid w:val="00EE3159"/>
    <w:rsid w:val="00EE3279"/>
    <w:rsid w:val="00EE3E80"/>
    <w:rsid w:val="00EE405E"/>
    <w:rsid w:val="00EE46CE"/>
    <w:rsid w:val="00EE4ECA"/>
    <w:rsid w:val="00EE54C9"/>
    <w:rsid w:val="00EE5C64"/>
    <w:rsid w:val="00EE5EC5"/>
    <w:rsid w:val="00EE64BC"/>
    <w:rsid w:val="00EE6591"/>
    <w:rsid w:val="00EE66A0"/>
    <w:rsid w:val="00EE6A6B"/>
    <w:rsid w:val="00EE6B65"/>
    <w:rsid w:val="00EE780D"/>
    <w:rsid w:val="00EE7EDC"/>
    <w:rsid w:val="00EF1200"/>
    <w:rsid w:val="00EF128D"/>
    <w:rsid w:val="00EF3EEB"/>
    <w:rsid w:val="00EF45BD"/>
    <w:rsid w:val="00EF45C1"/>
    <w:rsid w:val="00EF58FE"/>
    <w:rsid w:val="00EF5A32"/>
    <w:rsid w:val="00EF62E3"/>
    <w:rsid w:val="00EF669C"/>
    <w:rsid w:val="00EF6BAD"/>
    <w:rsid w:val="00EF7B56"/>
    <w:rsid w:val="00F00238"/>
    <w:rsid w:val="00F01264"/>
    <w:rsid w:val="00F0332A"/>
    <w:rsid w:val="00F03BE3"/>
    <w:rsid w:val="00F03FA5"/>
    <w:rsid w:val="00F045A4"/>
    <w:rsid w:val="00F047D6"/>
    <w:rsid w:val="00F04AD9"/>
    <w:rsid w:val="00F04F3C"/>
    <w:rsid w:val="00F0573A"/>
    <w:rsid w:val="00F05753"/>
    <w:rsid w:val="00F05874"/>
    <w:rsid w:val="00F06151"/>
    <w:rsid w:val="00F06D34"/>
    <w:rsid w:val="00F114FC"/>
    <w:rsid w:val="00F1157B"/>
    <w:rsid w:val="00F1238B"/>
    <w:rsid w:val="00F128FA"/>
    <w:rsid w:val="00F12EC2"/>
    <w:rsid w:val="00F14C25"/>
    <w:rsid w:val="00F1656D"/>
    <w:rsid w:val="00F17EB5"/>
    <w:rsid w:val="00F200E5"/>
    <w:rsid w:val="00F20442"/>
    <w:rsid w:val="00F20967"/>
    <w:rsid w:val="00F20B35"/>
    <w:rsid w:val="00F2131C"/>
    <w:rsid w:val="00F21EB2"/>
    <w:rsid w:val="00F22075"/>
    <w:rsid w:val="00F2241A"/>
    <w:rsid w:val="00F22B0E"/>
    <w:rsid w:val="00F22CCF"/>
    <w:rsid w:val="00F236C7"/>
    <w:rsid w:val="00F23725"/>
    <w:rsid w:val="00F23D4A"/>
    <w:rsid w:val="00F240A1"/>
    <w:rsid w:val="00F2416A"/>
    <w:rsid w:val="00F2485A"/>
    <w:rsid w:val="00F24874"/>
    <w:rsid w:val="00F268D4"/>
    <w:rsid w:val="00F26DA0"/>
    <w:rsid w:val="00F27E5F"/>
    <w:rsid w:val="00F301E2"/>
    <w:rsid w:val="00F3100B"/>
    <w:rsid w:val="00F32C02"/>
    <w:rsid w:val="00F32FDC"/>
    <w:rsid w:val="00F33906"/>
    <w:rsid w:val="00F33AC4"/>
    <w:rsid w:val="00F34983"/>
    <w:rsid w:val="00F35C0E"/>
    <w:rsid w:val="00F360A7"/>
    <w:rsid w:val="00F37B71"/>
    <w:rsid w:val="00F400B0"/>
    <w:rsid w:val="00F403FF"/>
    <w:rsid w:val="00F41F8D"/>
    <w:rsid w:val="00F42498"/>
    <w:rsid w:val="00F43563"/>
    <w:rsid w:val="00F43568"/>
    <w:rsid w:val="00F43D50"/>
    <w:rsid w:val="00F44C36"/>
    <w:rsid w:val="00F45187"/>
    <w:rsid w:val="00F45540"/>
    <w:rsid w:val="00F4665B"/>
    <w:rsid w:val="00F50490"/>
    <w:rsid w:val="00F504A7"/>
    <w:rsid w:val="00F504B6"/>
    <w:rsid w:val="00F5055A"/>
    <w:rsid w:val="00F51A37"/>
    <w:rsid w:val="00F526AB"/>
    <w:rsid w:val="00F54044"/>
    <w:rsid w:val="00F54770"/>
    <w:rsid w:val="00F55225"/>
    <w:rsid w:val="00F558CA"/>
    <w:rsid w:val="00F563C1"/>
    <w:rsid w:val="00F57E70"/>
    <w:rsid w:val="00F600CF"/>
    <w:rsid w:val="00F604F3"/>
    <w:rsid w:val="00F6104F"/>
    <w:rsid w:val="00F620D4"/>
    <w:rsid w:val="00F62A7C"/>
    <w:rsid w:val="00F63543"/>
    <w:rsid w:val="00F63D14"/>
    <w:rsid w:val="00F64203"/>
    <w:rsid w:val="00F644D0"/>
    <w:rsid w:val="00F647B7"/>
    <w:rsid w:val="00F666F0"/>
    <w:rsid w:val="00F668E4"/>
    <w:rsid w:val="00F6724C"/>
    <w:rsid w:val="00F67262"/>
    <w:rsid w:val="00F675A8"/>
    <w:rsid w:val="00F67FAB"/>
    <w:rsid w:val="00F700A3"/>
    <w:rsid w:val="00F708C7"/>
    <w:rsid w:val="00F7095F"/>
    <w:rsid w:val="00F70AB5"/>
    <w:rsid w:val="00F70F9D"/>
    <w:rsid w:val="00F7148C"/>
    <w:rsid w:val="00F7186B"/>
    <w:rsid w:val="00F71CA3"/>
    <w:rsid w:val="00F729DF"/>
    <w:rsid w:val="00F73000"/>
    <w:rsid w:val="00F73640"/>
    <w:rsid w:val="00F744E0"/>
    <w:rsid w:val="00F74886"/>
    <w:rsid w:val="00F75076"/>
    <w:rsid w:val="00F75A2B"/>
    <w:rsid w:val="00F76DFC"/>
    <w:rsid w:val="00F779FE"/>
    <w:rsid w:val="00F80272"/>
    <w:rsid w:val="00F8044D"/>
    <w:rsid w:val="00F82514"/>
    <w:rsid w:val="00F82A87"/>
    <w:rsid w:val="00F82C53"/>
    <w:rsid w:val="00F8304E"/>
    <w:rsid w:val="00F838A2"/>
    <w:rsid w:val="00F8479B"/>
    <w:rsid w:val="00F847F7"/>
    <w:rsid w:val="00F84865"/>
    <w:rsid w:val="00F849A7"/>
    <w:rsid w:val="00F85660"/>
    <w:rsid w:val="00F85D2F"/>
    <w:rsid w:val="00F86441"/>
    <w:rsid w:val="00F864AD"/>
    <w:rsid w:val="00F8662D"/>
    <w:rsid w:val="00F9008A"/>
    <w:rsid w:val="00F904F1"/>
    <w:rsid w:val="00F913FD"/>
    <w:rsid w:val="00F91EF6"/>
    <w:rsid w:val="00F928B4"/>
    <w:rsid w:val="00F928FB"/>
    <w:rsid w:val="00F93111"/>
    <w:rsid w:val="00F93699"/>
    <w:rsid w:val="00F93856"/>
    <w:rsid w:val="00F93B69"/>
    <w:rsid w:val="00F93C46"/>
    <w:rsid w:val="00F9411C"/>
    <w:rsid w:val="00F94DED"/>
    <w:rsid w:val="00F96D11"/>
    <w:rsid w:val="00F97122"/>
    <w:rsid w:val="00F9714D"/>
    <w:rsid w:val="00F9720A"/>
    <w:rsid w:val="00F97995"/>
    <w:rsid w:val="00FA0B0A"/>
    <w:rsid w:val="00FA15EF"/>
    <w:rsid w:val="00FA1954"/>
    <w:rsid w:val="00FA1F02"/>
    <w:rsid w:val="00FA1F24"/>
    <w:rsid w:val="00FA3013"/>
    <w:rsid w:val="00FA4B19"/>
    <w:rsid w:val="00FA4BE7"/>
    <w:rsid w:val="00FA4ED6"/>
    <w:rsid w:val="00FA5545"/>
    <w:rsid w:val="00FA6733"/>
    <w:rsid w:val="00FA6D26"/>
    <w:rsid w:val="00FA73A2"/>
    <w:rsid w:val="00FA7513"/>
    <w:rsid w:val="00FA7648"/>
    <w:rsid w:val="00FA7ED0"/>
    <w:rsid w:val="00FB1268"/>
    <w:rsid w:val="00FB1CC4"/>
    <w:rsid w:val="00FB23E0"/>
    <w:rsid w:val="00FB3A3F"/>
    <w:rsid w:val="00FB49F7"/>
    <w:rsid w:val="00FB564F"/>
    <w:rsid w:val="00FB62DC"/>
    <w:rsid w:val="00FB6CC9"/>
    <w:rsid w:val="00FC136F"/>
    <w:rsid w:val="00FC1DF2"/>
    <w:rsid w:val="00FC3162"/>
    <w:rsid w:val="00FC3AE9"/>
    <w:rsid w:val="00FC3C01"/>
    <w:rsid w:val="00FC3E7E"/>
    <w:rsid w:val="00FC4256"/>
    <w:rsid w:val="00FC4E0D"/>
    <w:rsid w:val="00FC553F"/>
    <w:rsid w:val="00FC5894"/>
    <w:rsid w:val="00FC7C25"/>
    <w:rsid w:val="00FD1AF8"/>
    <w:rsid w:val="00FD2CA8"/>
    <w:rsid w:val="00FD345F"/>
    <w:rsid w:val="00FD3548"/>
    <w:rsid w:val="00FD5863"/>
    <w:rsid w:val="00FD5F8A"/>
    <w:rsid w:val="00FD636B"/>
    <w:rsid w:val="00FD664F"/>
    <w:rsid w:val="00FD719D"/>
    <w:rsid w:val="00FD780F"/>
    <w:rsid w:val="00FD7897"/>
    <w:rsid w:val="00FD7F92"/>
    <w:rsid w:val="00FE49A1"/>
    <w:rsid w:val="00FE4EDD"/>
    <w:rsid w:val="00FE51FD"/>
    <w:rsid w:val="00FE5527"/>
    <w:rsid w:val="00FE592A"/>
    <w:rsid w:val="00FE667B"/>
    <w:rsid w:val="00FF075F"/>
    <w:rsid w:val="00FF0E94"/>
    <w:rsid w:val="00FF1425"/>
    <w:rsid w:val="00FF153E"/>
    <w:rsid w:val="00FF18FA"/>
    <w:rsid w:val="00FF19DE"/>
    <w:rsid w:val="00FF1E1B"/>
    <w:rsid w:val="00FF23BA"/>
    <w:rsid w:val="00FF247D"/>
    <w:rsid w:val="00FF288B"/>
    <w:rsid w:val="00FF3A77"/>
    <w:rsid w:val="00FF3E11"/>
    <w:rsid w:val="00FF436F"/>
    <w:rsid w:val="00FF460D"/>
    <w:rsid w:val="00FF4CFA"/>
    <w:rsid w:val="00FF5539"/>
    <w:rsid w:val="00FF6F5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70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Normal Indent" w:uiPriority="99"/>
    <w:lsdException w:name="footnote text" w:uiPriority="99"/>
    <w:lsdException w:name="footer" w:uiPriority="99"/>
    <w:lsdException w:name="caption" w:qFormat="1"/>
    <w:lsdException w:name="footnote reference" w:uiPriority="99"/>
    <w:lsdException w:name="Title" w:qFormat="1"/>
    <w:lsdException w:name="Subtitle" w:uiPriority="11" w:qFormat="1"/>
    <w:lsdException w:name="Hyperlink" w:uiPriority="99"/>
    <w:lsdException w:name="Strong" w:uiPriority="22" w:qFormat="1"/>
    <w:lsdException w:name="Emphasis" w:uiPriority="20"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C24A1"/>
    <w:rPr>
      <w:sz w:val="24"/>
      <w:szCs w:val="24"/>
    </w:rPr>
  </w:style>
  <w:style w:type="paragraph" w:styleId="Heading1">
    <w:name w:val="heading 1"/>
    <w:aliases w:val="CPV1,Number 1,Pos. X,Heading 1 Char Char Char Char Char,Heading 1 Char Char Char Char Char Char Char,Heading 1 Char Char Char Char Char Char1"/>
    <w:basedOn w:val="Normal"/>
    <w:next w:val="Normal"/>
    <w:link w:val="Heading1Char"/>
    <w:autoRedefine/>
    <w:qFormat/>
    <w:rsid w:val="00FB23E0"/>
    <w:pPr>
      <w:keepNext/>
      <w:tabs>
        <w:tab w:val="num" w:pos="360"/>
      </w:tabs>
      <w:jc w:val="both"/>
      <w:outlineLvl w:val="0"/>
    </w:pPr>
    <w:rPr>
      <w:rFonts w:ascii="Tahoma" w:hAnsi="Tahoma" w:cs="Tahoma"/>
      <w:b/>
      <w:bCs/>
      <w:kern w:val="32"/>
      <w:sz w:val="22"/>
      <w:szCs w:val="22"/>
      <w:lang w:val="sl-SI"/>
    </w:rPr>
  </w:style>
  <w:style w:type="paragraph" w:styleId="Heading2">
    <w:name w:val="heading 2"/>
    <w:aliases w:val="CPV2,CPV E1,Můj_Nadpis 2,Titre 2 SP,CLAUSE,Number 2,Number 21,Pos. X.X,Moj_Nadpis 2"/>
    <w:basedOn w:val="Normal"/>
    <w:next w:val="Normal"/>
    <w:link w:val="Heading2Char"/>
    <w:autoRedefine/>
    <w:qFormat/>
    <w:rsid w:val="006672BF"/>
    <w:pPr>
      <w:keepNext/>
      <w:tabs>
        <w:tab w:val="num" w:pos="360"/>
      </w:tabs>
      <w:spacing w:after="120"/>
      <w:jc w:val="both"/>
      <w:outlineLvl w:val="1"/>
    </w:pPr>
    <w:rPr>
      <w:rFonts w:ascii="Tahoma" w:hAnsi="Tahoma" w:cs="Tahoma"/>
      <w:b/>
      <w:iCs/>
      <w:sz w:val="22"/>
      <w:szCs w:val="22"/>
      <w:lang w:val="sr-Cyrl-CS"/>
    </w:rPr>
  </w:style>
  <w:style w:type="paragraph" w:styleId="Heading3">
    <w:name w:val="heading 3"/>
    <w:aliases w:val=" Char Char Char, Char Char, Char,Heading 3 Char Char,Heading 3 Char Char Char,Heading 3 Char Char Char Char Char Char,Heading 3 Char Char Char Char Char Char Char Char,Heading 3 Char Char Char Char Char Char1 Char,CPV3,CPV E2,Naslov,Number 3"/>
    <w:basedOn w:val="Normal"/>
    <w:next w:val="Normal"/>
    <w:link w:val="Heading3Char"/>
    <w:qFormat/>
    <w:rsid w:val="00E87654"/>
    <w:pPr>
      <w:ind w:left="677" w:hanging="677"/>
      <w:jc w:val="both"/>
      <w:outlineLvl w:val="2"/>
    </w:pPr>
    <w:rPr>
      <w:rFonts w:ascii="Tahoma" w:hAnsi="Tahoma" w:cs="Tahoma"/>
      <w:b/>
      <w:color w:val="000000"/>
      <w:sz w:val="22"/>
      <w:szCs w:val="22"/>
      <w:lang w:val="ru-RU"/>
    </w:rPr>
  </w:style>
  <w:style w:type="paragraph" w:styleId="Heading4">
    <w:name w:val="heading 4"/>
    <w:aliases w:val="Number 4,CPV4,0"/>
    <w:basedOn w:val="Normal"/>
    <w:next w:val="Normal"/>
    <w:link w:val="Heading4Char"/>
    <w:qFormat/>
    <w:rsid w:val="00E87654"/>
    <w:pPr>
      <w:keepNext/>
      <w:jc w:val="both"/>
      <w:outlineLvl w:val="3"/>
    </w:pPr>
    <w:rPr>
      <w:rFonts w:ascii="A Cirilica Helvetica" w:hAnsi="A Cirilica Helvetica"/>
      <w:b/>
      <w:i/>
      <w:lang w:val="sr-Cyrl-CS"/>
    </w:rPr>
  </w:style>
  <w:style w:type="paragraph" w:styleId="Heading5">
    <w:name w:val="heading 5"/>
    <w:aliases w:val="CPV5,CPV5 Char,Heading 5 Char Char Char Char Char Char Char,heading8"/>
    <w:basedOn w:val="Normal"/>
    <w:next w:val="Normal"/>
    <w:link w:val="Heading5Char"/>
    <w:qFormat/>
    <w:rsid w:val="00E87654"/>
    <w:pPr>
      <w:keepNext/>
      <w:jc w:val="both"/>
      <w:outlineLvl w:val="4"/>
    </w:pPr>
    <w:rPr>
      <w:rFonts w:ascii="A Cirilica Helvetica" w:hAnsi="A Cirilica Helvetica"/>
      <w:b/>
      <w:iCs/>
      <w:lang w:val="sr-Cyrl-CS"/>
    </w:rPr>
  </w:style>
  <w:style w:type="paragraph" w:styleId="Heading6">
    <w:name w:val="heading 6"/>
    <w:basedOn w:val="StyleTahoma11ptBoldJustifiedLeft05"/>
    <w:next w:val="Normal"/>
    <w:link w:val="Heading6Char"/>
    <w:qFormat/>
    <w:rsid w:val="00E87654"/>
    <w:pPr>
      <w:ind w:left="0"/>
      <w:outlineLvl w:val="5"/>
    </w:pPr>
  </w:style>
  <w:style w:type="paragraph" w:styleId="Heading7">
    <w:name w:val="heading 7"/>
    <w:basedOn w:val="Normal"/>
    <w:next w:val="Normal"/>
    <w:link w:val="Heading7Char"/>
    <w:qFormat/>
    <w:rsid w:val="00E87654"/>
    <w:pPr>
      <w:spacing w:before="240" w:after="60"/>
      <w:outlineLvl w:val="6"/>
    </w:pPr>
    <w:rPr>
      <w:rFonts w:ascii="Tahoma" w:hAnsi="Tahoma"/>
      <w:sz w:val="22"/>
      <w:szCs w:val="22"/>
      <w:lang w:val="sr-Cyrl-CS"/>
    </w:rPr>
  </w:style>
  <w:style w:type="paragraph" w:styleId="Heading8">
    <w:name w:val="heading 8"/>
    <w:basedOn w:val="Normal"/>
    <w:next w:val="Normal"/>
    <w:link w:val="Heading8Char"/>
    <w:qFormat/>
    <w:rsid w:val="00E87654"/>
    <w:pPr>
      <w:keepNext/>
      <w:ind w:left="720"/>
      <w:jc w:val="both"/>
      <w:outlineLvl w:val="7"/>
    </w:pPr>
    <w:rPr>
      <w:rFonts w:ascii="A Cirilica Helvetica" w:hAnsi="A Cirilica Helvetica"/>
      <w:b/>
      <w:iCs/>
      <w:lang w:val="sr-Cyrl-CS"/>
    </w:rPr>
  </w:style>
  <w:style w:type="paragraph" w:styleId="Heading9">
    <w:name w:val="heading 9"/>
    <w:basedOn w:val="Normal"/>
    <w:next w:val="Normal"/>
    <w:link w:val="Heading9Char"/>
    <w:qFormat/>
    <w:rsid w:val="00E87654"/>
    <w:pPr>
      <w:spacing w:before="240" w:after="60"/>
      <w:outlineLvl w:val="8"/>
    </w:pPr>
    <w:rPr>
      <w:rFonts w:ascii="Arial" w:hAnsi="Arial" w:cs="Arial"/>
      <w:sz w:val="22"/>
      <w:szCs w:val="22"/>
      <w:lang w:val="sr-Cyrl-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Char,Header-PR,Header Char Char Char Char,Header Char Char Char Char Char Char Char Char Char,Header Char Char Char Char Char Char Char Char Char Char Char,Header Char Char Char Char Char Char Char Char"/>
    <w:basedOn w:val="Normal"/>
    <w:link w:val="HeaderChar1"/>
    <w:rsid w:val="006E63E6"/>
    <w:pPr>
      <w:tabs>
        <w:tab w:val="center" w:pos="4320"/>
        <w:tab w:val="right" w:pos="8640"/>
      </w:tabs>
    </w:pPr>
  </w:style>
  <w:style w:type="paragraph" w:styleId="Footer">
    <w:name w:val="footer"/>
    <w:aliases w:val="Footer-PR,Footer-Tahoma"/>
    <w:basedOn w:val="Normal"/>
    <w:link w:val="FooterChar"/>
    <w:uiPriority w:val="99"/>
    <w:rsid w:val="006E63E6"/>
    <w:pPr>
      <w:tabs>
        <w:tab w:val="center" w:pos="4320"/>
        <w:tab w:val="right" w:pos="8640"/>
      </w:tabs>
    </w:pPr>
  </w:style>
  <w:style w:type="paragraph" w:styleId="BodyText2">
    <w:name w:val="Body Text 2"/>
    <w:aliases w:val=" Char2, Char4, Char21, Char41"/>
    <w:basedOn w:val="Normal"/>
    <w:link w:val="BodyText2Char"/>
    <w:rsid w:val="00D13624"/>
    <w:rPr>
      <w:rFonts w:ascii="YU C Times" w:hAnsi="YU C Times"/>
      <w:sz w:val="18"/>
    </w:rPr>
  </w:style>
  <w:style w:type="character" w:styleId="CommentReference">
    <w:name w:val="annotation reference"/>
    <w:basedOn w:val="DefaultParagraphFont"/>
    <w:rsid w:val="00B272FF"/>
    <w:rPr>
      <w:sz w:val="16"/>
      <w:szCs w:val="16"/>
    </w:rPr>
  </w:style>
  <w:style w:type="character" w:customStyle="1" w:styleId="Heading3Char">
    <w:name w:val="Heading 3 Char"/>
    <w:aliases w:val=" Char Char Char Char, Char Char Char1, Char Char1,Heading 3 Char Char Char2,Heading 3 Char Char Char Char,Heading 3 Char Char Char Char Char Char Char,Heading 3 Char Char Char Char Char Char Char Char Char1,CPV3 Char,CPV E2 Char"/>
    <w:basedOn w:val="DefaultParagraphFont"/>
    <w:link w:val="Heading3"/>
    <w:rsid w:val="00E87654"/>
    <w:rPr>
      <w:rFonts w:ascii="Tahoma" w:hAnsi="Tahoma" w:cs="Tahoma"/>
      <w:b/>
      <w:color w:val="000000"/>
      <w:sz w:val="22"/>
      <w:szCs w:val="22"/>
      <w:lang w:val="ru-RU" w:eastAsia="en-US" w:bidi="ar-SA"/>
    </w:rPr>
  </w:style>
  <w:style w:type="paragraph" w:styleId="BodyTextIndent">
    <w:name w:val="Body Text Indent"/>
    <w:basedOn w:val="Normal"/>
    <w:link w:val="BodyTextIndentChar"/>
    <w:rsid w:val="00E87654"/>
    <w:pPr>
      <w:spacing w:after="120"/>
      <w:ind w:left="360"/>
    </w:pPr>
    <w:rPr>
      <w:rFonts w:ascii="Tahoma" w:hAnsi="Tahoma"/>
      <w:sz w:val="22"/>
      <w:szCs w:val="22"/>
      <w:lang w:val="sr-Cyrl-CS"/>
    </w:rPr>
  </w:style>
  <w:style w:type="paragraph" w:styleId="BalloonText">
    <w:name w:val="Balloon Text"/>
    <w:basedOn w:val="Normal"/>
    <w:link w:val="BalloonTextChar"/>
    <w:rsid w:val="00E87654"/>
    <w:rPr>
      <w:rFonts w:ascii="Tahoma" w:hAnsi="Tahoma" w:cs="Tahoma"/>
      <w:sz w:val="16"/>
      <w:szCs w:val="16"/>
      <w:lang w:val="sr-Cyrl-CS"/>
    </w:rPr>
  </w:style>
  <w:style w:type="table" w:styleId="TableGrid">
    <w:name w:val="Table Grid"/>
    <w:basedOn w:val="TableNormal"/>
    <w:uiPriority w:val="59"/>
    <w:rsid w:val="00E87654"/>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aliases w:val=" Char3,uvlaka 2,Body Text Char Char Char Char,Body Text Char Char Char,Body Text Char Char Char Char Char Char Char Char Char,Body Text Char Char Char Char Char Char Char Char,Body Text Char Char Char Char Char Char Char,Char, Char1,Char1"/>
    <w:basedOn w:val="Normal"/>
    <w:link w:val="BodyTextChar"/>
    <w:rsid w:val="00E87654"/>
    <w:pPr>
      <w:spacing w:after="120"/>
    </w:pPr>
    <w:rPr>
      <w:rFonts w:ascii="Tahoma" w:hAnsi="Tahoma"/>
      <w:sz w:val="22"/>
      <w:szCs w:val="22"/>
      <w:lang w:val="sr-Cyrl-CS"/>
    </w:rPr>
  </w:style>
  <w:style w:type="paragraph" w:styleId="NormalWeb">
    <w:name w:val="Normal (Web)"/>
    <w:basedOn w:val="Normal"/>
    <w:rsid w:val="00E87654"/>
    <w:pPr>
      <w:spacing w:before="100" w:beforeAutospacing="1" w:after="100" w:afterAutospacing="1"/>
    </w:pPr>
    <w:rPr>
      <w:rFonts w:ascii="Tahoma" w:hAnsi="Tahoma"/>
      <w:sz w:val="22"/>
      <w:szCs w:val="22"/>
      <w:lang w:val="sr-Cyrl-CS"/>
    </w:rPr>
  </w:style>
  <w:style w:type="character" w:styleId="PageNumber">
    <w:name w:val="page number"/>
    <w:basedOn w:val="DefaultParagraphFont"/>
    <w:rsid w:val="00E87654"/>
  </w:style>
  <w:style w:type="character" w:styleId="Strong">
    <w:name w:val="Strong"/>
    <w:basedOn w:val="DefaultParagraphFont"/>
    <w:uiPriority w:val="22"/>
    <w:qFormat/>
    <w:rsid w:val="00E87654"/>
    <w:rPr>
      <w:b/>
      <w:bCs/>
    </w:rPr>
  </w:style>
  <w:style w:type="paragraph" w:styleId="BodyTextIndent2">
    <w:name w:val="Body Text Indent 2"/>
    <w:basedOn w:val="Normal"/>
    <w:link w:val="BodyTextIndent2Char"/>
    <w:rsid w:val="00E87654"/>
    <w:pPr>
      <w:spacing w:after="120" w:line="480" w:lineRule="auto"/>
      <w:ind w:left="360"/>
    </w:pPr>
    <w:rPr>
      <w:rFonts w:ascii="Tahoma" w:hAnsi="Tahoma"/>
      <w:sz w:val="22"/>
      <w:szCs w:val="22"/>
      <w:lang w:val="sr-Cyrl-CS"/>
    </w:rPr>
  </w:style>
  <w:style w:type="paragraph" w:customStyle="1" w:styleId="Poravnaje">
    <w:name w:val="Poravnaje*"/>
    <w:basedOn w:val="Normal"/>
    <w:rsid w:val="00E87654"/>
    <w:pPr>
      <w:tabs>
        <w:tab w:val="num" w:pos="360"/>
      </w:tabs>
      <w:spacing w:before="120" w:after="120"/>
      <w:ind w:left="360" w:hanging="360"/>
      <w:jc w:val="both"/>
    </w:pPr>
    <w:rPr>
      <w:rFonts w:ascii="Tahoma" w:hAnsi="Tahoma"/>
      <w:sz w:val="22"/>
      <w:szCs w:val="20"/>
      <w:lang w:val="hr-HR"/>
    </w:rPr>
  </w:style>
  <w:style w:type="paragraph" w:customStyle="1" w:styleId="Poravnanje1">
    <w:name w:val="Poravnanje1"/>
    <w:basedOn w:val="Normal"/>
    <w:rsid w:val="00E87654"/>
    <w:pPr>
      <w:tabs>
        <w:tab w:val="num" w:pos="360"/>
      </w:tabs>
      <w:spacing w:before="80" w:after="80"/>
      <w:ind w:left="340" w:hanging="340"/>
      <w:jc w:val="both"/>
    </w:pPr>
    <w:rPr>
      <w:rFonts w:ascii="Tahoma" w:hAnsi="Tahoma"/>
      <w:b/>
      <w:bCs/>
      <w:sz w:val="22"/>
      <w:szCs w:val="20"/>
      <w:lang w:val="hr-HR"/>
    </w:rPr>
  </w:style>
  <w:style w:type="paragraph" w:styleId="BodyTextIndent3">
    <w:name w:val="Body Text Indent 3"/>
    <w:basedOn w:val="Normal"/>
    <w:link w:val="BodyTextIndent3Char"/>
    <w:rsid w:val="00E87654"/>
    <w:pPr>
      <w:ind w:firstLine="709"/>
      <w:jc w:val="both"/>
    </w:pPr>
    <w:rPr>
      <w:rFonts w:ascii="Tahoma" w:hAnsi="Tahoma"/>
      <w:sz w:val="22"/>
      <w:szCs w:val="22"/>
      <w:lang w:val="sl-SI"/>
    </w:rPr>
  </w:style>
  <w:style w:type="paragraph" w:styleId="BodyText3">
    <w:name w:val="Body Text 3"/>
    <w:basedOn w:val="Normal"/>
    <w:link w:val="BodyText3Char"/>
    <w:rsid w:val="00E87654"/>
    <w:pPr>
      <w:spacing w:after="120"/>
    </w:pPr>
    <w:rPr>
      <w:sz w:val="16"/>
      <w:szCs w:val="16"/>
      <w:lang w:val="sr-Cyrl-CS"/>
    </w:rPr>
  </w:style>
  <w:style w:type="paragraph" w:customStyle="1" w:styleId="Heading11">
    <w:name w:val="Heading 11"/>
    <w:basedOn w:val="Heading1"/>
    <w:rsid w:val="00E87654"/>
    <w:rPr>
      <w:rFonts w:ascii="CTimesRoman" w:hAnsi="CTimesRoman"/>
      <w:lang w:val="en-US"/>
    </w:rPr>
  </w:style>
  <w:style w:type="paragraph" w:customStyle="1" w:styleId="Heading21">
    <w:name w:val="Heading 21"/>
    <w:basedOn w:val="Heading2"/>
    <w:rsid w:val="00E87654"/>
    <w:pPr>
      <w:jc w:val="left"/>
    </w:pPr>
    <w:rPr>
      <w:rFonts w:ascii="CTimesRoman" w:hAnsi="CTimesRoman"/>
      <w:lang w:val="en-US"/>
    </w:rPr>
  </w:style>
  <w:style w:type="paragraph" w:styleId="PlainText">
    <w:name w:val="Plain Text"/>
    <w:basedOn w:val="Normal"/>
    <w:link w:val="PlainTextChar"/>
    <w:rsid w:val="00E87654"/>
    <w:rPr>
      <w:rFonts w:ascii="Courier New" w:hAnsi="Courier New" w:cs="Courier New"/>
      <w:sz w:val="20"/>
      <w:szCs w:val="20"/>
      <w:lang w:val="sr-Cyrl-CS"/>
    </w:rPr>
  </w:style>
  <w:style w:type="character" w:styleId="Hyperlink">
    <w:name w:val="Hyperlink"/>
    <w:basedOn w:val="DefaultParagraphFont"/>
    <w:uiPriority w:val="99"/>
    <w:rsid w:val="00E87654"/>
    <w:rPr>
      <w:color w:val="0000FF"/>
      <w:u w:val="single"/>
    </w:rPr>
  </w:style>
  <w:style w:type="paragraph" w:styleId="BlockText">
    <w:name w:val="Block Text"/>
    <w:basedOn w:val="Normal"/>
    <w:rsid w:val="00E87654"/>
    <w:pPr>
      <w:ind w:left="851" w:right="850"/>
      <w:jc w:val="both"/>
    </w:pPr>
    <w:rPr>
      <w:rFonts w:ascii="CTimesRoman" w:hAnsi="CTimesRoman"/>
      <w:i/>
      <w:szCs w:val="20"/>
      <w:lang w:val="en-GB"/>
    </w:rPr>
  </w:style>
  <w:style w:type="paragraph" w:styleId="FootnoteText">
    <w:name w:val="footnote text"/>
    <w:aliases w:val="single space,footnote text,footnote text Char Char,Footnote Text Char Char Char,Footnote Text Char Char,ft,Footnote Text Char Char Char Char Char Char Char Char,Footnote Text Char Char Char Char1 Char,ft Char Char Char,fn,ADB,Fusnote"/>
    <w:basedOn w:val="Normal"/>
    <w:link w:val="FootnoteTextChar"/>
    <w:uiPriority w:val="99"/>
    <w:rsid w:val="00E87654"/>
    <w:rPr>
      <w:rFonts w:ascii="A Cirilica Helvetica" w:hAnsi="A Cirilica Helvetica"/>
      <w:sz w:val="20"/>
      <w:szCs w:val="20"/>
      <w:lang w:val="sr-Cyrl-CS"/>
    </w:rPr>
  </w:style>
  <w:style w:type="paragraph" w:styleId="TOC1">
    <w:name w:val="toc 1"/>
    <w:basedOn w:val="Normal"/>
    <w:next w:val="Normal"/>
    <w:autoRedefine/>
    <w:qFormat/>
    <w:rsid w:val="00E87654"/>
    <w:pPr>
      <w:tabs>
        <w:tab w:val="right" w:leader="dot" w:pos="9408"/>
      </w:tabs>
      <w:spacing w:before="360"/>
    </w:pPr>
    <w:rPr>
      <w:rFonts w:ascii="Tahoma" w:hAnsi="Tahoma" w:cs="Tahoma"/>
      <w:b/>
      <w:bCs/>
      <w:caps/>
      <w:noProof/>
      <w:sz w:val="22"/>
      <w:szCs w:val="22"/>
      <w:lang w:val="sr-Cyrl-CS"/>
    </w:rPr>
  </w:style>
  <w:style w:type="paragraph" w:styleId="TOC2">
    <w:name w:val="toc 2"/>
    <w:basedOn w:val="Normal"/>
    <w:next w:val="Normal"/>
    <w:autoRedefine/>
    <w:qFormat/>
    <w:rsid w:val="00E87654"/>
    <w:pPr>
      <w:tabs>
        <w:tab w:val="right" w:leader="dot" w:pos="9394"/>
      </w:tabs>
      <w:spacing w:before="240"/>
      <w:ind w:left="504" w:hanging="504"/>
    </w:pPr>
    <w:rPr>
      <w:rFonts w:ascii="Tahoma" w:hAnsi="Tahoma" w:cs="Tahoma"/>
      <w:bCs/>
      <w:noProof/>
      <w:sz w:val="22"/>
      <w:szCs w:val="22"/>
      <w:lang w:val="sr-Cyrl-CS"/>
    </w:rPr>
  </w:style>
  <w:style w:type="paragraph" w:styleId="TOC3">
    <w:name w:val="toc 3"/>
    <w:basedOn w:val="Normal"/>
    <w:next w:val="Normal"/>
    <w:autoRedefine/>
    <w:qFormat/>
    <w:rsid w:val="00E87654"/>
    <w:pPr>
      <w:tabs>
        <w:tab w:val="right" w:leader="dot" w:pos="9408"/>
      </w:tabs>
      <w:ind w:left="900" w:hanging="660"/>
    </w:pPr>
    <w:rPr>
      <w:sz w:val="20"/>
      <w:szCs w:val="20"/>
      <w:lang w:val="sr-Cyrl-CS"/>
    </w:rPr>
  </w:style>
  <w:style w:type="paragraph" w:styleId="TOC4">
    <w:name w:val="toc 4"/>
    <w:basedOn w:val="Normal"/>
    <w:next w:val="Normal"/>
    <w:autoRedefine/>
    <w:rsid w:val="00E87654"/>
    <w:pPr>
      <w:ind w:left="480"/>
    </w:pPr>
    <w:rPr>
      <w:sz w:val="20"/>
      <w:szCs w:val="20"/>
      <w:lang w:val="sr-Cyrl-CS"/>
    </w:rPr>
  </w:style>
  <w:style w:type="paragraph" w:styleId="TOC5">
    <w:name w:val="toc 5"/>
    <w:basedOn w:val="Normal"/>
    <w:next w:val="Normal"/>
    <w:autoRedefine/>
    <w:rsid w:val="00E87654"/>
    <w:pPr>
      <w:ind w:left="720"/>
    </w:pPr>
    <w:rPr>
      <w:sz w:val="20"/>
      <w:szCs w:val="20"/>
      <w:lang w:val="sr-Cyrl-CS"/>
    </w:rPr>
  </w:style>
  <w:style w:type="paragraph" w:styleId="TOC6">
    <w:name w:val="toc 6"/>
    <w:basedOn w:val="Normal"/>
    <w:next w:val="Normal"/>
    <w:autoRedefine/>
    <w:rsid w:val="00E87654"/>
    <w:pPr>
      <w:ind w:left="960"/>
    </w:pPr>
    <w:rPr>
      <w:sz w:val="20"/>
      <w:szCs w:val="20"/>
      <w:lang w:val="sr-Cyrl-CS"/>
    </w:rPr>
  </w:style>
  <w:style w:type="paragraph" w:styleId="TOC7">
    <w:name w:val="toc 7"/>
    <w:basedOn w:val="Normal"/>
    <w:next w:val="Normal"/>
    <w:autoRedefine/>
    <w:rsid w:val="00E87654"/>
    <w:pPr>
      <w:ind w:left="1200"/>
    </w:pPr>
    <w:rPr>
      <w:sz w:val="20"/>
      <w:szCs w:val="20"/>
      <w:lang w:val="sr-Cyrl-CS"/>
    </w:rPr>
  </w:style>
  <w:style w:type="paragraph" w:styleId="TOC8">
    <w:name w:val="toc 8"/>
    <w:basedOn w:val="Normal"/>
    <w:next w:val="Normal"/>
    <w:autoRedefine/>
    <w:rsid w:val="00E87654"/>
    <w:pPr>
      <w:ind w:left="1440"/>
    </w:pPr>
    <w:rPr>
      <w:sz w:val="20"/>
      <w:szCs w:val="20"/>
      <w:lang w:val="sr-Cyrl-CS"/>
    </w:rPr>
  </w:style>
  <w:style w:type="paragraph" w:styleId="TOC9">
    <w:name w:val="toc 9"/>
    <w:basedOn w:val="Normal"/>
    <w:next w:val="Normal"/>
    <w:autoRedefine/>
    <w:rsid w:val="00E87654"/>
    <w:pPr>
      <w:ind w:left="1680"/>
    </w:pPr>
    <w:rPr>
      <w:sz w:val="20"/>
      <w:szCs w:val="20"/>
      <w:lang w:val="sr-Cyrl-CS"/>
    </w:rPr>
  </w:style>
  <w:style w:type="paragraph" w:styleId="DocumentMap">
    <w:name w:val="Document Map"/>
    <w:basedOn w:val="Normal"/>
    <w:link w:val="DocumentMapChar"/>
    <w:rsid w:val="00E87654"/>
    <w:pPr>
      <w:shd w:val="clear" w:color="auto" w:fill="000080"/>
    </w:pPr>
    <w:rPr>
      <w:rFonts w:ascii="Tahoma" w:hAnsi="Tahoma" w:cs="Tahoma"/>
      <w:sz w:val="20"/>
      <w:szCs w:val="20"/>
      <w:lang w:val="sr-Cyrl-CS"/>
    </w:rPr>
  </w:style>
  <w:style w:type="paragraph" w:customStyle="1" w:styleId="Style1">
    <w:name w:val="Style1"/>
    <w:basedOn w:val="Heading2"/>
    <w:link w:val="Style1Char"/>
    <w:autoRedefine/>
    <w:qFormat/>
    <w:rsid w:val="00E87654"/>
    <w:rPr>
      <w:i/>
      <w:lang w:val="ru-RU"/>
    </w:rPr>
  </w:style>
  <w:style w:type="numbering" w:styleId="111111">
    <w:name w:val="Outline List 2"/>
    <w:basedOn w:val="NoList"/>
    <w:rsid w:val="00E87654"/>
    <w:pPr>
      <w:numPr>
        <w:numId w:val="2"/>
      </w:numPr>
    </w:pPr>
  </w:style>
  <w:style w:type="numbering" w:styleId="1ai">
    <w:name w:val="Outline List 1"/>
    <w:basedOn w:val="NoList"/>
    <w:rsid w:val="00E87654"/>
    <w:pPr>
      <w:numPr>
        <w:numId w:val="3"/>
      </w:numPr>
    </w:pPr>
  </w:style>
  <w:style w:type="numbering" w:styleId="ArticleSection">
    <w:name w:val="Outline List 3"/>
    <w:basedOn w:val="NoList"/>
    <w:rsid w:val="00E87654"/>
    <w:pPr>
      <w:numPr>
        <w:numId w:val="4"/>
      </w:numPr>
    </w:pPr>
  </w:style>
  <w:style w:type="paragraph" w:styleId="BodyTextFirstIndent">
    <w:name w:val="Body Text First Indent"/>
    <w:basedOn w:val="BodyText"/>
    <w:link w:val="BodyTextFirstIndentChar"/>
    <w:rsid w:val="00E87654"/>
    <w:pPr>
      <w:ind w:firstLine="210"/>
    </w:pPr>
    <w:rPr>
      <w:rFonts w:ascii="Times New Roman" w:hAnsi="Times New Roman"/>
      <w:sz w:val="24"/>
      <w:szCs w:val="24"/>
    </w:rPr>
  </w:style>
  <w:style w:type="paragraph" w:styleId="BodyTextFirstIndent2">
    <w:name w:val="Body Text First Indent 2"/>
    <w:basedOn w:val="BodyTextIndent"/>
    <w:link w:val="BodyTextFirstIndent2Char"/>
    <w:rsid w:val="00E87654"/>
    <w:pPr>
      <w:ind w:firstLine="210"/>
    </w:pPr>
    <w:rPr>
      <w:rFonts w:ascii="Times New Roman" w:hAnsi="Times New Roman"/>
      <w:sz w:val="24"/>
      <w:szCs w:val="24"/>
    </w:rPr>
  </w:style>
  <w:style w:type="paragraph" w:styleId="Closing">
    <w:name w:val="Closing"/>
    <w:basedOn w:val="Normal"/>
    <w:link w:val="ClosingChar"/>
    <w:rsid w:val="00E87654"/>
    <w:pPr>
      <w:ind w:left="4320"/>
    </w:pPr>
    <w:rPr>
      <w:lang w:val="sr-Cyrl-CS"/>
    </w:rPr>
  </w:style>
  <w:style w:type="paragraph" w:styleId="EnvelopeAddress">
    <w:name w:val="envelope address"/>
    <w:basedOn w:val="Normal"/>
    <w:rsid w:val="00E87654"/>
    <w:pPr>
      <w:framePr w:w="7920" w:h="1980" w:hRule="exact" w:hSpace="180" w:wrap="auto" w:hAnchor="page" w:xAlign="center" w:yAlign="bottom"/>
      <w:ind w:left="2880"/>
    </w:pPr>
    <w:rPr>
      <w:rFonts w:ascii="Arial" w:hAnsi="Arial" w:cs="Arial"/>
      <w:lang w:val="sr-Cyrl-CS"/>
    </w:rPr>
  </w:style>
  <w:style w:type="paragraph" w:styleId="EnvelopeReturn">
    <w:name w:val="envelope return"/>
    <w:basedOn w:val="Normal"/>
    <w:rsid w:val="00E87654"/>
    <w:rPr>
      <w:rFonts w:ascii="Arial" w:hAnsi="Arial" w:cs="Arial"/>
      <w:sz w:val="20"/>
      <w:szCs w:val="20"/>
      <w:lang w:val="sr-Cyrl-CS"/>
    </w:rPr>
  </w:style>
  <w:style w:type="character" w:styleId="FollowedHyperlink">
    <w:name w:val="FollowedHyperlink"/>
    <w:basedOn w:val="DefaultParagraphFont"/>
    <w:rsid w:val="00E87654"/>
    <w:rPr>
      <w:color w:val="800080"/>
      <w:u w:val="single"/>
    </w:rPr>
  </w:style>
  <w:style w:type="character" w:styleId="HTMLAcronym">
    <w:name w:val="HTML Acronym"/>
    <w:basedOn w:val="DefaultParagraphFont"/>
    <w:rsid w:val="00E87654"/>
  </w:style>
  <w:style w:type="paragraph" w:styleId="HTMLAddress">
    <w:name w:val="HTML Address"/>
    <w:basedOn w:val="Normal"/>
    <w:link w:val="HTMLAddressChar"/>
    <w:rsid w:val="00E87654"/>
    <w:rPr>
      <w:i/>
      <w:iCs/>
      <w:lang w:val="sr-Cyrl-CS"/>
    </w:rPr>
  </w:style>
  <w:style w:type="character" w:styleId="HTMLCite">
    <w:name w:val="HTML Cite"/>
    <w:basedOn w:val="DefaultParagraphFont"/>
    <w:rsid w:val="00E87654"/>
    <w:rPr>
      <w:i/>
      <w:iCs/>
    </w:rPr>
  </w:style>
  <w:style w:type="character" w:styleId="HTMLCode">
    <w:name w:val="HTML Code"/>
    <w:basedOn w:val="DefaultParagraphFont"/>
    <w:rsid w:val="00E87654"/>
    <w:rPr>
      <w:rFonts w:ascii="Courier New" w:hAnsi="Courier New" w:cs="Courier New"/>
      <w:sz w:val="20"/>
      <w:szCs w:val="20"/>
    </w:rPr>
  </w:style>
  <w:style w:type="character" w:styleId="HTMLDefinition">
    <w:name w:val="HTML Definition"/>
    <w:basedOn w:val="DefaultParagraphFont"/>
    <w:rsid w:val="00E87654"/>
    <w:rPr>
      <w:i/>
      <w:iCs/>
    </w:rPr>
  </w:style>
  <w:style w:type="character" w:styleId="HTMLKeyboard">
    <w:name w:val="HTML Keyboard"/>
    <w:basedOn w:val="DefaultParagraphFont"/>
    <w:rsid w:val="00E87654"/>
    <w:rPr>
      <w:rFonts w:ascii="Courier New" w:hAnsi="Courier New" w:cs="Courier New"/>
      <w:sz w:val="20"/>
      <w:szCs w:val="20"/>
    </w:rPr>
  </w:style>
  <w:style w:type="paragraph" w:styleId="HTMLPreformatted">
    <w:name w:val="HTML Preformatted"/>
    <w:basedOn w:val="Normal"/>
    <w:link w:val="HTMLPreformattedChar"/>
    <w:rsid w:val="00E87654"/>
    <w:rPr>
      <w:rFonts w:ascii="Courier New" w:hAnsi="Courier New" w:cs="Courier New"/>
      <w:sz w:val="20"/>
      <w:szCs w:val="20"/>
      <w:lang w:val="sr-Cyrl-CS"/>
    </w:rPr>
  </w:style>
  <w:style w:type="character" w:styleId="HTMLSample">
    <w:name w:val="HTML Sample"/>
    <w:basedOn w:val="DefaultParagraphFont"/>
    <w:rsid w:val="00E87654"/>
    <w:rPr>
      <w:rFonts w:ascii="Courier New" w:hAnsi="Courier New" w:cs="Courier New"/>
    </w:rPr>
  </w:style>
  <w:style w:type="character" w:styleId="HTMLTypewriter">
    <w:name w:val="HTML Typewriter"/>
    <w:basedOn w:val="DefaultParagraphFont"/>
    <w:rsid w:val="00E87654"/>
    <w:rPr>
      <w:rFonts w:ascii="Courier New" w:hAnsi="Courier New" w:cs="Courier New"/>
      <w:sz w:val="20"/>
      <w:szCs w:val="20"/>
    </w:rPr>
  </w:style>
  <w:style w:type="character" w:styleId="HTMLVariable">
    <w:name w:val="HTML Variable"/>
    <w:basedOn w:val="DefaultParagraphFont"/>
    <w:rsid w:val="00E87654"/>
    <w:rPr>
      <w:i/>
      <w:iCs/>
    </w:rPr>
  </w:style>
  <w:style w:type="paragraph" w:styleId="List">
    <w:name w:val="List"/>
    <w:basedOn w:val="Normal"/>
    <w:rsid w:val="00E87654"/>
    <w:pPr>
      <w:ind w:left="360" w:hanging="360"/>
    </w:pPr>
    <w:rPr>
      <w:lang w:val="sr-Cyrl-CS"/>
    </w:rPr>
  </w:style>
  <w:style w:type="paragraph" w:styleId="List2">
    <w:name w:val="List 2"/>
    <w:basedOn w:val="Normal"/>
    <w:link w:val="List2Char"/>
    <w:rsid w:val="00E87654"/>
    <w:pPr>
      <w:ind w:left="720" w:hanging="360"/>
    </w:pPr>
    <w:rPr>
      <w:lang w:val="sr-Cyrl-CS"/>
    </w:rPr>
  </w:style>
  <w:style w:type="paragraph" w:styleId="List3">
    <w:name w:val="List 3"/>
    <w:basedOn w:val="Normal"/>
    <w:rsid w:val="00E87654"/>
    <w:pPr>
      <w:ind w:left="1080" w:hanging="360"/>
    </w:pPr>
    <w:rPr>
      <w:lang w:val="sr-Cyrl-CS"/>
    </w:rPr>
  </w:style>
  <w:style w:type="paragraph" w:styleId="List4">
    <w:name w:val="List 4"/>
    <w:basedOn w:val="Normal"/>
    <w:rsid w:val="00E87654"/>
    <w:pPr>
      <w:ind w:left="1440" w:hanging="360"/>
    </w:pPr>
    <w:rPr>
      <w:lang w:val="sr-Cyrl-CS"/>
    </w:rPr>
  </w:style>
  <w:style w:type="paragraph" w:styleId="List5">
    <w:name w:val="List 5"/>
    <w:basedOn w:val="Normal"/>
    <w:rsid w:val="00E87654"/>
    <w:pPr>
      <w:ind w:left="1800" w:hanging="360"/>
    </w:pPr>
    <w:rPr>
      <w:lang w:val="sr-Cyrl-CS"/>
    </w:rPr>
  </w:style>
  <w:style w:type="paragraph" w:styleId="ListBullet">
    <w:name w:val="List Bullet"/>
    <w:basedOn w:val="Normal"/>
    <w:rsid w:val="00E87654"/>
    <w:pPr>
      <w:numPr>
        <w:numId w:val="5"/>
      </w:numPr>
    </w:pPr>
    <w:rPr>
      <w:lang w:val="sr-Cyrl-CS"/>
    </w:rPr>
  </w:style>
  <w:style w:type="paragraph" w:styleId="ListBullet3">
    <w:name w:val="List Bullet 3"/>
    <w:basedOn w:val="Normal"/>
    <w:rsid w:val="00E87654"/>
    <w:pPr>
      <w:numPr>
        <w:numId w:val="6"/>
      </w:numPr>
    </w:pPr>
    <w:rPr>
      <w:lang w:val="sr-Cyrl-CS"/>
    </w:rPr>
  </w:style>
  <w:style w:type="paragraph" w:styleId="ListBullet4">
    <w:name w:val="List Bullet 4"/>
    <w:basedOn w:val="Normal"/>
    <w:rsid w:val="00E87654"/>
    <w:pPr>
      <w:numPr>
        <w:numId w:val="7"/>
      </w:numPr>
    </w:pPr>
    <w:rPr>
      <w:lang w:val="sr-Cyrl-CS"/>
    </w:rPr>
  </w:style>
  <w:style w:type="paragraph" w:styleId="ListBullet5">
    <w:name w:val="List Bullet 5"/>
    <w:basedOn w:val="Normal"/>
    <w:rsid w:val="00E87654"/>
    <w:pPr>
      <w:numPr>
        <w:numId w:val="8"/>
      </w:numPr>
    </w:pPr>
    <w:rPr>
      <w:lang w:val="sr-Cyrl-CS"/>
    </w:rPr>
  </w:style>
  <w:style w:type="paragraph" w:styleId="ListContinue">
    <w:name w:val="List Continue"/>
    <w:basedOn w:val="Normal"/>
    <w:rsid w:val="00E87654"/>
    <w:pPr>
      <w:spacing w:after="120"/>
      <w:ind w:left="360"/>
    </w:pPr>
    <w:rPr>
      <w:lang w:val="sr-Cyrl-CS"/>
    </w:rPr>
  </w:style>
  <w:style w:type="paragraph" w:styleId="ListNumber2">
    <w:name w:val="List Number 2"/>
    <w:basedOn w:val="Normal"/>
    <w:rsid w:val="00E87654"/>
    <w:pPr>
      <w:numPr>
        <w:numId w:val="9"/>
      </w:numPr>
    </w:pPr>
    <w:rPr>
      <w:lang w:val="sr-Cyrl-CS"/>
    </w:rPr>
  </w:style>
  <w:style w:type="paragraph" w:styleId="ListNumber3">
    <w:name w:val="List Number 3"/>
    <w:basedOn w:val="Normal"/>
    <w:rsid w:val="00E87654"/>
    <w:pPr>
      <w:numPr>
        <w:numId w:val="10"/>
      </w:numPr>
    </w:pPr>
    <w:rPr>
      <w:lang w:val="sr-Cyrl-CS"/>
    </w:rPr>
  </w:style>
  <w:style w:type="paragraph" w:styleId="ListNumber4">
    <w:name w:val="List Number 4"/>
    <w:basedOn w:val="Normal"/>
    <w:rsid w:val="00E87654"/>
    <w:pPr>
      <w:numPr>
        <w:numId w:val="11"/>
      </w:numPr>
    </w:pPr>
    <w:rPr>
      <w:lang w:val="sr-Cyrl-CS"/>
    </w:rPr>
  </w:style>
  <w:style w:type="paragraph" w:styleId="ListNumber5">
    <w:name w:val="List Number 5"/>
    <w:basedOn w:val="Normal"/>
    <w:rsid w:val="00E87654"/>
    <w:pPr>
      <w:numPr>
        <w:numId w:val="12"/>
      </w:numPr>
    </w:pPr>
    <w:rPr>
      <w:lang w:val="sr-Cyrl-CS"/>
    </w:rPr>
  </w:style>
  <w:style w:type="paragraph" w:styleId="MessageHeader">
    <w:name w:val="Message Header"/>
    <w:basedOn w:val="Normal"/>
    <w:link w:val="MessageHeaderChar"/>
    <w:rsid w:val="00E87654"/>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lang w:val="sr-Cyrl-CS"/>
    </w:rPr>
  </w:style>
  <w:style w:type="paragraph" w:customStyle="1" w:styleId="Style2">
    <w:name w:val="Style2"/>
    <w:basedOn w:val="Normal"/>
    <w:link w:val="Style2Char"/>
    <w:rsid w:val="00E87654"/>
    <w:pPr>
      <w:jc w:val="both"/>
    </w:pPr>
    <w:rPr>
      <w:rFonts w:ascii="Tahoma" w:hAnsi="Tahoma" w:cs="Tahoma"/>
      <w:sz w:val="22"/>
      <w:szCs w:val="22"/>
      <w:lang w:val="es-ES"/>
    </w:rPr>
  </w:style>
  <w:style w:type="paragraph" w:customStyle="1" w:styleId="Style3">
    <w:name w:val="Style3"/>
    <w:basedOn w:val="Normal"/>
    <w:autoRedefine/>
    <w:rsid w:val="00E87654"/>
    <w:pPr>
      <w:jc w:val="both"/>
    </w:pPr>
    <w:rPr>
      <w:rFonts w:ascii="Tahoma" w:hAnsi="Tahoma" w:cs="Tahoma"/>
      <w:b/>
      <w:sz w:val="22"/>
      <w:szCs w:val="22"/>
      <w:lang w:val="es-ES"/>
    </w:rPr>
  </w:style>
  <w:style w:type="paragraph" w:customStyle="1" w:styleId="Style4">
    <w:name w:val="Style4"/>
    <w:basedOn w:val="Normal"/>
    <w:rsid w:val="00E87654"/>
    <w:pPr>
      <w:tabs>
        <w:tab w:val="num" w:pos="720"/>
      </w:tabs>
      <w:ind w:left="720" w:hanging="360"/>
      <w:jc w:val="both"/>
    </w:pPr>
    <w:rPr>
      <w:rFonts w:ascii="Tahoma" w:hAnsi="Tahoma" w:cs="Tahoma"/>
      <w:sz w:val="22"/>
      <w:szCs w:val="22"/>
      <w:lang w:val="sr-Cyrl-CS"/>
    </w:rPr>
  </w:style>
  <w:style w:type="paragraph" w:customStyle="1" w:styleId="Style5">
    <w:name w:val="Style5"/>
    <w:basedOn w:val="Normal"/>
    <w:autoRedefine/>
    <w:rsid w:val="00E87654"/>
    <w:pPr>
      <w:jc w:val="both"/>
    </w:pPr>
    <w:rPr>
      <w:rFonts w:ascii="A Cirilica Helvetica" w:hAnsi="A Cirilica Helvetica" w:cs="Tahoma"/>
      <w:b/>
      <w:color w:val="000000"/>
      <w:lang w:val="ru-RU"/>
    </w:rPr>
  </w:style>
  <w:style w:type="paragraph" w:customStyle="1" w:styleId="Style6">
    <w:name w:val="Style6"/>
    <w:basedOn w:val="Normal"/>
    <w:next w:val="Style5"/>
    <w:autoRedefine/>
    <w:rsid w:val="00E87654"/>
    <w:pPr>
      <w:jc w:val="both"/>
    </w:pPr>
    <w:rPr>
      <w:rFonts w:ascii="A Cirilica Helvetica" w:hAnsi="A Cirilica Helvetica" w:cs="Tahoma"/>
      <w:b/>
      <w:color w:val="000000"/>
      <w:lang w:val="ru-RU"/>
    </w:rPr>
  </w:style>
  <w:style w:type="paragraph" w:customStyle="1" w:styleId="Style7">
    <w:name w:val="Style7"/>
    <w:basedOn w:val="Style5"/>
    <w:autoRedefine/>
    <w:rsid w:val="00E87654"/>
    <w:rPr>
      <w:b w:val="0"/>
    </w:rPr>
  </w:style>
  <w:style w:type="paragraph" w:customStyle="1" w:styleId="Style12">
    <w:name w:val="Style12"/>
    <w:basedOn w:val="Heading2"/>
    <w:autoRedefine/>
    <w:rsid w:val="00E87654"/>
    <w:pPr>
      <w:spacing w:before="240" w:after="60"/>
      <w:jc w:val="left"/>
    </w:pPr>
    <w:rPr>
      <w:rFonts w:cs="Arial"/>
      <w:iCs w:val="0"/>
      <w:sz w:val="28"/>
      <w:szCs w:val="28"/>
      <w:lang w:val="ru-RU"/>
    </w:rPr>
  </w:style>
  <w:style w:type="paragraph" w:customStyle="1" w:styleId="Style14">
    <w:name w:val="Style14"/>
    <w:basedOn w:val="Heading2"/>
    <w:autoRedefine/>
    <w:rsid w:val="00E87654"/>
    <w:pPr>
      <w:spacing w:before="240" w:after="60"/>
      <w:jc w:val="left"/>
    </w:pPr>
    <w:rPr>
      <w:rFonts w:ascii="Times New Roman" w:hAnsi="Times New Roman" w:cs="Arial"/>
      <w:iCs w:val="0"/>
      <w:szCs w:val="28"/>
      <w:lang w:val="ru-RU"/>
    </w:rPr>
  </w:style>
  <w:style w:type="paragraph" w:customStyle="1" w:styleId="Style8">
    <w:name w:val="Style8"/>
    <w:basedOn w:val="Normal"/>
    <w:rsid w:val="00E87654"/>
    <w:pPr>
      <w:jc w:val="both"/>
    </w:pPr>
    <w:rPr>
      <w:rFonts w:ascii="Tahoma" w:hAnsi="Tahoma" w:cs="Tahoma"/>
      <w:sz w:val="22"/>
      <w:szCs w:val="22"/>
      <w:lang w:val="ru-RU"/>
    </w:rPr>
  </w:style>
  <w:style w:type="paragraph" w:customStyle="1" w:styleId="Style9Char">
    <w:name w:val="Style9 Char"/>
    <w:basedOn w:val="Normal"/>
    <w:link w:val="Style9CharChar"/>
    <w:rsid w:val="00E87654"/>
    <w:pPr>
      <w:jc w:val="both"/>
    </w:pPr>
    <w:rPr>
      <w:rFonts w:ascii="Tahoma" w:hAnsi="Tahoma" w:cs="Tahoma"/>
      <w:sz w:val="22"/>
      <w:szCs w:val="22"/>
      <w:lang w:val="ru-RU"/>
    </w:rPr>
  </w:style>
  <w:style w:type="character" w:customStyle="1" w:styleId="Style9CharChar">
    <w:name w:val="Style9 Char Char"/>
    <w:basedOn w:val="DefaultParagraphFont"/>
    <w:link w:val="Style9Char"/>
    <w:rsid w:val="00E87654"/>
    <w:rPr>
      <w:rFonts w:ascii="Tahoma" w:hAnsi="Tahoma" w:cs="Tahoma"/>
      <w:sz w:val="22"/>
      <w:szCs w:val="22"/>
      <w:lang w:val="ru-RU" w:eastAsia="en-US" w:bidi="ar-SA"/>
    </w:rPr>
  </w:style>
  <w:style w:type="paragraph" w:customStyle="1" w:styleId="Style10">
    <w:name w:val="Style10"/>
    <w:basedOn w:val="Normal"/>
    <w:next w:val="Heading4"/>
    <w:rsid w:val="00E87654"/>
    <w:pPr>
      <w:jc w:val="both"/>
      <w:outlineLvl w:val="0"/>
    </w:pPr>
    <w:rPr>
      <w:rFonts w:ascii="Tahoma" w:hAnsi="Tahoma" w:cs="Tahoma"/>
      <w:b/>
      <w:sz w:val="22"/>
      <w:szCs w:val="22"/>
      <w:lang w:val="ru-RU"/>
    </w:rPr>
  </w:style>
  <w:style w:type="paragraph" w:customStyle="1" w:styleId="Style11">
    <w:name w:val="Style11"/>
    <w:basedOn w:val="Heading4"/>
    <w:next w:val="Heading4"/>
    <w:autoRedefine/>
    <w:rsid w:val="00E87654"/>
    <w:pPr>
      <w:outlineLvl w:val="0"/>
    </w:pPr>
    <w:rPr>
      <w:rFonts w:ascii="Tahoma" w:hAnsi="Tahoma" w:cs="Tahoma"/>
      <w:b w:val="0"/>
      <w:sz w:val="22"/>
      <w:szCs w:val="22"/>
      <w:lang w:val="ru-RU"/>
    </w:rPr>
  </w:style>
  <w:style w:type="paragraph" w:customStyle="1" w:styleId="Heading41">
    <w:name w:val="Heading 41"/>
    <w:basedOn w:val="Heading4"/>
    <w:next w:val="Heading4"/>
    <w:autoRedefine/>
    <w:qFormat/>
    <w:rsid w:val="00E87654"/>
    <w:pPr>
      <w:jc w:val="left"/>
    </w:pPr>
    <w:rPr>
      <w:rFonts w:ascii="Tahoma" w:hAnsi="Tahoma"/>
      <w:bCs/>
      <w:i w:val="0"/>
      <w:sz w:val="22"/>
      <w:szCs w:val="20"/>
      <w:lang w:val="ru-RU"/>
    </w:rPr>
  </w:style>
  <w:style w:type="paragraph" w:customStyle="1" w:styleId="Style13">
    <w:name w:val="Style13"/>
    <w:basedOn w:val="Heading4"/>
    <w:next w:val="Heading4"/>
    <w:autoRedefine/>
    <w:rsid w:val="00E87654"/>
    <w:rPr>
      <w:rFonts w:ascii="Tahoma" w:hAnsi="Tahoma"/>
      <w:i w:val="0"/>
      <w:sz w:val="22"/>
    </w:rPr>
  </w:style>
  <w:style w:type="paragraph" w:customStyle="1" w:styleId="StyleTahoma11ptBoldJustifiedLeft05">
    <w:name w:val="Style Tahoma 11 pt Bold Justified Left:  0.5&quot;"/>
    <w:basedOn w:val="Heading5"/>
    <w:next w:val="Heading5"/>
    <w:autoRedefine/>
    <w:rsid w:val="00E87654"/>
    <w:pPr>
      <w:ind w:left="720"/>
    </w:pPr>
    <w:rPr>
      <w:rFonts w:ascii="Tahoma" w:hAnsi="Tahoma"/>
      <w:bCs/>
      <w:sz w:val="22"/>
      <w:szCs w:val="20"/>
      <w:lang w:val="ru-RU"/>
    </w:rPr>
  </w:style>
  <w:style w:type="paragraph" w:customStyle="1" w:styleId="Style15">
    <w:name w:val="Style15"/>
    <w:basedOn w:val="Heading5"/>
    <w:next w:val="Heading5"/>
    <w:autoRedefine/>
    <w:rsid w:val="00E87654"/>
    <w:rPr>
      <w:rFonts w:ascii="Tahoma" w:hAnsi="Tahoma"/>
      <w:sz w:val="22"/>
      <w:lang w:val="ru-RU"/>
    </w:rPr>
  </w:style>
  <w:style w:type="paragraph" w:customStyle="1" w:styleId="Style16">
    <w:name w:val="Style16"/>
    <w:basedOn w:val="Heading5"/>
    <w:next w:val="Heading5"/>
    <w:autoRedefine/>
    <w:rsid w:val="00E87654"/>
    <w:rPr>
      <w:rFonts w:ascii="Tahoma" w:hAnsi="Tahoma"/>
      <w:sz w:val="22"/>
    </w:rPr>
  </w:style>
  <w:style w:type="paragraph" w:customStyle="1" w:styleId="Style170">
    <w:name w:val="Style17"/>
    <w:basedOn w:val="Heading5"/>
    <w:next w:val="Heading5"/>
    <w:autoRedefine/>
    <w:rsid w:val="00E87654"/>
    <w:rPr>
      <w:rFonts w:ascii="Tahoma" w:hAnsi="Tahoma"/>
      <w:sz w:val="22"/>
    </w:rPr>
  </w:style>
  <w:style w:type="paragraph" w:customStyle="1" w:styleId="Style18">
    <w:name w:val="Style18"/>
    <w:basedOn w:val="Heading5"/>
    <w:next w:val="Heading5"/>
    <w:autoRedefine/>
    <w:rsid w:val="00E87654"/>
    <w:rPr>
      <w:rFonts w:ascii="Tahoma" w:hAnsi="Tahoma"/>
      <w:sz w:val="22"/>
    </w:rPr>
  </w:style>
  <w:style w:type="paragraph" w:customStyle="1" w:styleId="Style19">
    <w:name w:val="Style19"/>
    <w:basedOn w:val="Heading5"/>
    <w:next w:val="Heading5"/>
    <w:autoRedefine/>
    <w:rsid w:val="00E87654"/>
    <w:rPr>
      <w:rFonts w:ascii="Tahoma" w:hAnsi="Tahoma"/>
      <w:sz w:val="22"/>
    </w:rPr>
  </w:style>
  <w:style w:type="paragraph" w:customStyle="1" w:styleId="Style20">
    <w:name w:val="Style20"/>
    <w:basedOn w:val="Normal"/>
    <w:autoRedefine/>
    <w:rsid w:val="00E87654"/>
    <w:pPr>
      <w:jc w:val="both"/>
    </w:pPr>
    <w:rPr>
      <w:rFonts w:ascii="Tahoma" w:hAnsi="Tahoma" w:cs="Tahoma"/>
      <w:color w:val="000000"/>
      <w:sz w:val="22"/>
      <w:szCs w:val="22"/>
      <w:lang w:val="es-ES"/>
    </w:rPr>
  </w:style>
  <w:style w:type="paragraph" w:customStyle="1" w:styleId="1tekst">
    <w:name w:val="1tekst"/>
    <w:basedOn w:val="Normal"/>
    <w:rsid w:val="00E87654"/>
    <w:pPr>
      <w:spacing w:before="100" w:beforeAutospacing="1" w:after="100" w:afterAutospacing="1"/>
      <w:ind w:firstLine="240"/>
      <w:jc w:val="both"/>
    </w:pPr>
    <w:rPr>
      <w:rFonts w:ascii="Arial" w:hAnsi="Arial" w:cs="Arial"/>
      <w:sz w:val="20"/>
      <w:szCs w:val="20"/>
      <w:lang w:val="en-GB"/>
    </w:rPr>
  </w:style>
  <w:style w:type="paragraph" w:styleId="Title">
    <w:name w:val="Title"/>
    <w:basedOn w:val="Normal"/>
    <w:link w:val="TitleChar"/>
    <w:qFormat/>
    <w:rsid w:val="00E87654"/>
    <w:pPr>
      <w:jc w:val="center"/>
    </w:pPr>
    <w:rPr>
      <w:rFonts w:ascii="Arial" w:hAnsi="Arial" w:cs="Arial"/>
      <w:b/>
      <w:bCs/>
      <w:sz w:val="28"/>
      <w:lang w:val="hr-HR"/>
    </w:rPr>
  </w:style>
  <w:style w:type="paragraph" w:customStyle="1" w:styleId="Style21">
    <w:name w:val="Style21"/>
    <w:basedOn w:val="Normal"/>
    <w:rsid w:val="00E87654"/>
    <w:pPr>
      <w:jc w:val="both"/>
    </w:pPr>
    <w:rPr>
      <w:rFonts w:ascii="Tahoma" w:hAnsi="Tahoma" w:cs="Tahoma"/>
      <w:sz w:val="22"/>
      <w:szCs w:val="22"/>
      <w:lang w:val="sr-Cyrl-CS"/>
    </w:rPr>
  </w:style>
  <w:style w:type="paragraph" w:customStyle="1" w:styleId="Style22">
    <w:name w:val="Style22"/>
    <w:basedOn w:val="Heading2"/>
    <w:rsid w:val="00E87654"/>
  </w:style>
  <w:style w:type="paragraph" w:customStyle="1" w:styleId="Style23">
    <w:name w:val="Style23"/>
    <w:basedOn w:val="Heading2"/>
    <w:autoRedefine/>
    <w:rsid w:val="00E87654"/>
  </w:style>
  <w:style w:type="paragraph" w:customStyle="1" w:styleId="Style24">
    <w:name w:val="Style24"/>
    <w:basedOn w:val="Header"/>
    <w:rsid w:val="00E87654"/>
    <w:pPr>
      <w:jc w:val="center"/>
    </w:pPr>
    <w:rPr>
      <w:rFonts w:ascii="Tahoma" w:hAnsi="Tahoma"/>
      <w:b/>
      <w:sz w:val="28"/>
      <w:lang w:val="sr-Cyrl-CS"/>
    </w:rPr>
  </w:style>
  <w:style w:type="paragraph" w:styleId="Caption">
    <w:name w:val="caption"/>
    <w:aliases w:val="Napis_Tahoma"/>
    <w:basedOn w:val="Normal"/>
    <w:next w:val="Normal"/>
    <w:qFormat/>
    <w:rsid w:val="00E87654"/>
    <w:rPr>
      <w:b/>
      <w:bCs/>
      <w:sz w:val="20"/>
      <w:szCs w:val="20"/>
      <w:lang w:val="sr-Cyrl-CS"/>
    </w:rPr>
  </w:style>
  <w:style w:type="paragraph" w:styleId="CommentText">
    <w:name w:val="annotation text"/>
    <w:basedOn w:val="Normal"/>
    <w:link w:val="CommentTextChar"/>
    <w:rsid w:val="00E87654"/>
    <w:rPr>
      <w:sz w:val="20"/>
      <w:szCs w:val="20"/>
      <w:lang w:val="sr-Cyrl-CS"/>
    </w:rPr>
  </w:style>
  <w:style w:type="paragraph" w:styleId="CommentSubject">
    <w:name w:val="annotation subject"/>
    <w:basedOn w:val="CommentText"/>
    <w:next w:val="CommentText"/>
    <w:link w:val="CommentSubjectChar"/>
    <w:rsid w:val="00E87654"/>
    <w:rPr>
      <w:b/>
      <w:bCs/>
    </w:rPr>
  </w:style>
  <w:style w:type="character" w:styleId="EndnoteReference">
    <w:name w:val="endnote reference"/>
    <w:basedOn w:val="DefaultParagraphFont"/>
    <w:rsid w:val="00E87654"/>
    <w:rPr>
      <w:vertAlign w:val="superscript"/>
    </w:rPr>
  </w:style>
  <w:style w:type="paragraph" w:styleId="EndnoteText">
    <w:name w:val="endnote text"/>
    <w:basedOn w:val="Normal"/>
    <w:link w:val="EndnoteTextChar"/>
    <w:rsid w:val="00E87654"/>
    <w:rPr>
      <w:sz w:val="20"/>
      <w:szCs w:val="20"/>
      <w:lang w:val="sr-Cyrl-CS"/>
    </w:rPr>
  </w:style>
  <w:style w:type="character" w:styleId="FootnoteReference">
    <w:name w:val="footnote reference"/>
    <w:aliases w:val="ftref,Footnote Reference_Knjiga,Footnote Reference_IAUS,Footnote text"/>
    <w:basedOn w:val="DefaultParagraphFont"/>
    <w:uiPriority w:val="99"/>
    <w:rsid w:val="00E87654"/>
    <w:rPr>
      <w:vertAlign w:val="superscript"/>
    </w:rPr>
  </w:style>
  <w:style w:type="paragraph" w:styleId="Index1">
    <w:name w:val="index 1"/>
    <w:basedOn w:val="Normal"/>
    <w:next w:val="Normal"/>
    <w:autoRedefine/>
    <w:rsid w:val="00E87654"/>
    <w:pPr>
      <w:ind w:left="240" w:hanging="240"/>
    </w:pPr>
    <w:rPr>
      <w:lang w:val="sr-Cyrl-CS"/>
    </w:rPr>
  </w:style>
  <w:style w:type="paragraph" w:styleId="Index2">
    <w:name w:val="index 2"/>
    <w:basedOn w:val="Normal"/>
    <w:next w:val="Normal"/>
    <w:autoRedefine/>
    <w:rsid w:val="00E87654"/>
    <w:pPr>
      <w:ind w:left="480" w:hanging="240"/>
    </w:pPr>
    <w:rPr>
      <w:lang w:val="sr-Cyrl-CS"/>
    </w:rPr>
  </w:style>
  <w:style w:type="paragraph" w:styleId="Index3">
    <w:name w:val="index 3"/>
    <w:basedOn w:val="Normal"/>
    <w:next w:val="Normal"/>
    <w:autoRedefine/>
    <w:rsid w:val="00E87654"/>
    <w:pPr>
      <w:ind w:left="720" w:hanging="240"/>
    </w:pPr>
    <w:rPr>
      <w:lang w:val="sr-Cyrl-CS"/>
    </w:rPr>
  </w:style>
  <w:style w:type="paragraph" w:styleId="Index4">
    <w:name w:val="index 4"/>
    <w:basedOn w:val="Normal"/>
    <w:next w:val="Normal"/>
    <w:autoRedefine/>
    <w:rsid w:val="00E87654"/>
    <w:pPr>
      <w:ind w:left="960" w:hanging="240"/>
    </w:pPr>
    <w:rPr>
      <w:lang w:val="sr-Cyrl-CS"/>
    </w:rPr>
  </w:style>
  <w:style w:type="paragraph" w:styleId="Index5">
    <w:name w:val="index 5"/>
    <w:basedOn w:val="Normal"/>
    <w:next w:val="Normal"/>
    <w:autoRedefine/>
    <w:rsid w:val="00E87654"/>
    <w:pPr>
      <w:ind w:left="1200" w:hanging="240"/>
    </w:pPr>
    <w:rPr>
      <w:lang w:val="sr-Cyrl-CS"/>
    </w:rPr>
  </w:style>
  <w:style w:type="paragraph" w:styleId="Index6">
    <w:name w:val="index 6"/>
    <w:basedOn w:val="Normal"/>
    <w:next w:val="Normal"/>
    <w:autoRedefine/>
    <w:rsid w:val="00E87654"/>
    <w:pPr>
      <w:ind w:left="1440" w:hanging="240"/>
    </w:pPr>
    <w:rPr>
      <w:lang w:val="sr-Cyrl-CS"/>
    </w:rPr>
  </w:style>
  <w:style w:type="paragraph" w:styleId="Index7">
    <w:name w:val="index 7"/>
    <w:basedOn w:val="Normal"/>
    <w:next w:val="Normal"/>
    <w:autoRedefine/>
    <w:rsid w:val="00E87654"/>
    <w:pPr>
      <w:ind w:left="1680" w:hanging="240"/>
    </w:pPr>
    <w:rPr>
      <w:lang w:val="sr-Cyrl-CS"/>
    </w:rPr>
  </w:style>
  <w:style w:type="paragraph" w:styleId="Index8">
    <w:name w:val="index 8"/>
    <w:basedOn w:val="Normal"/>
    <w:next w:val="Normal"/>
    <w:autoRedefine/>
    <w:rsid w:val="00E87654"/>
    <w:pPr>
      <w:ind w:left="1920" w:hanging="240"/>
    </w:pPr>
    <w:rPr>
      <w:lang w:val="sr-Cyrl-CS"/>
    </w:rPr>
  </w:style>
  <w:style w:type="paragraph" w:styleId="Index9">
    <w:name w:val="index 9"/>
    <w:basedOn w:val="Normal"/>
    <w:next w:val="Normal"/>
    <w:autoRedefine/>
    <w:rsid w:val="00E87654"/>
    <w:pPr>
      <w:ind w:left="2160" w:hanging="240"/>
    </w:pPr>
    <w:rPr>
      <w:lang w:val="sr-Cyrl-CS"/>
    </w:rPr>
  </w:style>
  <w:style w:type="paragraph" w:styleId="IndexHeading">
    <w:name w:val="index heading"/>
    <w:basedOn w:val="Normal"/>
    <w:next w:val="Index1"/>
    <w:rsid w:val="00E87654"/>
    <w:rPr>
      <w:rFonts w:ascii="Arial" w:hAnsi="Arial" w:cs="Arial"/>
      <w:b/>
      <w:bCs/>
      <w:lang w:val="sr-Cyrl-CS"/>
    </w:rPr>
  </w:style>
  <w:style w:type="paragraph" w:styleId="MacroText">
    <w:name w:val="macro"/>
    <w:link w:val="MacroTextChar"/>
    <w:rsid w:val="00E87654"/>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lang w:val="sr-Cyrl-CS"/>
    </w:rPr>
  </w:style>
  <w:style w:type="paragraph" w:styleId="TableofAuthorities">
    <w:name w:val="table of authorities"/>
    <w:basedOn w:val="Normal"/>
    <w:next w:val="Normal"/>
    <w:rsid w:val="00E87654"/>
    <w:pPr>
      <w:ind w:left="240" w:hanging="240"/>
    </w:pPr>
    <w:rPr>
      <w:lang w:val="sr-Cyrl-CS"/>
    </w:rPr>
  </w:style>
  <w:style w:type="paragraph" w:styleId="TableofFigures">
    <w:name w:val="table of figures"/>
    <w:basedOn w:val="Normal"/>
    <w:next w:val="Normal"/>
    <w:rsid w:val="00E87654"/>
    <w:rPr>
      <w:lang w:val="sr-Cyrl-CS"/>
    </w:rPr>
  </w:style>
  <w:style w:type="paragraph" w:styleId="TOAHeading">
    <w:name w:val="toa heading"/>
    <w:basedOn w:val="Normal"/>
    <w:next w:val="Normal"/>
    <w:rsid w:val="00E87654"/>
    <w:pPr>
      <w:spacing w:before="120"/>
    </w:pPr>
    <w:rPr>
      <w:rFonts w:ascii="Arial" w:hAnsi="Arial" w:cs="Arial"/>
      <w:b/>
      <w:bCs/>
      <w:lang w:val="sr-Cyrl-CS"/>
    </w:rPr>
  </w:style>
  <w:style w:type="paragraph" w:customStyle="1" w:styleId="StyleHeading4Tahoma11pt">
    <w:name w:val="Style Heading 4 + Tahoma 11 pt"/>
    <w:basedOn w:val="Heading4"/>
    <w:autoRedefine/>
    <w:rsid w:val="00E87654"/>
    <w:rPr>
      <w:rFonts w:ascii="Tahoma" w:hAnsi="Tahoma"/>
      <w:bCs/>
      <w:i w:val="0"/>
      <w:iCs/>
      <w:sz w:val="22"/>
    </w:rPr>
  </w:style>
  <w:style w:type="paragraph" w:customStyle="1" w:styleId="StyleHeading4Tahoma11pt1">
    <w:name w:val="Style Heading 4 + Tahoma 11 pt1"/>
    <w:basedOn w:val="Heading4"/>
    <w:autoRedefine/>
    <w:rsid w:val="00E87654"/>
    <w:rPr>
      <w:rFonts w:ascii="Tahoma" w:hAnsi="Tahoma"/>
      <w:bCs/>
      <w:i w:val="0"/>
      <w:iCs/>
      <w:sz w:val="22"/>
    </w:rPr>
  </w:style>
  <w:style w:type="paragraph" w:customStyle="1" w:styleId="StyleHeading4Tahoma11pt2">
    <w:name w:val="Style Heading 4 + Tahoma 11 pt2"/>
    <w:basedOn w:val="Heading4"/>
    <w:autoRedefine/>
    <w:rsid w:val="00E87654"/>
    <w:rPr>
      <w:rFonts w:ascii="Tahoma" w:hAnsi="Tahoma"/>
      <w:bCs/>
      <w:i w:val="0"/>
      <w:iCs/>
      <w:sz w:val="22"/>
    </w:rPr>
  </w:style>
  <w:style w:type="paragraph" w:customStyle="1" w:styleId="StyleHeading4Tahoma11pt3">
    <w:name w:val="Style Heading 4 + Tahoma 11 pt3"/>
    <w:basedOn w:val="Heading4"/>
    <w:autoRedefine/>
    <w:rsid w:val="00E87654"/>
    <w:rPr>
      <w:rFonts w:ascii="Tahoma" w:hAnsi="Tahoma"/>
      <w:bCs/>
      <w:i w:val="0"/>
      <w:iCs/>
      <w:sz w:val="22"/>
    </w:rPr>
  </w:style>
  <w:style w:type="paragraph" w:customStyle="1" w:styleId="StyleHeading4Tahoma11pt4">
    <w:name w:val="Style Heading 4 + Tahoma 11 pt4"/>
    <w:basedOn w:val="Heading4"/>
    <w:autoRedefine/>
    <w:rsid w:val="00E87654"/>
    <w:rPr>
      <w:rFonts w:ascii="Tahoma" w:hAnsi="Tahoma"/>
      <w:bCs/>
      <w:i w:val="0"/>
      <w:iCs/>
      <w:sz w:val="22"/>
    </w:rPr>
  </w:style>
  <w:style w:type="paragraph" w:customStyle="1" w:styleId="StyleHeading4Tahoma11pt5">
    <w:name w:val="Style Heading 4 + Tahoma 11 pt5"/>
    <w:basedOn w:val="Heading4"/>
    <w:autoRedefine/>
    <w:rsid w:val="00E87654"/>
    <w:rPr>
      <w:rFonts w:ascii="Tahoma" w:hAnsi="Tahoma"/>
      <w:bCs/>
      <w:i w:val="0"/>
      <w:iCs/>
      <w:sz w:val="22"/>
    </w:rPr>
  </w:style>
  <w:style w:type="paragraph" w:customStyle="1" w:styleId="Style25">
    <w:name w:val="Style25"/>
    <w:basedOn w:val="Heading4"/>
    <w:rsid w:val="00E87654"/>
    <w:rPr>
      <w:rFonts w:ascii="Tahoma" w:hAnsi="Tahoma" w:cs="Arial"/>
      <w:bCs/>
      <w:i w:val="0"/>
      <w:iCs/>
      <w:sz w:val="22"/>
    </w:rPr>
  </w:style>
  <w:style w:type="paragraph" w:customStyle="1" w:styleId="StyleHeading4Tahoma11pt6">
    <w:name w:val="Style Heading 4 + Tahoma 11 pt6"/>
    <w:basedOn w:val="Heading4"/>
    <w:autoRedefine/>
    <w:rsid w:val="00E87654"/>
    <w:rPr>
      <w:rFonts w:ascii="Tahoma" w:hAnsi="Tahoma"/>
      <w:bCs/>
      <w:i w:val="0"/>
      <w:iCs/>
      <w:sz w:val="22"/>
    </w:rPr>
  </w:style>
  <w:style w:type="paragraph" w:customStyle="1" w:styleId="StyleJustifiedLeft189cm">
    <w:name w:val="Style Justified Left:  189 cm"/>
    <w:basedOn w:val="Normal"/>
    <w:next w:val="Normal"/>
    <w:rsid w:val="00E956BC"/>
    <w:pPr>
      <w:ind w:left="1071"/>
      <w:jc w:val="both"/>
    </w:pPr>
    <w:rPr>
      <w:rFonts w:ascii="CirTajms" w:hAnsi="CirTajms"/>
      <w:szCs w:val="20"/>
      <w:lang w:val="sr-Cyrl-CS" w:eastAsia="sr-Cyrl-CS"/>
    </w:rPr>
  </w:style>
  <w:style w:type="character" w:customStyle="1" w:styleId="StyleJustifiedBottomDoublesolidlinesAuto075ptLinew">
    <w:name w:val="Style Justified Bottom: (Double solid lines Auto  075 pt Line w..."/>
    <w:basedOn w:val="DefaultParagraphFont"/>
    <w:rsid w:val="00E956BC"/>
  </w:style>
  <w:style w:type="table" w:customStyle="1" w:styleId="TableStyle1">
    <w:name w:val="Table Style1"/>
    <w:rsid w:val="00756784"/>
    <w:pPr>
      <w:jc w:val="both"/>
    </w:pPr>
    <w:rPr>
      <w:rFonts w:ascii="CirTajms" w:hAnsi="CirTajms"/>
      <w:sz w:val="24"/>
    </w:rPr>
    <w:tblPr>
      <w:tblInd w:w="0" w:type="dxa"/>
      <w:tblCellMar>
        <w:top w:w="0" w:type="dxa"/>
        <w:left w:w="288" w:type="dxa"/>
        <w:bottom w:w="0" w:type="dxa"/>
        <w:right w:w="288" w:type="dxa"/>
      </w:tblCellMar>
    </w:tblPr>
  </w:style>
  <w:style w:type="table" w:styleId="TableWeb1">
    <w:name w:val="Table Web 1"/>
    <w:basedOn w:val="TableNormal"/>
    <w:rsid w:val="00756784"/>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Heading4Char">
    <w:name w:val="Heading 4 Char"/>
    <w:aliases w:val="Number 4 Char,CPV4 Char,0 Char"/>
    <w:basedOn w:val="DefaultParagraphFont"/>
    <w:link w:val="Heading4"/>
    <w:uiPriority w:val="9"/>
    <w:rsid w:val="00587752"/>
    <w:rPr>
      <w:rFonts w:ascii="A Cirilica Helvetica" w:hAnsi="A Cirilica Helvetica"/>
      <w:b/>
      <w:i/>
      <w:sz w:val="24"/>
      <w:szCs w:val="24"/>
      <w:lang w:val="sr-Cyrl-CS"/>
    </w:rPr>
  </w:style>
  <w:style w:type="character" w:customStyle="1" w:styleId="BodyTextChar">
    <w:name w:val="Body Text Char"/>
    <w:aliases w:val=" Char3 Char,uvlaka 2 Char,Body Text Char Char Char Char Char,Body Text Char Char Char Char1,Body Text Char Char Char Char Char Char Char Char Char Char,Body Text Char Char Char Char Char Char Char Char Char1,Char Char, Char1 Char"/>
    <w:basedOn w:val="DefaultParagraphFont"/>
    <w:link w:val="BodyText"/>
    <w:rsid w:val="00D27145"/>
    <w:rPr>
      <w:rFonts w:ascii="Tahoma" w:hAnsi="Tahoma"/>
      <w:sz w:val="22"/>
      <w:szCs w:val="22"/>
      <w:lang w:val="sr-Cyrl-CS"/>
    </w:rPr>
  </w:style>
  <w:style w:type="paragraph" w:customStyle="1" w:styleId="Default">
    <w:name w:val="Default"/>
    <w:link w:val="DefaultChar"/>
    <w:rsid w:val="00503D36"/>
    <w:pPr>
      <w:autoSpaceDE w:val="0"/>
      <w:autoSpaceDN w:val="0"/>
      <w:adjustRightInd w:val="0"/>
    </w:pPr>
    <w:rPr>
      <w:rFonts w:ascii="Tahoma" w:hAnsi="Tahoma" w:cs="Tahoma"/>
      <w:color w:val="000000"/>
      <w:sz w:val="24"/>
      <w:szCs w:val="24"/>
    </w:rPr>
  </w:style>
  <w:style w:type="paragraph" w:styleId="ListParagraph">
    <w:name w:val="List Paragraph"/>
    <w:aliases w:val="Liste 1,List Paragraph1"/>
    <w:basedOn w:val="Normal"/>
    <w:link w:val="ListParagraphChar"/>
    <w:uiPriority w:val="34"/>
    <w:qFormat/>
    <w:rsid w:val="003A6BAD"/>
    <w:pPr>
      <w:ind w:left="720" w:firstLine="360"/>
      <w:contextualSpacing/>
    </w:pPr>
    <w:rPr>
      <w:rFonts w:ascii="Calibri" w:hAnsi="Calibri"/>
      <w:sz w:val="22"/>
      <w:szCs w:val="22"/>
      <w:lang w:bidi="en-US"/>
    </w:rPr>
  </w:style>
  <w:style w:type="character" w:customStyle="1" w:styleId="ListParagraphChar">
    <w:name w:val="List Paragraph Char"/>
    <w:aliases w:val="Liste 1 Char,List Paragraph1 Char"/>
    <w:link w:val="ListParagraph"/>
    <w:uiPriority w:val="34"/>
    <w:rsid w:val="003A6BAD"/>
    <w:rPr>
      <w:rFonts w:ascii="Calibri" w:hAnsi="Calibri"/>
      <w:sz w:val="22"/>
      <w:szCs w:val="22"/>
      <w:lang w:bidi="en-US"/>
    </w:rPr>
  </w:style>
  <w:style w:type="paragraph" w:customStyle="1" w:styleId="CM33">
    <w:name w:val="CM33"/>
    <w:basedOn w:val="Normal"/>
    <w:next w:val="Normal"/>
    <w:rsid w:val="00525F8A"/>
    <w:pPr>
      <w:widowControl w:val="0"/>
      <w:autoSpaceDE w:val="0"/>
      <w:autoSpaceDN w:val="0"/>
      <w:adjustRightInd w:val="0"/>
      <w:spacing w:after="260"/>
    </w:pPr>
    <w:rPr>
      <w:rFonts w:ascii="Times" w:hAnsi="Times"/>
    </w:rPr>
  </w:style>
  <w:style w:type="character" w:customStyle="1" w:styleId="DefaultChar">
    <w:name w:val="Default Char"/>
    <w:basedOn w:val="DefaultParagraphFont"/>
    <w:link w:val="Default"/>
    <w:locked/>
    <w:rsid w:val="00525F8A"/>
    <w:rPr>
      <w:rFonts w:ascii="Tahoma" w:hAnsi="Tahoma" w:cs="Tahoma"/>
      <w:color w:val="000000"/>
      <w:sz w:val="24"/>
      <w:szCs w:val="24"/>
    </w:rPr>
  </w:style>
  <w:style w:type="character" w:customStyle="1" w:styleId="PlainTextChar">
    <w:name w:val="Plain Text Char"/>
    <w:basedOn w:val="DefaultParagraphFont"/>
    <w:link w:val="PlainText"/>
    <w:rsid w:val="00525F8A"/>
    <w:rPr>
      <w:rFonts w:ascii="Courier New" w:hAnsi="Courier New" w:cs="Courier New"/>
      <w:lang w:val="sr-Cyrl-CS"/>
    </w:rPr>
  </w:style>
  <w:style w:type="paragraph" w:customStyle="1" w:styleId="a0">
    <w:name w:val="Булити"/>
    <w:basedOn w:val="Normal"/>
    <w:rsid w:val="00B721D7"/>
    <w:pPr>
      <w:numPr>
        <w:numId w:val="13"/>
      </w:numPr>
      <w:spacing w:after="120"/>
      <w:jc w:val="both"/>
    </w:pPr>
    <w:rPr>
      <w:rFonts w:ascii="Tahoma" w:hAnsi="Tahoma"/>
      <w:sz w:val="22"/>
      <w:lang w:val="sr-Cyrl-CS"/>
    </w:rPr>
  </w:style>
  <w:style w:type="paragraph" w:styleId="NoSpacing">
    <w:name w:val="No Spacing"/>
    <w:basedOn w:val="Normal"/>
    <w:link w:val="NoSpacingChar"/>
    <w:uiPriority w:val="1"/>
    <w:qFormat/>
    <w:rsid w:val="00DB126F"/>
    <w:rPr>
      <w:rFonts w:ascii="Calibri" w:hAnsi="Calibri"/>
      <w:sz w:val="22"/>
      <w:szCs w:val="22"/>
      <w:lang w:bidi="en-US"/>
    </w:rPr>
  </w:style>
  <w:style w:type="character" w:customStyle="1" w:styleId="NoSpacingChar">
    <w:name w:val="No Spacing Char"/>
    <w:basedOn w:val="DefaultParagraphFont"/>
    <w:link w:val="NoSpacing"/>
    <w:uiPriority w:val="1"/>
    <w:qFormat/>
    <w:rsid w:val="00DB126F"/>
    <w:rPr>
      <w:rFonts w:ascii="Calibri" w:hAnsi="Calibri"/>
      <w:sz w:val="22"/>
      <w:szCs w:val="22"/>
      <w:lang w:bidi="en-US"/>
    </w:rPr>
  </w:style>
  <w:style w:type="paragraph" w:customStyle="1" w:styleId="StyleSlikaTahoma">
    <w:name w:val="Style Slika + Tahoma"/>
    <w:basedOn w:val="Normal"/>
    <w:rsid w:val="001875D4"/>
    <w:pPr>
      <w:numPr>
        <w:numId w:val="14"/>
      </w:numPr>
      <w:tabs>
        <w:tab w:val="num" w:pos="984"/>
      </w:tabs>
      <w:ind w:left="1664" w:hanging="944"/>
    </w:pPr>
    <w:rPr>
      <w:rFonts w:ascii="Tahoma" w:hAnsi="Tahoma"/>
      <w:sz w:val="22"/>
      <w:szCs w:val="20"/>
    </w:rPr>
  </w:style>
  <w:style w:type="paragraph" w:customStyle="1" w:styleId="NormalItalic">
    <w:name w:val="Normal Italic"/>
    <w:basedOn w:val="Normal"/>
    <w:link w:val="NormalItalicChar"/>
    <w:qFormat/>
    <w:rsid w:val="00F913FD"/>
    <w:pPr>
      <w:tabs>
        <w:tab w:val="left" w:pos="567"/>
        <w:tab w:val="left" w:pos="680"/>
        <w:tab w:val="left" w:pos="5580"/>
      </w:tabs>
      <w:jc w:val="both"/>
    </w:pPr>
    <w:rPr>
      <w:rFonts w:ascii="Tahoma" w:hAnsi="Tahoma"/>
      <w:i/>
      <w:sz w:val="22"/>
      <w:szCs w:val="22"/>
      <w:lang w:val="sr-Cyrl-CS"/>
    </w:rPr>
  </w:style>
  <w:style w:type="character" w:customStyle="1" w:styleId="NormalItalicChar">
    <w:name w:val="Normal Italic Char"/>
    <w:link w:val="NormalItalic"/>
    <w:rsid w:val="00F913FD"/>
    <w:rPr>
      <w:rFonts w:ascii="Tahoma" w:hAnsi="Tahoma"/>
      <w:i/>
      <w:sz w:val="22"/>
      <w:szCs w:val="22"/>
      <w:lang w:val="sr-Cyrl-CS"/>
    </w:rPr>
  </w:style>
  <w:style w:type="character" w:customStyle="1" w:styleId="NormalUpit">
    <w:name w:val="Normal Upit"/>
    <w:qFormat/>
    <w:rsid w:val="005D5A8D"/>
    <w:rPr>
      <w:rFonts w:ascii="Tahoma" w:hAnsi="Tahoma"/>
      <w:i/>
      <w:caps w:val="0"/>
      <w:smallCaps w:val="0"/>
      <w:strike w:val="0"/>
      <w:dstrike w:val="0"/>
      <w:outline w:val="0"/>
      <w:shadow w:val="0"/>
      <w:emboss w:val="0"/>
      <w:imprint w:val="0"/>
      <w:vanish w:val="0"/>
      <w:sz w:val="22"/>
      <w:szCs w:val="22"/>
      <w:bdr w:val="none" w:sz="0" w:space="0" w:color="auto"/>
      <w:shd w:val="clear" w:color="auto" w:fill="E6E6E6"/>
      <w:vertAlign w:val="baseline"/>
      <w:lang w:val="sr-Cyrl-CS"/>
    </w:rPr>
  </w:style>
  <w:style w:type="paragraph" w:customStyle="1" w:styleId="TableDescription">
    <w:name w:val="Table Description"/>
    <w:basedOn w:val="BodyText"/>
    <w:link w:val="TableDescriptionChar"/>
    <w:qFormat/>
    <w:rsid w:val="00260BB9"/>
    <w:pPr>
      <w:tabs>
        <w:tab w:val="left" w:pos="0"/>
      </w:tabs>
      <w:spacing w:after="0"/>
      <w:jc w:val="both"/>
    </w:pPr>
    <w:rPr>
      <w:b/>
      <w:i/>
      <w:sz w:val="16"/>
      <w:szCs w:val="18"/>
    </w:rPr>
  </w:style>
  <w:style w:type="character" w:customStyle="1" w:styleId="TableDescriptionChar">
    <w:name w:val="Table Description Char"/>
    <w:link w:val="TableDescription"/>
    <w:rsid w:val="00260BB9"/>
    <w:rPr>
      <w:rFonts w:ascii="Tahoma" w:hAnsi="Tahoma"/>
      <w:b/>
      <w:i/>
      <w:sz w:val="16"/>
      <w:szCs w:val="18"/>
      <w:lang w:val="sr-Cyrl-CS"/>
    </w:rPr>
  </w:style>
  <w:style w:type="paragraph" w:customStyle="1" w:styleId="Heading12">
    <w:name w:val="Heading 12"/>
    <w:basedOn w:val="Heading1"/>
    <w:rsid w:val="0074272A"/>
    <w:pPr>
      <w:tabs>
        <w:tab w:val="clear" w:pos="360"/>
      </w:tabs>
      <w:ind w:left="389" w:right="-540" w:hanging="389"/>
      <w:jc w:val="left"/>
    </w:pPr>
    <w:rPr>
      <w:rFonts w:ascii="CTimesRoman" w:hAnsi="CTimesRoman" w:cs="Times New Roman"/>
      <w:sz w:val="28"/>
      <w:szCs w:val="28"/>
      <w:lang w:val="en-US"/>
    </w:rPr>
  </w:style>
  <w:style w:type="paragraph" w:customStyle="1" w:styleId="Heading22">
    <w:name w:val="Heading 22"/>
    <w:basedOn w:val="Heading2"/>
    <w:rsid w:val="0074272A"/>
    <w:pPr>
      <w:keepNext w:val="0"/>
      <w:keepLines/>
      <w:tabs>
        <w:tab w:val="clear" w:pos="360"/>
      </w:tabs>
      <w:spacing w:after="0"/>
      <w:ind w:left="540" w:hanging="540"/>
      <w:jc w:val="left"/>
    </w:pPr>
    <w:rPr>
      <w:rFonts w:ascii="CTimesRoman" w:hAnsi="CTimesRoman"/>
      <w:iCs w:val="0"/>
      <w:noProof/>
      <w:kern w:val="24"/>
      <w:lang w:val="en-US"/>
    </w:rPr>
  </w:style>
  <w:style w:type="paragraph" w:customStyle="1" w:styleId="Style9">
    <w:name w:val="Style9"/>
    <w:basedOn w:val="Normal"/>
    <w:rsid w:val="0074272A"/>
    <w:pPr>
      <w:jc w:val="both"/>
    </w:pPr>
    <w:rPr>
      <w:rFonts w:ascii="Tahoma" w:hAnsi="Tahoma" w:cs="Tahoma"/>
      <w:sz w:val="22"/>
      <w:szCs w:val="22"/>
      <w:lang w:val="ru-RU"/>
    </w:rPr>
  </w:style>
  <w:style w:type="paragraph" w:customStyle="1" w:styleId="Heading42">
    <w:name w:val="Heading 42"/>
    <w:basedOn w:val="Heading4"/>
    <w:next w:val="Heading4"/>
    <w:autoRedefine/>
    <w:rsid w:val="0074272A"/>
    <w:rPr>
      <w:rFonts w:ascii="Tahoma" w:hAnsi="Tahoma"/>
      <w:bCs/>
      <w:sz w:val="22"/>
      <w:szCs w:val="20"/>
      <w:lang w:val="ru-RU"/>
    </w:rPr>
  </w:style>
  <w:style w:type="paragraph" w:styleId="ListBullet2">
    <w:name w:val="List Bullet 2"/>
    <w:basedOn w:val="Normal"/>
    <w:rsid w:val="0074272A"/>
    <w:pPr>
      <w:numPr>
        <w:numId w:val="16"/>
      </w:numPr>
    </w:pPr>
  </w:style>
  <w:style w:type="character" w:customStyle="1" w:styleId="Heading31">
    <w:name w:val="Heading 31"/>
    <w:aliases w:val="Heading 3 Char Char1,Heading 3 Char Char Char1,Heading 3 Char Char Char Char Char Char1,Heading 3 Char Char Char Char Char Char Char Char Char,Heading 3 Char Char Char Char Char Char1 Char C"/>
    <w:basedOn w:val="DefaultParagraphFont"/>
    <w:rsid w:val="0074272A"/>
    <w:rPr>
      <w:rFonts w:ascii="A Cirilica Helvetica" w:hAnsi="A Cirilica Helvetica"/>
      <w:noProof w:val="0"/>
      <w:sz w:val="22"/>
      <w:szCs w:val="22"/>
      <w:lang w:val="de-DE" w:eastAsia="en-US" w:bidi="ar-SA"/>
    </w:rPr>
  </w:style>
  <w:style w:type="character" w:customStyle="1" w:styleId="FootnoteTextChar">
    <w:name w:val="Footnote Text Char"/>
    <w:aliases w:val="single space Char,footnote text Char,footnote text Char Char Char,Footnote Text Char Char Char Char,Footnote Text Char Char Char1,ft Char,Footnote Text Char Char Char Char Char Char Char Char Char,ft Char Char Char Char,fn Char"/>
    <w:basedOn w:val="DefaultParagraphFont"/>
    <w:link w:val="FootnoteText"/>
    <w:uiPriority w:val="99"/>
    <w:rsid w:val="0074272A"/>
    <w:rPr>
      <w:rFonts w:ascii="A Cirilica Helvetica" w:hAnsi="A Cirilica Helvetica"/>
      <w:lang w:val="sr-Cyrl-CS"/>
    </w:rPr>
  </w:style>
  <w:style w:type="character" w:customStyle="1" w:styleId="FooterChar">
    <w:name w:val="Footer Char"/>
    <w:aliases w:val="Footer-PR Char1,Footer-Tahoma Char"/>
    <w:basedOn w:val="DefaultParagraphFont"/>
    <w:link w:val="Footer"/>
    <w:uiPriority w:val="99"/>
    <w:rsid w:val="0074272A"/>
    <w:rPr>
      <w:sz w:val="24"/>
      <w:szCs w:val="24"/>
    </w:rPr>
  </w:style>
  <w:style w:type="paragraph" w:customStyle="1" w:styleId="a">
    <w:name w:val="Табела"/>
    <w:basedOn w:val="Normal"/>
    <w:link w:val="Char"/>
    <w:rsid w:val="0074272A"/>
    <w:pPr>
      <w:numPr>
        <w:numId w:val="17"/>
      </w:numPr>
      <w:pBdr>
        <w:top w:val="single" w:sz="4" w:space="1" w:color="auto"/>
        <w:left w:val="single" w:sz="4" w:space="4" w:color="auto"/>
        <w:bottom w:val="single" w:sz="4" w:space="1" w:color="auto"/>
        <w:right w:val="single" w:sz="4" w:space="4" w:color="auto"/>
      </w:pBdr>
      <w:shd w:val="clear" w:color="auto" w:fill="0C0C0C"/>
    </w:pPr>
    <w:rPr>
      <w:rFonts w:ascii="Tahoma" w:hAnsi="Tahoma" w:cs="Arial"/>
      <w:sz w:val="22"/>
      <w:lang w:val="sr-Cyrl-CS"/>
    </w:rPr>
  </w:style>
  <w:style w:type="character" w:customStyle="1" w:styleId="Char">
    <w:name w:val="Табела Char"/>
    <w:basedOn w:val="DefaultParagraphFont"/>
    <w:link w:val="a"/>
    <w:rsid w:val="0074272A"/>
    <w:rPr>
      <w:rFonts w:ascii="Tahoma" w:hAnsi="Tahoma" w:cs="Arial"/>
      <w:sz w:val="22"/>
      <w:szCs w:val="24"/>
      <w:shd w:val="clear" w:color="auto" w:fill="0C0C0C"/>
      <w:lang w:val="sr-Cyrl-CS"/>
    </w:rPr>
  </w:style>
  <w:style w:type="character" w:customStyle="1" w:styleId="Style2Char">
    <w:name w:val="Style2 Char"/>
    <w:basedOn w:val="Char"/>
    <w:link w:val="Style2"/>
    <w:rsid w:val="0074272A"/>
    <w:rPr>
      <w:rFonts w:cs="Tahoma"/>
      <w:szCs w:val="22"/>
      <w:lang w:val="es-ES"/>
    </w:rPr>
  </w:style>
  <w:style w:type="table" w:styleId="TableProfessional">
    <w:name w:val="Table Professional"/>
    <w:basedOn w:val="TableNormal"/>
    <w:rsid w:val="0074272A"/>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Grid8">
    <w:name w:val="Table Grid 8"/>
    <w:basedOn w:val="TableNormal"/>
    <w:rsid w:val="0074272A"/>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1">
    <w:name w:val="Table Grid 1"/>
    <w:basedOn w:val="TableNormal"/>
    <w:rsid w:val="0074272A"/>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3">
    <w:name w:val="Table 3D effects 3"/>
    <w:basedOn w:val="TableNormal"/>
    <w:rsid w:val="0074272A"/>
    <w:pPr>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1">
    <w:name w:val="Table List 1"/>
    <w:basedOn w:val="TableNormal"/>
    <w:rsid w:val="0074272A"/>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StyleTahoma11ptBoldJustified">
    <w:name w:val="Style Tahoma 11 pt Bold Justified"/>
    <w:basedOn w:val="Heading4"/>
    <w:next w:val="Normal"/>
    <w:autoRedefine/>
    <w:rsid w:val="0074272A"/>
    <w:pPr>
      <w:outlineLvl w:val="0"/>
    </w:pPr>
    <w:rPr>
      <w:rFonts w:ascii="Tahoma" w:hAnsi="Tahoma"/>
      <w:b w:val="0"/>
      <w:i w:val="0"/>
      <w:sz w:val="22"/>
      <w:szCs w:val="20"/>
      <w:lang w:val="ru-RU"/>
    </w:rPr>
  </w:style>
  <w:style w:type="table" w:styleId="TableContemporary">
    <w:name w:val="Table Contemporary"/>
    <w:basedOn w:val="TableNormal"/>
    <w:rsid w:val="0074272A"/>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Poravnanje2">
    <w:name w:val="Poravnanje2"/>
    <w:basedOn w:val="Poravnaje"/>
    <w:rsid w:val="0074272A"/>
    <w:pPr>
      <w:tabs>
        <w:tab w:val="clear" w:pos="360"/>
      </w:tabs>
      <w:spacing w:before="80" w:after="80"/>
      <w:ind w:left="0" w:firstLine="0"/>
    </w:pPr>
    <w:rPr>
      <w:rFonts w:ascii="Times New Roman" w:hAnsi="Times New Roman"/>
      <w:sz w:val="24"/>
    </w:rPr>
  </w:style>
  <w:style w:type="table" w:styleId="TableWeb2">
    <w:name w:val="Table Web 2"/>
    <w:basedOn w:val="TableNormal"/>
    <w:rsid w:val="0074272A"/>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Emphasis">
    <w:name w:val="Emphasis"/>
    <w:basedOn w:val="DefaultParagraphFont"/>
    <w:uiPriority w:val="20"/>
    <w:qFormat/>
    <w:rsid w:val="0074272A"/>
    <w:rPr>
      <w:i/>
      <w:iCs/>
    </w:rPr>
  </w:style>
  <w:style w:type="character" w:styleId="SubtleEmphasis">
    <w:name w:val="Subtle Emphasis"/>
    <w:uiPriority w:val="19"/>
    <w:qFormat/>
    <w:rsid w:val="0074272A"/>
    <w:rPr>
      <w:i/>
      <w:iCs/>
    </w:rPr>
  </w:style>
  <w:style w:type="paragraph" w:customStyle="1" w:styleId="StyleHeading2LatinTahoma11ptItalicBoxSinglesolid">
    <w:name w:val="Style Heading 2 + (Latin) Tahoma 11 pt Italic Box: (Single solid..."/>
    <w:basedOn w:val="Normal"/>
    <w:rsid w:val="0074272A"/>
    <w:pPr>
      <w:pBdr>
        <w:top w:val="single" w:sz="4" w:space="1" w:color="auto"/>
        <w:left w:val="single" w:sz="4" w:space="4" w:color="auto"/>
        <w:bottom w:val="single" w:sz="4" w:space="1" w:color="auto"/>
        <w:right w:val="single" w:sz="4" w:space="4" w:color="auto"/>
      </w:pBdr>
      <w:ind w:left="540" w:hanging="540"/>
      <w:jc w:val="both"/>
    </w:pPr>
    <w:rPr>
      <w:rFonts w:ascii="Tahoma" w:hAnsi="Tahoma" w:cs="Tahoma"/>
      <w:b/>
      <w:bCs/>
      <w:sz w:val="22"/>
      <w:szCs w:val="22"/>
      <w:lang w:val="ru-RU" w:bidi="en-US"/>
    </w:rPr>
  </w:style>
  <w:style w:type="paragraph" w:customStyle="1" w:styleId="StyleHeading3CharHeading3CharCharAuto">
    <w:name w:val="Style Heading 3 CharHeading 3 Char Char + Auto"/>
    <w:basedOn w:val="Normal"/>
    <w:autoRedefine/>
    <w:rsid w:val="0074272A"/>
    <w:pPr>
      <w:jc w:val="both"/>
    </w:pPr>
    <w:rPr>
      <w:rFonts w:ascii="Tahoma" w:hAnsi="Tahoma" w:cs="Tahoma"/>
      <w:b/>
      <w:bCs/>
      <w:color w:val="000000"/>
      <w:sz w:val="22"/>
      <w:szCs w:val="22"/>
      <w:lang w:val="ru-RU" w:bidi="en-US"/>
    </w:rPr>
  </w:style>
  <w:style w:type="paragraph" w:customStyle="1" w:styleId="StyleLatinTahomaJustified">
    <w:name w:val="Style (Latin) Tahoma Justified"/>
    <w:basedOn w:val="Normal"/>
    <w:next w:val="Heading4"/>
    <w:autoRedefine/>
    <w:rsid w:val="0074272A"/>
    <w:pPr>
      <w:jc w:val="both"/>
    </w:pPr>
    <w:rPr>
      <w:rFonts w:ascii="Tahoma" w:hAnsi="Tahoma"/>
      <w:sz w:val="22"/>
      <w:szCs w:val="20"/>
      <w:lang w:val="sr-Cyrl-CS" w:bidi="en-US"/>
    </w:rPr>
  </w:style>
  <w:style w:type="table" w:styleId="TableTheme">
    <w:name w:val="Table Theme"/>
    <w:basedOn w:val="TableNormal"/>
    <w:rsid w:val="007427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Elegant">
    <w:name w:val="Table Elegant"/>
    <w:basedOn w:val="TableNormal"/>
    <w:rsid w:val="0074272A"/>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lan">
    <w:name w:val="Clan"/>
    <w:basedOn w:val="Normal"/>
    <w:rsid w:val="0074272A"/>
    <w:pPr>
      <w:keepNext/>
      <w:tabs>
        <w:tab w:val="left" w:pos="1800"/>
      </w:tabs>
      <w:spacing w:before="120" w:after="240"/>
      <w:ind w:left="720" w:right="720"/>
      <w:jc w:val="center"/>
    </w:pPr>
    <w:rPr>
      <w:rFonts w:ascii="Helv Ciril" w:hAnsi="Helv Ciril"/>
      <w:b/>
      <w:szCs w:val="20"/>
    </w:rPr>
  </w:style>
  <w:style w:type="paragraph" w:customStyle="1" w:styleId="Podnaslov2">
    <w:name w:val="Podnaslov2"/>
    <w:basedOn w:val="Clan"/>
    <w:rsid w:val="0074272A"/>
    <w:pPr>
      <w:spacing w:after="120"/>
    </w:pPr>
    <w:rPr>
      <w:i/>
      <w:lang w:val="sr-Cyrl-CS"/>
    </w:rPr>
  </w:style>
  <w:style w:type="paragraph" w:styleId="Subtitle">
    <w:name w:val="Subtitle"/>
    <w:basedOn w:val="Normal"/>
    <w:link w:val="SubtitleChar"/>
    <w:uiPriority w:val="11"/>
    <w:qFormat/>
    <w:rsid w:val="0074272A"/>
    <w:pPr>
      <w:spacing w:after="60"/>
      <w:jc w:val="center"/>
      <w:outlineLvl w:val="1"/>
    </w:pPr>
    <w:rPr>
      <w:rFonts w:ascii="Arial" w:hAnsi="Arial"/>
      <w:lang w:val="en-GB"/>
    </w:rPr>
  </w:style>
  <w:style w:type="character" w:customStyle="1" w:styleId="SubtitleChar">
    <w:name w:val="Subtitle Char"/>
    <w:basedOn w:val="DefaultParagraphFont"/>
    <w:link w:val="Subtitle"/>
    <w:uiPriority w:val="11"/>
    <w:rsid w:val="0074272A"/>
    <w:rPr>
      <w:rFonts w:ascii="Arial" w:hAnsi="Arial"/>
      <w:sz w:val="24"/>
      <w:szCs w:val="24"/>
      <w:lang w:val="en-GB"/>
    </w:rPr>
  </w:style>
  <w:style w:type="character" w:customStyle="1" w:styleId="Heading2Char">
    <w:name w:val="Heading 2 Char"/>
    <w:aliases w:val="CPV2 Char,CPV E1 Char,Můj_Nadpis 2 Char,Titre 2 SP Char,CLAUSE Char,Number 2 Char,Number 21 Char,Pos. X.X Char,Moj_Nadpis 2 Char"/>
    <w:basedOn w:val="DefaultParagraphFont"/>
    <w:link w:val="Heading2"/>
    <w:rsid w:val="006672BF"/>
    <w:rPr>
      <w:rFonts w:ascii="Tahoma" w:hAnsi="Tahoma" w:cs="Tahoma"/>
      <w:b/>
      <w:iCs/>
      <w:sz w:val="22"/>
      <w:szCs w:val="22"/>
      <w:lang w:val="sr-Cyrl-CS"/>
    </w:rPr>
  </w:style>
  <w:style w:type="paragraph" w:customStyle="1" w:styleId="styl1">
    <w:name w:val="styl1"/>
    <w:basedOn w:val="Normal"/>
    <w:rsid w:val="0074272A"/>
    <w:pPr>
      <w:overflowPunct w:val="0"/>
      <w:autoSpaceDE w:val="0"/>
      <w:autoSpaceDN w:val="0"/>
      <w:adjustRightInd w:val="0"/>
      <w:jc w:val="both"/>
      <w:textAlignment w:val="baseline"/>
    </w:pPr>
    <w:rPr>
      <w:rFonts w:ascii="A Cirilica Helvetica" w:hAnsi="A Cirilica Helvetica"/>
      <w:sz w:val="22"/>
      <w:szCs w:val="20"/>
      <w:lang w:val="en-GB"/>
    </w:rPr>
  </w:style>
  <w:style w:type="paragraph" w:customStyle="1" w:styleId="StyleSeaGreenJustified">
    <w:name w:val="Style Sea Green Justified"/>
    <w:basedOn w:val="Normal"/>
    <w:rsid w:val="0074272A"/>
    <w:pPr>
      <w:numPr>
        <w:numId w:val="18"/>
      </w:numPr>
      <w:jc w:val="both"/>
    </w:pPr>
    <w:rPr>
      <w:rFonts w:ascii="A Cirilica Helvetica" w:hAnsi="A Cirilica Helvetica"/>
      <w:color w:val="339966"/>
      <w:sz w:val="22"/>
      <w:szCs w:val="20"/>
    </w:rPr>
  </w:style>
  <w:style w:type="character" w:customStyle="1" w:styleId="CharCharCharCharChar">
    <w:name w:val="Char Char Char Char Char"/>
    <w:basedOn w:val="DefaultParagraphFont"/>
    <w:rsid w:val="0074272A"/>
    <w:rPr>
      <w:rFonts w:ascii="Arial" w:hAnsi="Arial" w:cs="Arial"/>
      <w:b/>
      <w:bCs/>
      <w:sz w:val="26"/>
      <w:szCs w:val="26"/>
      <w:lang w:val="en-US" w:eastAsia="en-US" w:bidi="ar-SA"/>
    </w:rPr>
  </w:style>
  <w:style w:type="paragraph" w:styleId="NormalIndent">
    <w:name w:val="Normal Indent"/>
    <w:basedOn w:val="Normal"/>
    <w:uiPriority w:val="99"/>
    <w:rsid w:val="0074272A"/>
    <w:pPr>
      <w:ind w:left="720"/>
    </w:pPr>
    <w:rPr>
      <w:lang w:val="sr-Cyrl-CS"/>
    </w:rPr>
  </w:style>
  <w:style w:type="paragraph" w:customStyle="1" w:styleId="Tabela">
    <w:name w:val="Tabela"/>
    <w:basedOn w:val="Normal"/>
    <w:rsid w:val="0074272A"/>
    <w:pPr>
      <w:keepNext/>
      <w:numPr>
        <w:numId w:val="19"/>
      </w:numPr>
      <w:jc w:val="both"/>
    </w:pPr>
    <w:rPr>
      <w:rFonts w:ascii="Arial" w:hAnsi="Arial" w:cs="Arial"/>
      <w:b/>
      <w:i/>
      <w:szCs w:val="20"/>
      <w:lang w:val="es-ES" w:eastAsia="es-ES"/>
    </w:rPr>
  </w:style>
  <w:style w:type="paragraph" w:customStyle="1" w:styleId="fotos">
    <w:name w:val="fotos"/>
    <w:basedOn w:val="Normal"/>
    <w:rsid w:val="0074272A"/>
    <w:pPr>
      <w:spacing w:before="60" w:after="60"/>
      <w:jc w:val="both"/>
    </w:pPr>
    <w:rPr>
      <w:rFonts w:ascii="Arial" w:hAnsi="Arial"/>
      <w:sz w:val="20"/>
      <w:szCs w:val="20"/>
      <w:lang w:val="es-ES" w:eastAsia="es-ES"/>
    </w:rPr>
  </w:style>
  <w:style w:type="paragraph" w:customStyle="1" w:styleId="Slika">
    <w:name w:val="Slika"/>
    <w:basedOn w:val="Normal"/>
    <w:rsid w:val="0074272A"/>
    <w:pPr>
      <w:numPr>
        <w:numId w:val="20"/>
      </w:numPr>
    </w:pPr>
    <w:rPr>
      <w:rFonts w:ascii="A Cirilica Helvetica" w:hAnsi="A Cirilica Helvetica"/>
      <w:szCs w:val="20"/>
    </w:rPr>
  </w:style>
  <w:style w:type="paragraph" w:customStyle="1" w:styleId="xl24">
    <w:name w:val="xl24"/>
    <w:basedOn w:val="Normal"/>
    <w:rsid w:val="0074272A"/>
    <w:pPr>
      <w:spacing w:before="100" w:beforeAutospacing="1" w:after="100" w:afterAutospacing="1"/>
    </w:pPr>
    <w:rPr>
      <w:rFonts w:ascii="CHelvPlain" w:hAnsi="CHelvPlain"/>
      <w:b/>
      <w:bCs/>
    </w:rPr>
  </w:style>
  <w:style w:type="paragraph" w:customStyle="1" w:styleId="xl25">
    <w:name w:val="xl25"/>
    <w:basedOn w:val="Normal"/>
    <w:rsid w:val="0074272A"/>
    <w:pPr>
      <w:spacing w:before="100" w:beforeAutospacing="1" w:after="100" w:afterAutospacing="1"/>
      <w:jc w:val="center"/>
    </w:pPr>
    <w:rPr>
      <w:rFonts w:ascii="CHelvPlain" w:hAnsi="CHelvPlain"/>
      <w:b/>
      <w:bCs/>
    </w:rPr>
  </w:style>
  <w:style w:type="paragraph" w:customStyle="1" w:styleId="xl26">
    <w:name w:val="xl26"/>
    <w:basedOn w:val="Normal"/>
    <w:rsid w:val="0074272A"/>
    <w:pPr>
      <w:spacing w:before="100" w:beforeAutospacing="1" w:after="100" w:afterAutospacing="1"/>
    </w:pPr>
    <w:rPr>
      <w:rFonts w:ascii="CHelvPlain" w:hAnsi="CHelvPlain"/>
      <w:b/>
      <w:bCs/>
    </w:rPr>
  </w:style>
  <w:style w:type="paragraph" w:customStyle="1" w:styleId="xl27">
    <w:name w:val="xl27"/>
    <w:basedOn w:val="Normal"/>
    <w:rsid w:val="0074272A"/>
    <w:pPr>
      <w:pBdr>
        <w:top w:val="single" w:sz="8" w:space="0" w:color="auto"/>
        <w:left w:val="single" w:sz="8" w:space="0" w:color="auto"/>
        <w:bottom w:val="single" w:sz="4" w:space="0" w:color="auto"/>
      </w:pBdr>
      <w:spacing w:before="100" w:beforeAutospacing="1" w:after="100" w:afterAutospacing="1"/>
    </w:pPr>
    <w:rPr>
      <w:rFonts w:ascii="CHelvPlain" w:hAnsi="CHelvPlain"/>
      <w:sz w:val="16"/>
      <w:szCs w:val="16"/>
    </w:rPr>
  </w:style>
  <w:style w:type="paragraph" w:customStyle="1" w:styleId="xl28">
    <w:name w:val="xl28"/>
    <w:basedOn w:val="Normal"/>
    <w:rsid w:val="0074272A"/>
    <w:pPr>
      <w:pBdr>
        <w:top w:val="single" w:sz="8" w:space="0" w:color="auto"/>
        <w:bottom w:val="single" w:sz="4" w:space="0" w:color="auto"/>
      </w:pBdr>
      <w:spacing w:before="100" w:beforeAutospacing="1" w:after="100" w:afterAutospacing="1"/>
    </w:pPr>
    <w:rPr>
      <w:rFonts w:ascii="CHelvPlain" w:hAnsi="CHelvPlain"/>
      <w:sz w:val="16"/>
      <w:szCs w:val="16"/>
    </w:rPr>
  </w:style>
  <w:style w:type="paragraph" w:customStyle="1" w:styleId="xl29">
    <w:name w:val="xl29"/>
    <w:basedOn w:val="Normal"/>
    <w:rsid w:val="0074272A"/>
    <w:pPr>
      <w:pBdr>
        <w:top w:val="single" w:sz="8" w:space="0" w:color="auto"/>
        <w:bottom w:val="single" w:sz="4" w:space="0" w:color="auto"/>
      </w:pBdr>
      <w:spacing w:before="100" w:beforeAutospacing="1" w:after="100" w:afterAutospacing="1"/>
      <w:jc w:val="center"/>
    </w:pPr>
    <w:rPr>
      <w:rFonts w:ascii="CHelvPlain" w:hAnsi="CHelvPlain"/>
      <w:sz w:val="16"/>
      <w:szCs w:val="16"/>
    </w:rPr>
  </w:style>
  <w:style w:type="paragraph" w:customStyle="1" w:styleId="xl30">
    <w:name w:val="xl30"/>
    <w:basedOn w:val="Normal"/>
    <w:rsid w:val="0074272A"/>
    <w:pPr>
      <w:pBdr>
        <w:top w:val="single" w:sz="8" w:space="0" w:color="auto"/>
      </w:pBdr>
      <w:spacing w:before="100" w:beforeAutospacing="1" w:after="100" w:afterAutospacing="1"/>
    </w:pPr>
    <w:rPr>
      <w:rFonts w:ascii="CHelvPlain" w:hAnsi="CHelvPlain"/>
      <w:sz w:val="16"/>
      <w:szCs w:val="16"/>
    </w:rPr>
  </w:style>
  <w:style w:type="paragraph" w:customStyle="1" w:styleId="xl31">
    <w:name w:val="xl31"/>
    <w:basedOn w:val="Normal"/>
    <w:rsid w:val="0074272A"/>
    <w:pPr>
      <w:pBdr>
        <w:top w:val="single" w:sz="8" w:space="0" w:color="auto"/>
        <w:bottom w:val="single" w:sz="4" w:space="0" w:color="auto"/>
        <w:right w:val="single" w:sz="8" w:space="0" w:color="auto"/>
      </w:pBdr>
      <w:spacing w:before="100" w:beforeAutospacing="1" w:after="100" w:afterAutospacing="1"/>
    </w:pPr>
    <w:rPr>
      <w:rFonts w:ascii="CHelvPlain" w:hAnsi="CHelvPlain"/>
      <w:sz w:val="16"/>
      <w:szCs w:val="16"/>
    </w:rPr>
  </w:style>
  <w:style w:type="paragraph" w:customStyle="1" w:styleId="xl32">
    <w:name w:val="xl32"/>
    <w:basedOn w:val="Normal"/>
    <w:rsid w:val="0074272A"/>
    <w:pPr>
      <w:spacing w:before="100" w:beforeAutospacing="1" w:after="100" w:afterAutospacing="1"/>
    </w:pPr>
    <w:rPr>
      <w:rFonts w:ascii="CHelvPlain" w:hAnsi="CHelvPlain"/>
      <w:sz w:val="16"/>
      <w:szCs w:val="16"/>
    </w:rPr>
  </w:style>
  <w:style w:type="paragraph" w:customStyle="1" w:styleId="xl33">
    <w:name w:val="xl33"/>
    <w:basedOn w:val="Normal"/>
    <w:rsid w:val="0074272A"/>
    <w:pPr>
      <w:pBdr>
        <w:top w:val="single" w:sz="4" w:space="0" w:color="auto"/>
        <w:left w:val="single" w:sz="8" w:space="0" w:color="auto"/>
        <w:bottom w:val="double" w:sz="6" w:space="0" w:color="auto"/>
        <w:right w:val="double" w:sz="6" w:space="0" w:color="auto"/>
      </w:pBdr>
      <w:spacing w:before="100" w:beforeAutospacing="1" w:after="100" w:afterAutospacing="1"/>
      <w:jc w:val="center"/>
    </w:pPr>
    <w:rPr>
      <w:rFonts w:ascii="CHelvPlain" w:hAnsi="CHelvPlain"/>
      <w:sz w:val="16"/>
      <w:szCs w:val="16"/>
    </w:rPr>
  </w:style>
  <w:style w:type="paragraph" w:customStyle="1" w:styleId="xl34">
    <w:name w:val="xl34"/>
    <w:basedOn w:val="Normal"/>
    <w:rsid w:val="0074272A"/>
    <w:pPr>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ascii="CHelvPlain" w:hAnsi="CHelvPlain"/>
      <w:sz w:val="16"/>
      <w:szCs w:val="16"/>
    </w:rPr>
  </w:style>
  <w:style w:type="paragraph" w:customStyle="1" w:styleId="xl35">
    <w:name w:val="xl35"/>
    <w:basedOn w:val="Normal"/>
    <w:rsid w:val="0074272A"/>
    <w:pPr>
      <w:pBdr>
        <w:top w:val="single" w:sz="4" w:space="0" w:color="auto"/>
        <w:left w:val="single" w:sz="4" w:space="0" w:color="auto"/>
        <w:bottom w:val="double" w:sz="6"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36">
    <w:name w:val="xl36"/>
    <w:basedOn w:val="Normal"/>
    <w:rsid w:val="0074272A"/>
    <w:pPr>
      <w:pBdr>
        <w:top w:val="single" w:sz="4" w:space="0" w:color="auto"/>
        <w:left w:val="single" w:sz="8" w:space="0" w:color="auto"/>
        <w:bottom w:val="single" w:sz="4" w:space="0" w:color="auto"/>
      </w:pBdr>
      <w:spacing w:before="100" w:beforeAutospacing="1" w:after="100" w:afterAutospacing="1"/>
      <w:jc w:val="right"/>
    </w:pPr>
    <w:rPr>
      <w:rFonts w:ascii="CHelvPlain" w:hAnsi="CHelvPlain"/>
      <w:b/>
      <w:bCs/>
      <w:sz w:val="16"/>
      <w:szCs w:val="16"/>
    </w:rPr>
  </w:style>
  <w:style w:type="paragraph" w:customStyle="1" w:styleId="xl37">
    <w:name w:val="xl37"/>
    <w:basedOn w:val="Normal"/>
    <w:rsid w:val="0074272A"/>
    <w:pPr>
      <w:pBdr>
        <w:top w:val="single" w:sz="4" w:space="0" w:color="auto"/>
        <w:bottom w:val="single" w:sz="4" w:space="0" w:color="auto"/>
      </w:pBdr>
      <w:spacing w:before="100" w:beforeAutospacing="1" w:after="100" w:afterAutospacing="1"/>
    </w:pPr>
    <w:rPr>
      <w:rFonts w:ascii="HelveticaPlain" w:hAnsi="HelveticaPlain"/>
      <w:b/>
      <w:bCs/>
      <w:sz w:val="16"/>
      <w:szCs w:val="16"/>
    </w:rPr>
  </w:style>
  <w:style w:type="paragraph" w:customStyle="1" w:styleId="xl38">
    <w:name w:val="xl38"/>
    <w:basedOn w:val="Normal"/>
    <w:rsid w:val="0074272A"/>
    <w:pPr>
      <w:pBdr>
        <w:top w:val="single" w:sz="4" w:space="0" w:color="auto"/>
        <w:bottom w:val="single" w:sz="4" w:space="0" w:color="auto"/>
      </w:pBdr>
      <w:spacing w:before="100" w:beforeAutospacing="1" w:after="100" w:afterAutospacing="1"/>
      <w:jc w:val="center"/>
    </w:pPr>
    <w:rPr>
      <w:rFonts w:ascii="CHelvPlain" w:hAnsi="CHelvPlain"/>
      <w:sz w:val="16"/>
      <w:szCs w:val="16"/>
    </w:rPr>
  </w:style>
  <w:style w:type="paragraph" w:customStyle="1" w:styleId="xl39">
    <w:name w:val="xl39"/>
    <w:basedOn w:val="Normal"/>
    <w:rsid w:val="0074272A"/>
    <w:pPr>
      <w:pBdr>
        <w:top w:val="single" w:sz="4" w:space="0" w:color="auto"/>
        <w:bottom w:val="single" w:sz="4"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40">
    <w:name w:val="xl40"/>
    <w:basedOn w:val="Normal"/>
    <w:rsid w:val="0074272A"/>
    <w:pPr>
      <w:pBdr>
        <w:top w:val="single" w:sz="4" w:space="0" w:color="auto"/>
        <w:left w:val="single" w:sz="8" w:space="0" w:color="auto"/>
        <w:bottom w:val="single" w:sz="4" w:space="0" w:color="auto"/>
        <w:right w:val="double" w:sz="6" w:space="0" w:color="auto"/>
      </w:pBdr>
      <w:spacing w:before="100" w:beforeAutospacing="1" w:after="100" w:afterAutospacing="1"/>
      <w:jc w:val="center"/>
    </w:pPr>
    <w:rPr>
      <w:rFonts w:ascii="CHelvPlain" w:hAnsi="CHelvPlain"/>
      <w:sz w:val="16"/>
      <w:szCs w:val="16"/>
    </w:rPr>
  </w:style>
  <w:style w:type="paragraph" w:customStyle="1" w:styleId="xl41">
    <w:name w:val="xl41"/>
    <w:basedOn w:val="Normal"/>
    <w:rsid w:val="0074272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HelvPlain" w:hAnsi="CHelvPlain"/>
      <w:sz w:val="16"/>
      <w:szCs w:val="16"/>
    </w:rPr>
  </w:style>
  <w:style w:type="paragraph" w:customStyle="1" w:styleId="xl42">
    <w:name w:val="xl42"/>
    <w:basedOn w:val="Normal"/>
    <w:rsid w:val="0074272A"/>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43">
    <w:name w:val="xl43"/>
    <w:basedOn w:val="Normal"/>
    <w:rsid w:val="0074272A"/>
    <w:pPr>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ascii="CHelvPlain" w:hAnsi="CHelvPlain"/>
      <w:sz w:val="16"/>
      <w:szCs w:val="16"/>
    </w:rPr>
  </w:style>
  <w:style w:type="paragraph" w:customStyle="1" w:styleId="xl44">
    <w:name w:val="xl44"/>
    <w:basedOn w:val="Normal"/>
    <w:rsid w:val="0074272A"/>
    <w:pPr>
      <w:pBdr>
        <w:top w:val="double" w:sz="6" w:space="0" w:color="auto"/>
        <w:left w:val="single" w:sz="8" w:space="0" w:color="auto"/>
      </w:pBdr>
      <w:spacing w:before="100" w:beforeAutospacing="1" w:after="100" w:afterAutospacing="1"/>
      <w:jc w:val="right"/>
    </w:pPr>
    <w:rPr>
      <w:rFonts w:ascii="CHelvPlain" w:hAnsi="CHelvPlain"/>
      <w:b/>
      <w:bCs/>
      <w:sz w:val="16"/>
      <w:szCs w:val="16"/>
    </w:rPr>
  </w:style>
  <w:style w:type="paragraph" w:customStyle="1" w:styleId="xl45">
    <w:name w:val="xl45"/>
    <w:basedOn w:val="Normal"/>
    <w:rsid w:val="0074272A"/>
    <w:pPr>
      <w:pBdr>
        <w:top w:val="double" w:sz="6" w:space="0" w:color="auto"/>
      </w:pBdr>
      <w:spacing w:before="100" w:beforeAutospacing="1" w:after="100" w:afterAutospacing="1"/>
    </w:pPr>
    <w:rPr>
      <w:rFonts w:ascii="CHelvPlain" w:hAnsi="CHelvPlain"/>
      <w:sz w:val="16"/>
      <w:szCs w:val="16"/>
    </w:rPr>
  </w:style>
  <w:style w:type="paragraph" w:customStyle="1" w:styleId="xl46">
    <w:name w:val="xl46"/>
    <w:basedOn w:val="Normal"/>
    <w:rsid w:val="0074272A"/>
    <w:pPr>
      <w:pBdr>
        <w:top w:val="double" w:sz="6" w:space="0" w:color="auto"/>
        <w:right w:val="single" w:sz="8" w:space="0" w:color="auto"/>
      </w:pBdr>
      <w:spacing w:before="100" w:beforeAutospacing="1" w:after="100" w:afterAutospacing="1"/>
    </w:pPr>
    <w:rPr>
      <w:rFonts w:ascii="CHelvPlain" w:hAnsi="CHelvPlain"/>
      <w:sz w:val="16"/>
      <w:szCs w:val="16"/>
    </w:rPr>
  </w:style>
  <w:style w:type="paragraph" w:customStyle="1" w:styleId="xl47">
    <w:name w:val="xl47"/>
    <w:basedOn w:val="Normal"/>
    <w:rsid w:val="0074272A"/>
    <w:pPr>
      <w:pBdr>
        <w:top w:val="double" w:sz="6" w:space="0" w:color="auto"/>
        <w:left w:val="single" w:sz="8" w:space="0" w:color="auto"/>
        <w:bottom w:val="single" w:sz="4" w:space="0" w:color="auto"/>
      </w:pBdr>
      <w:spacing w:before="100" w:beforeAutospacing="1" w:after="100" w:afterAutospacing="1"/>
      <w:jc w:val="right"/>
    </w:pPr>
    <w:rPr>
      <w:rFonts w:ascii="CHelvPlain" w:hAnsi="CHelvPlain"/>
      <w:b/>
      <w:bCs/>
      <w:sz w:val="16"/>
      <w:szCs w:val="16"/>
    </w:rPr>
  </w:style>
  <w:style w:type="paragraph" w:customStyle="1" w:styleId="xl48">
    <w:name w:val="xl48"/>
    <w:basedOn w:val="Normal"/>
    <w:rsid w:val="0074272A"/>
    <w:pPr>
      <w:pBdr>
        <w:top w:val="double" w:sz="6" w:space="0" w:color="auto"/>
        <w:bottom w:val="single" w:sz="4" w:space="0" w:color="auto"/>
      </w:pBdr>
      <w:spacing w:before="100" w:beforeAutospacing="1" w:after="100" w:afterAutospacing="1"/>
    </w:pPr>
    <w:rPr>
      <w:rFonts w:ascii="CHelvPlain" w:hAnsi="CHelvPlain"/>
      <w:sz w:val="16"/>
      <w:szCs w:val="16"/>
    </w:rPr>
  </w:style>
  <w:style w:type="paragraph" w:customStyle="1" w:styleId="xl49">
    <w:name w:val="xl49"/>
    <w:basedOn w:val="Normal"/>
    <w:rsid w:val="0074272A"/>
    <w:pPr>
      <w:pBdr>
        <w:top w:val="double" w:sz="6" w:space="0" w:color="auto"/>
        <w:bottom w:val="single" w:sz="4" w:space="0" w:color="auto"/>
        <w:right w:val="single" w:sz="8" w:space="0" w:color="auto"/>
      </w:pBdr>
      <w:spacing w:before="100" w:beforeAutospacing="1" w:after="100" w:afterAutospacing="1"/>
    </w:pPr>
    <w:rPr>
      <w:rFonts w:ascii="CHelvPlain" w:hAnsi="CHelvPlain"/>
      <w:sz w:val="16"/>
      <w:szCs w:val="16"/>
    </w:rPr>
  </w:style>
  <w:style w:type="paragraph" w:customStyle="1" w:styleId="xl50">
    <w:name w:val="xl50"/>
    <w:basedOn w:val="Normal"/>
    <w:rsid w:val="0074272A"/>
    <w:pPr>
      <w:pBdr>
        <w:top w:val="single" w:sz="4" w:space="0" w:color="auto"/>
        <w:left w:val="single" w:sz="8" w:space="0" w:color="auto"/>
        <w:bottom w:val="single" w:sz="8" w:space="0" w:color="auto"/>
        <w:right w:val="double" w:sz="6" w:space="0" w:color="auto"/>
      </w:pBdr>
      <w:spacing w:before="100" w:beforeAutospacing="1" w:after="100" w:afterAutospacing="1"/>
      <w:jc w:val="center"/>
    </w:pPr>
    <w:rPr>
      <w:rFonts w:ascii="CHelvPlain" w:hAnsi="CHelvPlain"/>
      <w:sz w:val="16"/>
      <w:szCs w:val="16"/>
    </w:rPr>
  </w:style>
  <w:style w:type="paragraph" w:customStyle="1" w:styleId="xl51">
    <w:name w:val="xl51"/>
    <w:basedOn w:val="Normal"/>
    <w:rsid w:val="0074272A"/>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CHelvPlain" w:hAnsi="CHelvPlain"/>
      <w:sz w:val="16"/>
      <w:szCs w:val="16"/>
    </w:rPr>
  </w:style>
  <w:style w:type="paragraph" w:customStyle="1" w:styleId="xl52">
    <w:name w:val="xl52"/>
    <w:basedOn w:val="Normal"/>
    <w:rsid w:val="0074272A"/>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53">
    <w:name w:val="xl53"/>
    <w:basedOn w:val="Normal"/>
    <w:rsid w:val="0074272A"/>
    <w:pPr>
      <w:pBdr>
        <w:top w:val="single" w:sz="8" w:space="0" w:color="auto"/>
      </w:pBdr>
      <w:spacing w:before="100" w:beforeAutospacing="1" w:after="100" w:afterAutospacing="1"/>
      <w:jc w:val="center"/>
    </w:pPr>
    <w:rPr>
      <w:rFonts w:ascii="CHelvPlain" w:hAnsi="CHelvPlain"/>
      <w:sz w:val="16"/>
      <w:szCs w:val="16"/>
    </w:rPr>
  </w:style>
  <w:style w:type="paragraph" w:customStyle="1" w:styleId="xl54">
    <w:name w:val="xl54"/>
    <w:basedOn w:val="Normal"/>
    <w:rsid w:val="0074272A"/>
    <w:pPr>
      <w:pBdr>
        <w:top w:val="single" w:sz="8" w:space="0" w:color="auto"/>
        <w:right w:val="single" w:sz="8" w:space="0" w:color="auto"/>
      </w:pBdr>
      <w:spacing w:before="100" w:beforeAutospacing="1" w:after="100" w:afterAutospacing="1"/>
    </w:pPr>
    <w:rPr>
      <w:rFonts w:ascii="CHelvPlain" w:hAnsi="CHelvPlain"/>
      <w:sz w:val="16"/>
      <w:szCs w:val="16"/>
    </w:rPr>
  </w:style>
  <w:style w:type="paragraph" w:customStyle="1" w:styleId="xl55">
    <w:name w:val="xl55"/>
    <w:basedOn w:val="Normal"/>
    <w:rsid w:val="0074272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HelvPlain" w:hAnsi="CHelvPlain"/>
      <w:sz w:val="16"/>
      <w:szCs w:val="16"/>
    </w:rPr>
  </w:style>
  <w:style w:type="paragraph" w:customStyle="1" w:styleId="xl56">
    <w:name w:val="xl56"/>
    <w:basedOn w:val="Normal"/>
    <w:rsid w:val="0074272A"/>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57">
    <w:name w:val="xl57"/>
    <w:basedOn w:val="Normal"/>
    <w:rsid w:val="0074272A"/>
    <w:pPr>
      <w:pBdr>
        <w:top w:val="double" w:sz="6" w:space="0" w:color="auto"/>
      </w:pBdr>
      <w:spacing w:before="100" w:beforeAutospacing="1" w:after="100" w:afterAutospacing="1"/>
      <w:jc w:val="center"/>
    </w:pPr>
    <w:rPr>
      <w:rFonts w:ascii="CHelvPlain" w:hAnsi="CHelvPlain"/>
      <w:sz w:val="16"/>
      <w:szCs w:val="16"/>
    </w:rPr>
  </w:style>
  <w:style w:type="paragraph" w:customStyle="1" w:styleId="xl58">
    <w:name w:val="xl58"/>
    <w:basedOn w:val="Normal"/>
    <w:rsid w:val="0074272A"/>
    <w:pPr>
      <w:pBdr>
        <w:top w:val="double" w:sz="6"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59">
    <w:name w:val="xl59"/>
    <w:basedOn w:val="Normal"/>
    <w:rsid w:val="0074272A"/>
    <w:pPr>
      <w:pBdr>
        <w:top w:val="double" w:sz="6" w:space="0" w:color="auto"/>
      </w:pBdr>
      <w:spacing w:before="100" w:beforeAutospacing="1" w:after="100" w:afterAutospacing="1"/>
      <w:jc w:val="center"/>
    </w:pPr>
    <w:rPr>
      <w:rFonts w:ascii="CHelvPlain" w:hAnsi="CHelvPlain"/>
      <w:sz w:val="16"/>
      <w:szCs w:val="16"/>
    </w:rPr>
  </w:style>
  <w:style w:type="paragraph" w:customStyle="1" w:styleId="xl60">
    <w:name w:val="xl60"/>
    <w:basedOn w:val="Normal"/>
    <w:rsid w:val="0074272A"/>
    <w:pPr>
      <w:pBdr>
        <w:top w:val="double" w:sz="6" w:space="0" w:color="auto"/>
        <w:right w:val="single" w:sz="8" w:space="0" w:color="auto"/>
      </w:pBdr>
      <w:spacing w:before="100" w:beforeAutospacing="1" w:after="100" w:afterAutospacing="1"/>
      <w:jc w:val="center"/>
    </w:pPr>
    <w:rPr>
      <w:rFonts w:ascii="CHelvPlain" w:hAnsi="CHelvPlain"/>
      <w:sz w:val="16"/>
      <w:szCs w:val="16"/>
    </w:rPr>
  </w:style>
  <w:style w:type="paragraph" w:customStyle="1" w:styleId="xl61">
    <w:name w:val="xl61"/>
    <w:basedOn w:val="Normal"/>
    <w:rsid w:val="0074272A"/>
    <w:pPr>
      <w:pBdr>
        <w:top w:val="double" w:sz="6" w:space="0" w:color="auto"/>
        <w:right w:val="single" w:sz="8" w:space="0" w:color="auto"/>
      </w:pBdr>
      <w:spacing w:before="100" w:beforeAutospacing="1" w:after="100" w:afterAutospacing="1"/>
      <w:jc w:val="center"/>
      <w:textAlignment w:val="center"/>
    </w:pPr>
    <w:rPr>
      <w:rFonts w:ascii="CHelvPlain" w:hAnsi="CHelvPlain"/>
      <w:sz w:val="16"/>
      <w:szCs w:val="16"/>
    </w:rPr>
  </w:style>
  <w:style w:type="paragraph" w:customStyle="1" w:styleId="wfxFaxNum">
    <w:name w:val="wfxFaxNum"/>
    <w:basedOn w:val="Normal"/>
    <w:rsid w:val="0074272A"/>
    <w:pPr>
      <w:autoSpaceDE w:val="0"/>
      <w:autoSpaceDN w:val="0"/>
      <w:jc w:val="both"/>
    </w:pPr>
    <w:rPr>
      <w:rFonts w:ascii="YU C Times" w:hAnsi="YU C Times"/>
      <w:lang w:val="en-GB"/>
    </w:rPr>
  </w:style>
  <w:style w:type="paragraph" w:customStyle="1" w:styleId="CM55">
    <w:name w:val="CM55"/>
    <w:basedOn w:val="Default"/>
    <w:next w:val="Default"/>
    <w:rsid w:val="0074272A"/>
    <w:pPr>
      <w:widowControl w:val="0"/>
      <w:spacing w:after="363"/>
    </w:pPr>
    <w:rPr>
      <w:rFonts w:ascii="Arial" w:hAnsi="Arial" w:cs="Arial"/>
      <w:color w:val="auto"/>
    </w:rPr>
  </w:style>
  <w:style w:type="paragraph" w:customStyle="1" w:styleId="srpski">
    <w:name w:val="srpski"/>
    <w:basedOn w:val="Normal"/>
    <w:rsid w:val="0074272A"/>
    <w:pPr>
      <w:spacing w:before="120" w:after="120"/>
      <w:ind w:firstLine="567"/>
      <w:jc w:val="both"/>
    </w:pPr>
    <w:rPr>
      <w:rFonts w:ascii="YU Times New Roman" w:hAnsi="YU Times New Roman"/>
      <w:sz w:val="26"/>
      <w:szCs w:val="20"/>
    </w:rPr>
  </w:style>
  <w:style w:type="paragraph" w:customStyle="1" w:styleId="Absatznumm">
    <w:name w:val="Absatznumm"/>
    <w:basedOn w:val="Normal"/>
    <w:rsid w:val="0074272A"/>
    <w:pPr>
      <w:numPr>
        <w:numId w:val="2"/>
      </w:numPr>
      <w:tabs>
        <w:tab w:val="left" w:pos="567"/>
      </w:tabs>
      <w:spacing w:before="80" w:after="80" w:line="300" w:lineRule="exact"/>
      <w:jc w:val="both"/>
    </w:pPr>
    <w:rPr>
      <w:rFonts w:ascii="Arial" w:hAnsi="Arial"/>
      <w:sz w:val="22"/>
      <w:szCs w:val="20"/>
      <w:lang w:val="en-GB"/>
    </w:rPr>
  </w:style>
  <w:style w:type="paragraph" w:customStyle="1" w:styleId="buliti-ja">
    <w:name w:val="buliti-ja"/>
    <w:basedOn w:val="Normal"/>
    <w:rsid w:val="0074272A"/>
    <w:pPr>
      <w:numPr>
        <w:numId w:val="21"/>
      </w:numPr>
      <w:tabs>
        <w:tab w:val="clear" w:pos="360"/>
        <w:tab w:val="num" w:pos="1837"/>
      </w:tabs>
      <w:spacing w:after="40" w:line="240" w:lineRule="exact"/>
      <w:ind w:left="1837" w:hanging="360"/>
      <w:jc w:val="both"/>
    </w:pPr>
    <w:rPr>
      <w:rFonts w:ascii="YUSwissL" w:hAnsi="YUSwissL"/>
      <w:b/>
      <w:sz w:val="19"/>
    </w:rPr>
  </w:style>
  <w:style w:type="paragraph" w:customStyle="1" w:styleId="BodyText0">
    <w:name w:val="BodyText"/>
    <w:basedOn w:val="Normal"/>
    <w:rsid w:val="0074272A"/>
    <w:pPr>
      <w:tabs>
        <w:tab w:val="left" w:pos="0"/>
        <w:tab w:val="center" w:pos="5103"/>
        <w:tab w:val="right" w:pos="10206"/>
      </w:tabs>
      <w:spacing w:before="120"/>
      <w:jc w:val="both"/>
    </w:pPr>
    <w:rPr>
      <w:sz w:val="28"/>
      <w:szCs w:val="20"/>
      <w:lang w:val="sl-SI"/>
    </w:rPr>
  </w:style>
  <w:style w:type="paragraph" w:customStyle="1" w:styleId="msoaddress">
    <w:name w:val="msoaddress"/>
    <w:rsid w:val="0074272A"/>
    <w:pPr>
      <w:spacing w:line="268" w:lineRule="auto"/>
      <w:jc w:val="both"/>
    </w:pPr>
    <w:rPr>
      <w:rFonts w:ascii="Arial" w:eastAsia="Calibri" w:hAnsi="Arial" w:cs="Arial"/>
      <w:color w:val="000000"/>
      <w:kern w:val="28"/>
      <w:sz w:val="18"/>
      <w:szCs w:val="18"/>
    </w:rPr>
  </w:style>
  <w:style w:type="character" w:customStyle="1" w:styleId="HeaderChar1">
    <w:name w:val="Header Char1"/>
    <w:aliases w:val="Header Char Char,Header-PR Char,Header Char Char Char Char Char1,Header Char Char Char Char Char Char Char Char Char Char1,Header Char Char Char Char Char Char Char Char Char Char Char Char1"/>
    <w:basedOn w:val="DefaultParagraphFont"/>
    <w:link w:val="Header"/>
    <w:uiPriority w:val="99"/>
    <w:rsid w:val="0074272A"/>
    <w:rPr>
      <w:sz w:val="24"/>
      <w:szCs w:val="24"/>
    </w:rPr>
  </w:style>
  <w:style w:type="character" w:customStyle="1" w:styleId="Footer-PRChar">
    <w:name w:val="Footer-PR Char"/>
    <w:aliases w:val="Footer-Tahoma Char Char"/>
    <w:basedOn w:val="DefaultParagraphFont"/>
    <w:rsid w:val="0074272A"/>
    <w:rPr>
      <w:rFonts w:ascii="Arial" w:hAnsi="Arial" w:cs="Arial"/>
      <w:sz w:val="24"/>
      <w:szCs w:val="24"/>
      <w:lang w:val="en-US" w:eastAsia="en-US" w:bidi="ar-SA"/>
    </w:rPr>
  </w:style>
  <w:style w:type="paragraph" w:customStyle="1" w:styleId="NavadenbgZnak">
    <w:name w:val="Navaden bg Znak"/>
    <w:basedOn w:val="Normal"/>
    <w:link w:val="NavadenbgZnakChar"/>
    <w:rsid w:val="0074272A"/>
    <w:pPr>
      <w:jc w:val="both"/>
    </w:pPr>
    <w:rPr>
      <w:rFonts w:ascii="Tahoma" w:hAnsi="Tahoma" w:cs="Tahoma"/>
      <w:noProof/>
      <w:snapToGrid w:val="0"/>
      <w:sz w:val="22"/>
      <w:szCs w:val="22"/>
      <w:lang w:val="sr-Latn-CS"/>
    </w:rPr>
  </w:style>
  <w:style w:type="character" w:customStyle="1" w:styleId="NavadenbgZnakChar">
    <w:name w:val="Navaden bg Znak Char"/>
    <w:basedOn w:val="DefaultParagraphFont"/>
    <w:link w:val="NavadenbgZnak"/>
    <w:rsid w:val="0074272A"/>
    <w:rPr>
      <w:rFonts w:ascii="Tahoma" w:hAnsi="Tahoma" w:cs="Tahoma"/>
      <w:noProof/>
      <w:snapToGrid w:val="0"/>
      <w:sz w:val="22"/>
      <w:szCs w:val="22"/>
      <w:lang w:val="sr-Latn-CS"/>
    </w:rPr>
  </w:style>
  <w:style w:type="character" w:customStyle="1" w:styleId="NavadenbgZnakZnak">
    <w:name w:val="Navaden bg Znak Znak"/>
    <w:basedOn w:val="DefaultParagraphFont"/>
    <w:rsid w:val="0074272A"/>
    <w:rPr>
      <w:rFonts w:ascii="Tahoma" w:hAnsi="Tahoma" w:cs="Tahoma"/>
      <w:noProof/>
      <w:snapToGrid w:val="0"/>
      <w:sz w:val="22"/>
      <w:szCs w:val="22"/>
      <w:lang w:val="sr-Latn-CS" w:eastAsia="en-US" w:bidi="ar-SA"/>
    </w:rPr>
  </w:style>
  <w:style w:type="paragraph" w:customStyle="1" w:styleId="Tabela-Tahoma">
    <w:name w:val="Tabela-Tahoma"/>
    <w:basedOn w:val="Normal"/>
    <w:rsid w:val="0074272A"/>
    <w:pPr>
      <w:keepNext/>
      <w:keepLines/>
      <w:overflowPunct w:val="0"/>
      <w:autoSpaceDE w:val="0"/>
      <w:autoSpaceDN w:val="0"/>
      <w:adjustRightInd w:val="0"/>
      <w:spacing w:before="60" w:after="60"/>
      <w:jc w:val="both"/>
      <w:textAlignment w:val="baseline"/>
    </w:pPr>
    <w:rPr>
      <w:rFonts w:ascii="Tahoma" w:hAnsi="Tahoma" w:cs="Tahoma"/>
      <w:snapToGrid w:val="0"/>
      <w:sz w:val="18"/>
      <w:szCs w:val="18"/>
      <w:lang w:val="sl-SI"/>
    </w:rPr>
  </w:style>
  <w:style w:type="paragraph" w:customStyle="1" w:styleId="Slog2">
    <w:name w:val="Slog2"/>
    <w:basedOn w:val="Normal"/>
    <w:rsid w:val="0074272A"/>
    <w:pPr>
      <w:widowControl w:val="0"/>
      <w:overflowPunct w:val="0"/>
      <w:autoSpaceDE w:val="0"/>
      <w:autoSpaceDN w:val="0"/>
      <w:adjustRightInd w:val="0"/>
      <w:spacing w:before="60" w:after="60"/>
      <w:textAlignment w:val="baseline"/>
    </w:pPr>
    <w:rPr>
      <w:rFonts w:ascii="Tahoma" w:hAnsi="Tahoma" w:cs="Tahoma"/>
      <w:snapToGrid w:val="0"/>
      <w:sz w:val="18"/>
      <w:szCs w:val="18"/>
      <w:lang w:val="sr-Latn-CS"/>
    </w:rPr>
  </w:style>
  <w:style w:type="paragraph" w:customStyle="1" w:styleId="CM3">
    <w:name w:val="CM3"/>
    <w:basedOn w:val="Normal"/>
    <w:next w:val="Normal"/>
    <w:rsid w:val="0074272A"/>
    <w:pPr>
      <w:widowControl w:val="0"/>
      <w:autoSpaceDE w:val="0"/>
      <w:autoSpaceDN w:val="0"/>
      <w:adjustRightInd w:val="0"/>
      <w:spacing w:line="253" w:lineRule="atLeast"/>
    </w:pPr>
    <w:rPr>
      <w:rFonts w:ascii="Swiss" w:hAnsi="Swiss"/>
    </w:rPr>
  </w:style>
  <w:style w:type="paragraph" w:customStyle="1" w:styleId="CM36">
    <w:name w:val="CM36"/>
    <w:basedOn w:val="Normal"/>
    <w:next w:val="Normal"/>
    <w:rsid w:val="0074272A"/>
    <w:pPr>
      <w:widowControl w:val="0"/>
      <w:autoSpaceDE w:val="0"/>
      <w:autoSpaceDN w:val="0"/>
      <w:adjustRightInd w:val="0"/>
      <w:spacing w:after="523"/>
    </w:pPr>
    <w:rPr>
      <w:rFonts w:ascii="Times" w:hAnsi="Times"/>
    </w:rPr>
  </w:style>
  <w:style w:type="paragraph" w:customStyle="1" w:styleId="CM39">
    <w:name w:val="CM39"/>
    <w:basedOn w:val="Default"/>
    <w:next w:val="Default"/>
    <w:rsid w:val="0074272A"/>
    <w:pPr>
      <w:widowControl w:val="0"/>
      <w:spacing w:after="338"/>
    </w:pPr>
    <w:rPr>
      <w:rFonts w:ascii="Times" w:hAnsi="Times" w:cs="Times New Roman"/>
      <w:color w:val="auto"/>
    </w:rPr>
  </w:style>
  <w:style w:type="paragraph" w:customStyle="1" w:styleId="CM40">
    <w:name w:val="CM40"/>
    <w:basedOn w:val="Default"/>
    <w:next w:val="Default"/>
    <w:rsid w:val="0074272A"/>
    <w:pPr>
      <w:widowControl w:val="0"/>
      <w:spacing w:after="113"/>
    </w:pPr>
    <w:rPr>
      <w:rFonts w:ascii="Times" w:hAnsi="Times" w:cs="Times New Roman"/>
      <w:color w:val="auto"/>
    </w:rPr>
  </w:style>
  <w:style w:type="paragraph" w:customStyle="1" w:styleId="StyleHeading4TahomaBoldNotItalic">
    <w:name w:val="Style Heading 4 + Tahoma Bold Not Italic"/>
    <w:basedOn w:val="Heading4"/>
    <w:autoRedefine/>
    <w:rsid w:val="0074272A"/>
    <w:pPr>
      <w:tabs>
        <w:tab w:val="num" w:pos="1250"/>
      </w:tabs>
      <w:ind w:left="113" w:hanging="113"/>
    </w:pPr>
    <w:rPr>
      <w:rFonts w:ascii="Tahoma" w:hAnsi="Tahoma" w:cs="Arial"/>
      <w:bCs/>
      <w:i w:val="0"/>
      <w:sz w:val="22"/>
    </w:rPr>
  </w:style>
  <w:style w:type="character" w:customStyle="1" w:styleId="CharChar5">
    <w:name w:val="Char Char5"/>
    <w:basedOn w:val="DefaultParagraphFont"/>
    <w:rsid w:val="0074272A"/>
    <w:rPr>
      <w:sz w:val="24"/>
      <w:szCs w:val="24"/>
    </w:rPr>
  </w:style>
  <w:style w:type="character" w:customStyle="1" w:styleId="Heading5Char">
    <w:name w:val="Heading 5 Char"/>
    <w:aliases w:val="CPV5 Char1,CPV5 Char Char,Heading 5 Char Char Char Char Char Char Char Char,heading8 Char"/>
    <w:link w:val="Heading5"/>
    <w:rsid w:val="0074272A"/>
    <w:rPr>
      <w:rFonts w:ascii="A Cirilica Helvetica" w:hAnsi="A Cirilica Helvetica"/>
      <w:b/>
      <w:iCs/>
      <w:sz w:val="24"/>
      <w:szCs w:val="24"/>
      <w:lang w:val="sr-Cyrl-CS"/>
    </w:rPr>
  </w:style>
  <w:style w:type="paragraph" w:customStyle="1" w:styleId="NormalBulleted">
    <w:name w:val="Normal Bulleted"/>
    <w:basedOn w:val="Normal"/>
    <w:link w:val="NormalBulletedChar"/>
    <w:qFormat/>
    <w:rsid w:val="0074272A"/>
    <w:pPr>
      <w:jc w:val="both"/>
    </w:pPr>
    <w:rPr>
      <w:rFonts w:ascii="Tahoma" w:hAnsi="Tahoma"/>
      <w:sz w:val="22"/>
      <w:szCs w:val="22"/>
    </w:rPr>
  </w:style>
  <w:style w:type="character" w:customStyle="1" w:styleId="NormalBulletedChar">
    <w:name w:val="Normal Bulleted Char"/>
    <w:link w:val="NormalBulleted"/>
    <w:rsid w:val="0074272A"/>
    <w:rPr>
      <w:rFonts w:ascii="Tahoma" w:hAnsi="Tahoma"/>
      <w:sz w:val="22"/>
      <w:szCs w:val="22"/>
    </w:rPr>
  </w:style>
  <w:style w:type="paragraph" w:customStyle="1" w:styleId="NormalNumbered">
    <w:name w:val="Normal Numbered"/>
    <w:basedOn w:val="List2"/>
    <w:link w:val="NormalNumberedChar"/>
    <w:qFormat/>
    <w:rsid w:val="0074272A"/>
    <w:pPr>
      <w:numPr>
        <w:numId w:val="22"/>
      </w:numPr>
      <w:jc w:val="both"/>
    </w:pPr>
    <w:rPr>
      <w:rFonts w:ascii="Tahoma" w:hAnsi="Tahoma"/>
      <w:sz w:val="22"/>
      <w:szCs w:val="22"/>
      <w:lang w:val="ru-RU"/>
    </w:rPr>
  </w:style>
  <w:style w:type="character" w:customStyle="1" w:styleId="HeaderCharCharChar">
    <w:name w:val="Header Char Char Char"/>
    <w:aliases w:val="Header Char Char Char Char Char,Header Char Char Char Char Char Char Char Char Char Char,Header Char Char Char Char Char Char Char Char Char Char Char Char,Header Char Char Char Char Char Char Char Char Char1,Header-PR Char1"/>
    <w:rsid w:val="0074272A"/>
    <w:rPr>
      <w:sz w:val="24"/>
      <w:szCs w:val="24"/>
      <w:lang w:val="en-US" w:eastAsia="en-US" w:bidi="ar-SA"/>
    </w:rPr>
  </w:style>
  <w:style w:type="character" w:customStyle="1" w:styleId="BodyText2Char">
    <w:name w:val="Body Text 2 Char"/>
    <w:aliases w:val=" Char2 Char, Char4 Char, Char21 Char, Char41 Char"/>
    <w:link w:val="BodyText2"/>
    <w:rsid w:val="0074272A"/>
    <w:rPr>
      <w:rFonts w:ascii="YU C Times" w:hAnsi="YU C Times"/>
      <w:sz w:val="18"/>
      <w:szCs w:val="24"/>
    </w:rPr>
  </w:style>
  <w:style w:type="character" w:customStyle="1" w:styleId="Heading1Char">
    <w:name w:val="Heading 1 Char"/>
    <w:aliases w:val="CPV1 Char,Number 1 Char,Pos. X Char,Heading 1 Char Char Char Char Char Char,Heading 1 Char Char Char Char Char Char Char Char,Heading 1 Char Char Char Char Char Char1 Char"/>
    <w:link w:val="Heading1"/>
    <w:uiPriority w:val="99"/>
    <w:rsid w:val="0074272A"/>
    <w:rPr>
      <w:rFonts w:ascii="Tahoma" w:hAnsi="Tahoma" w:cs="Tahoma"/>
      <w:b/>
      <w:bCs/>
      <w:kern w:val="32"/>
      <w:sz w:val="22"/>
      <w:szCs w:val="22"/>
      <w:lang w:val="sl-SI"/>
    </w:rPr>
  </w:style>
  <w:style w:type="character" w:customStyle="1" w:styleId="Heading6Char">
    <w:name w:val="Heading 6 Char"/>
    <w:link w:val="Heading6"/>
    <w:uiPriority w:val="9"/>
    <w:rsid w:val="0074272A"/>
    <w:rPr>
      <w:rFonts w:ascii="Tahoma" w:hAnsi="Tahoma"/>
      <w:b/>
      <w:bCs/>
      <w:iCs/>
      <w:sz w:val="22"/>
      <w:lang w:val="ru-RU"/>
    </w:rPr>
  </w:style>
  <w:style w:type="character" w:customStyle="1" w:styleId="Heading7Char">
    <w:name w:val="Heading 7 Char"/>
    <w:link w:val="Heading7"/>
    <w:uiPriority w:val="9"/>
    <w:rsid w:val="0074272A"/>
    <w:rPr>
      <w:rFonts w:ascii="Tahoma" w:hAnsi="Tahoma"/>
      <w:sz w:val="22"/>
      <w:szCs w:val="22"/>
      <w:lang w:val="sr-Cyrl-CS"/>
    </w:rPr>
  </w:style>
  <w:style w:type="character" w:customStyle="1" w:styleId="Heading8Char">
    <w:name w:val="Heading 8 Char"/>
    <w:link w:val="Heading8"/>
    <w:rsid w:val="0074272A"/>
    <w:rPr>
      <w:rFonts w:ascii="A Cirilica Helvetica" w:hAnsi="A Cirilica Helvetica"/>
      <w:b/>
      <w:iCs/>
      <w:sz w:val="24"/>
      <w:szCs w:val="24"/>
      <w:lang w:val="sr-Cyrl-CS"/>
    </w:rPr>
  </w:style>
  <w:style w:type="character" w:customStyle="1" w:styleId="Heading9Char">
    <w:name w:val="Heading 9 Char"/>
    <w:link w:val="Heading9"/>
    <w:rsid w:val="0074272A"/>
    <w:rPr>
      <w:rFonts w:ascii="Arial" w:hAnsi="Arial" w:cs="Arial"/>
      <w:sz w:val="22"/>
      <w:szCs w:val="22"/>
      <w:lang w:val="sr-Cyrl-CS"/>
    </w:rPr>
  </w:style>
  <w:style w:type="character" w:customStyle="1" w:styleId="BodyTextIndentChar">
    <w:name w:val="Body Text Indent Char"/>
    <w:link w:val="BodyTextIndent"/>
    <w:rsid w:val="0074272A"/>
    <w:rPr>
      <w:rFonts w:ascii="Tahoma" w:hAnsi="Tahoma"/>
      <w:sz w:val="22"/>
      <w:szCs w:val="22"/>
      <w:lang w:val="sr-Cyrl-CS"/>
    </w:rPr>
  </w:style>
  <w:style w:type="character" w:customStyle="1" w:styleId="List2Char">
    <w:name w:val="List 2 Char"/>
    <w:link w:val="List2"/>
    <w:rsid w:val="0074272A"/>
    <w:rPr>
      <w:sz w:val="24"/>
      <w:szCs w:val="24"/>
      <w:lang w:val="sr-Cyrl-CS"/>
    </w:rPr>
  </w:style>
  <w:style w:type="paragraph" w:styleId="ListContinue2">
    <w:name w:val="List Continue 2"/>
    <w:basedOn w:val="Normal"/>
    <w:rsid w:val="0074272A"/>
    <w:pPr>
      <w:spacing w:after="120"/>
      <w:ind w:left="720"/>
      <w:jc w:val="both"/>
    </w:pPr>
    <w:rPr>
      <w:rFonts w:ascii="Tahoma" w:hAnsi="Tahoma" w:cs="Tahoma"/>
      <w:sz w:val="22"/>
      <w:szCs w:val="22"/>
    </w:rPr>
  </w:style>
  <w:style w:type="character" w:customStyle="1" w:styleId="BodyText3Char">
    <w:name w:val="Body Text 3 Char"/>
    <w:link w:val="BodyText3"/>
    <w:rsid w:val="0074272A"/>
    <w:rPr>
      <w:sz w:val="16"/>
      <w:szCs w:val="16"/>
      <w:lang w:val="sr-Cyrl-CS"/>
    </w:rPr>
  </w:style>
  <w:style w:type="character" w:customStyle="1" w:styleId="BodyTextIndent2Char">
    <w:name w:val="Body Text Indent 2 Char"/>
    <w:link w:val="BodyTextIndent2"/>
    <w:rsid w:val="0074272A"/>
    <w:rPr>
      <w:rFonts w:ascii="Tahoma" w:hAnsi="Tahoma"/>
      <w:sz w:val="22"/>
      <w:szCs w:val="22"/>
      <w:lang w:val="sr-Cyrl-CS"/>
    </w:rPr>
  </w:style>
  <w:style w:type="character" w:customStyle="1" w:styleId="BodyTextIndent3Char">
    <w:name w:val="Body Text Indent 3 Char"/>
    <w:link w:val="BodyTextIndent3"/>
    <w:rsid w:val="0074272A"/>
    <w:rPr>
      <w:rFonts w:ascii="Tahoma" w:hAnsi="Tahoma"/>
      <w:sz w:val="22"/>
      <w:szCs w:val="22"/>
      <w:lang w:val="sl-SI"/>
    </w:rPr>
  </w:style>
  <w:style w:type="character" w:customStyle="1" w:styleId="BalloonTextChar">
    <w:name w:val="Balloon Text Char"/>
    <w:link w:val="BalloonText"/>
    <w:uiPriority w:val="99"/>
    <w:rsid w:val="0074272A"/>
    <w:rPr>
      <w:rFonts w:ascii="Tahoma" w:hAnsi="Tahoma" w:cs="Tahoma"/>
      <w:sz w:val="16"/>
      <w:szCs w:val="16"/>
      <w:lang w:val="sr-Cyrl-CS"/>
    </w:rPr>
  </w:style>
  <w:style w:type="character" w:customStyle="1" w:styleId="TitleChar">
    <w:name w:val="Title Char"/>
    <w:link w:val="Title"/>
    <w:uiPriority w:val="99"/>
    <w:rsid w:val="0074272A"/>
    <w:rPr>
      <w:rFonts w:ascii="Arial" w:hAnsi="Arial" w:cs="Arial"/>
      <w:b/>
      <w:bCs/>
      <w:sz w:val="28"/>
      <w:szCs w:val="24"/>
      <w:lang w:val="hr-HR"/>
    </w:rPr>
  </w:style>
  <w:style w:type="character" w:customStyle="1" w:styleId="Style1Char">
    <w:name w:val="Style1 Char"/>
    <w:link w:val="Style1"/>
    <w:rsid w:val="0074272A"/>
    <w:rPr>
      <w:rFonts w:ascii="Tahoma" w:hAnsi="Tahoma" w:cs="Tahoma"/>
      <w:b/>
      <w:i/>
      <w:iCs/>
      <w:color w:val="C00000"/>
      <w:sz w:val="22"/>
      <w:szCs w:val="22"/>
      <w:lang w:val="ru-RU"/>
    </w:rPr>
  </w:style>
  <w:style w:type="paragraph" w:customStyle="1" w:styleId="Table">
    <w:name w:val="Table"/>
    <w:basedOn w:val="NoSpacing"/>
    <w:link w:val="TableChar"/>
    <w:qFormat/>
    <w:rsid w:val="0074272A"/>
    <w:pPr>
      <w:jc w:val="center"/>
    </w:pPr>
    <w:rPr>
      <w:rFonts w:ascii="Tahoma" w:hAnsi="Tahoma"/>
      <w:b/>
      <w:sz w:val="16"/>
      <w:szCs w:val="18"/>
      <w:lang w:val="sr-Cyrl-CS" w:bidi="ar-SA"/>
    </w:rPr>
  </w:style>
  <w:style w:type="character" w:customStyle="1" w:styleId="TableChar">
    <w:name w:val="Table Char"/>
    <w:link w:val="Table"/>
    <w:rsid w:val="0074272A"/>
    <w:rPr>
      <w:rFonts w:ascii="Tahoma" w:hAnsi="Tahoma"/>
      <w:b/>
      <w:sz w:val="16"/>
      <w:szCs w:val="18"/>
      <w:lang w:val="sr-Cyrl-CS"/>
    </w:rPr>
  </w:style>
  <w:style w:type="paragraph" w:customStyle="1" w:styleId="TableItalic">
    <w:name w:val="Table Italic"/>
    <w:basedOn w:val="NoSpacing"/>
    <w:link w:val="TableItalicChar"/>
    <w:qFormat/>
    <w:rsid w:val="0074272A"/>
    <w:pPr>
      <w:jc w:val="center"/>
    </w:pPr>
    <w:rPr>
      <w:i/>
      <w:lang w:val="ru-RU" w:bidi="ar-SA"/>
    </w:rPr>
  </w:style>
  <w:style w:type="character" w:customStyle="1" w:styleId="TableItalicChar">
    <w:name w:val="Table Italic Char"/>
    <w:link w:val="TableItalic"/>
    <w:rsid w:val="0074272A"/>
    <w:rPr>
      <w:rFonts w:ascii="Calibri" w:hAnsi="Calibri"/>
      <w:i/>
      <w:sz w:val="22"/>
      <w:szCs w:val="22"/>
      <w:lang w:val="ru-RU"/>
    </w:rPr>
  </w:style>
  <w:style w:type="character" w:customStyle="1" w:styleId="NormalNumberedChar">
    <w:name w:val="Normal Numbered Char"/>
    <w:link w:val="NormalNumbered"/>
    <w:rsid w:val="0074272A"/>
    <w:rPr>
      <w:rFonts w:ascii="Tahoma" w:hAnsi="Tahoma"/>
      <w:sz w:val="22"/>
      <w:szCs w:val="22"/>
      <w:lang w:val="ru-RU"/>
    </w:rPr>
  </w:style>
  <w:style w:type="character" w:customStyle="1" w:styleId="EndnoteTextChar">
    <w:name w:val="Endnote Text Char"/>
    <w:basedOn w:val="DefaultParagraphFont"/>
    <w:link w:val="EndnoteText"/>
    <w:uiPriority w:val="99"/>
    <w:rsid w:val="0074272A"/>
    <w:rPr>
      <w:lang w:val="sr-Cyrl-CS"/>
    </w:rPr>
  </w:style>
  <w:style w:type="paragraph" w:styleId="Quote">
    <w:name w:val="Quote"/>
    <w:basedOn w:val="Normal"/>
    <w:next w:val="Normal"/>
    <w:link w:val="QuoteChar"/>
    <w:uiPriority w:val="29"/>
    <w:qFormat/>
    <w:rsid w:val="0074272A"/>
    <w:rPr>
      <w:rFonts w:ascii="Century Gothic" w:hAnsi="Century Gothic"/>
      <w:i/>
      <w:iCs/>
      <w:sz w:val="20"/>
    </w:rPr>
  </w:style>
  <w:style w:type="character" w:customStyle="1" w:styleId="QuoteChar">
    <w:name w:val="Quote Char"/>
    <w:basedOn w:val="DefaultParagraphFont"/>
    <w:link w:val="Quote"/>
    <w:uiPriority w:val="29"/>
    <w:rsid w:val="0074272A"/>
    <w:rPr>
      <w:rFonts w:ascii="Century Gothic" w:hAnsi="Century Gothic"/>
      <w:i/>
      <w:iCs/>
      <w:szCs w:val="24"/>
    </w:rPr>
  </w:style>
  <w:style w:type="paragraph" w:styleId="IntenseQuote">
    <w:name w:val="Intense Quote"/>
    <w:basedOn w:val="Normal"/>
    <w:next w:val="Normal"/>
    <w:link w:val="IntenseQuoteChar"/>
    <w:uiPriority w:val="30"/>
    <w:qFormat/>
    <w:rsid w:val="0074272A"/>
    <w:pPr>
      <w:pBdr>
        <w:top w:val="single" w:sz="4" w:space="10" w:color="auto"/>
        <w:bottom w:val="single" w:sz="4" w:space="10" w:color="auto"/>
      </w:pBdr>
      <w:spacing w:before="240" w:after="240" w:line="300" w:lineRule="auto"/>
      <w:ind w:left="1152" w:right="1152"/>
      <w:jc w:val="both"/>
    </w:pPr>
    <w:rPr>
      <w:rFonts w:ascii="Century Gothic" w:hAnsi="Century Gothic"/>
      <w:i/>
      <w:iCs/>
      <w:sz w:val="20"/>
    </w:rPr>
  </w:style>
  <w:style w:type="character" w:customStyle="1" w:styleId="IntenseQuoteChar">
    <w:name w:val="Intense Quote Char"/>
    <w:basedOn w:val="DefaultParagraphFont"/>
    <w:link w:val="IntenseQuote"/>
    <w:uiPriority w:val="30"/>
    <w:rsid w:val="0074272A"/>
    <w:rPr>
      <w:rFonts w:ascii="Century Gothic" w:hAnsi="Century Gothic"/>
      <w:i/>
      <w:iCs/>
      <w:szCs w:val="24"/>
    </w:rPr>
  </w:style>
  <w:style w:type="character" w:styleId="IntenseEmphasis">
    <w:name w:val="Intense Emphasis"/>
    <w:uiPriority w:val="21"/>
    <w:qFormat/>
    <w:rsid w:val="0074272A"/>
    <w:rPr>
      <w:b/>
      <w:bCs/>
      <w:i/>
      <w:iCs/>
    </w:rPr>
  </w:style>
  <w:style w:type="character" w:styleId="SubtleReference">
    <w:name w:val="Subtle Reference"/>
    <w:uiPriority w:val="31"/>
    <w:qFormat/>
    <w:rsid w:val="0074272A"/>
    <w:rPr>
      <w:smallCaps/>
    </w:rPr>
  </w:style>
  <w:style w:type="character" w:styleId="IntenseReference">
    <w:name w:val="Intense Reference"/>
    <w:uiPriority w:val="32"/>
    <w:qFormat/>
    <w:rsid w:val="0074272A"/>
    <w:rPr>
      <w:b/>
      <w:bCs/>
      <w:smallCaps/>
    </w:rPr>
  </w:style>
  <w:style w:type="character" w:styleId="BookTitle">
    <w:name w:val="Book Title"/>
    <w:uiPriority w:val="33"/>
    <w:qFormat/>
    <w:rsid w:val="0074272A"/>
    <w:rPr>
      <w:i/>
      <w:iCs/>
      <w:smallCaps/>
      <w:spacing w:val="5"/>
    </w:rPr>
  </w:style>
  <w:style w:type="paragraph" w:styleId="TOCHeading">
    <w:name w:val="TOC Heading"/>
    <w:basedOn w:val="Heading1"/>
    <w:next w:val="Normal"/>
    <w:uiPriority w:val="39"/>
    <w:unhideWhenUsed/>
    <w:qFormat/>
    <w:rsid w:val="0074272A"/>
    <w:pPr>
      <w:keepNext w:val="0"/>
      <w:tabs>
        <w:tab w:val="clear" w:pos="360"/>
      </w:tabs>
      <w:spacing w:before="480"/>
      <w:contextualSpacing/>
      <w:jc w:val="left"/>
      <w:outlineLvl w:val="9"/>
    </w:pPr>
    <w:rPr>
      <w:rFonts w:ascii="Century Gothic" w:hAnsi="Century Gothic" w:cs="Times New Roman"/>
      <w:b w:val="0"/>
      <w:bCs w:val="0"/>
      <w:smallCaps/>
      <w:spacing w:val="5"/>
      <w:kern w:val="0"/>
      <w:sz w:val="36"/>
      <w:szCs w:val="36"/>
      <w:lang w:val="en-US"/>
    </w:rPr>
  </w:style>
  <w:style w:type="paragraph" w:customStyle="1" w:styleId="CM21">
    <w:name w:val="CM21"/>
    <w:basedOn w:val="Default"/>
    <w:next w:val="Default"/>
    <w:uiPriority w:val="99"/>
    <w:rsid w:val="0061322C"/>
    <w:pPr>
      <w:widowControl w:val="0"/>
      <w:spacing w:line="276" w:lineRule="atLeast"/>
    </w:pPr>
    <w:rPr>
      <w:rFonts w:ascii="Times New Roman" w:hAnsi="Times New Roman" w:cs="Times New Roman"/>
      <w:color w:val="auto"/>
    </w:rPr>
  </w:style>
  <w:style w:type="paragraph" w:customStyle="1" w:styleId="Heading411">
    <w:name w:val="Heading 411"/>
    <w:basedOn w:val="Normal"/>
    <w:qFormat/>
    <w:rsid w:val="00AE6E3D"/>
    <w:pPr>
      <w:jc w:val="both"/>
    </w:pPr>
    <w:rPr>
      <w:rFonts w:ascii="Tahoma" w:hAnsi="Tahoma"/>
      <w:b/>
      <w:bCs/>
      <w:color w:val="FF0000"/>
      <w:sz w:val="22"/>
      <w:szCs w:val="22"/>
      <w:lang w:val="ru-RU" w:bidi="en-US"/>
    </w:rPr>
  </w:style>
  <w:style w:type="paragraph" w:customStyle="1" w:styleId="text">
    <w:name w:val="_text"/>
    <w:basedOn w:val="Normal"/>
    <w:link w:val="textChar"/>
    <w:qFormat/>
    <w:rsid w:val="000F0822"/>
    <w:pPr>
      <w:jc w:val="both"/>
    </w:pPr>
    <w:rPr>
      <w:rFonts w:ascii="Arial" w:eastAsia="Calibri" w:hAnsi="Arial"/>
      <w:lang w:val="sr-Cyrl-CS"/>
    </w:rPr>
  </w:style>
  <w:style w:type="character" w:customStyle="1" w:styleId="textChar">
    <w:name w:val="_text Char"/>
    <w:link w:val="text"/>
    <w:rsid w:val="000F0822"/>
    <w:rPr>
      <w:rFonts w:ascii="Arial" w:eastAsia="Calibri" w:hAnsi="Arial"/>
      <w:sz w:val="24"/>
      <w:szCs w:val="24"/>
      <w:lang w:val="sr-Cyrl-CS"/>
    </w:rPr>
  </w:style>
  <w:style w:type="character" w:customStyle="1" w:styleId="Bodytext1">
    <w:name w:val="Body text_"/>
    <w:basedOn w:val="DefaultParagraphFont"/>
    <w:link w:val="Bodytext4"/>
    <w:rsid w:val="00C76C0B"/>
    <w:rPr>
      <w:rFonts w:ascii="Arial" w:eastAsia="Arial" w:hAnsi="Arial" w:cs="Arial"/>
      <w:spacing w:val="6"/>
      <w:shd w:val="clear" w:color="auto" w:fill="FFFFFF"/>
    </w:rPr>
  </w:style>
  <w:style w:type="paragraph" w:customStyle="1" w:styleId="Bodytext4">
    <w:name w:val="Body text"/>
    <w:basedOn w:val="Normal"/>
    <w:link w:val="Bodytext1"/>
    <w:rsid w:val="00C76C0B"/>
    <w:pPr>
      <w:widowControl w:val="0"/>
      <w:shd w:val="clear" w:color="auto" w:fill="FFFFFF"/>
      <w:spacing w:line="269" w:lineRule="exact"/>
      <w:ind w:hanging="440"/>
    </w:pPr>
    <w:rPr>
      <w:rFonts w:ascii="Arial" w:eastAsia="Arial" w:hAnsi="Arial" w:cs="Arial"/>
      <w:spacing w:val="6"/>
      <w:sz w:val="20"/>
      <w:szCs w:val="20"/>
    </w:rPr>
  </w:style>
  <w:style w:type="paragraph" w:customStyle="1" w:styleId="NT">
    <w:name w:val="NT"/>
    <w:rsid w:val="00C76C0B"/>
    <w:pPr>
      <w:widowControl w:val="0"/>
      <w:snapToGrid w:val="0"/>
      <w:spacing w:before="144" w:line="230" w:lineRule="atLeast"/>
      <w:jc w:val="both"/>
    </w:pPr>
    <w:rPr>
      <w:rFonts w:ascii="Courier" w:hAnsi="Courier"/>
      <w:sz w:val="24"/>
      <w:lang w:val="en-AU"/>
    </w:rPr>
  </w:style>
  <w:style w:type="paragraph" w:customStyle="1" w:styleId="StyleHeading2LatinTahoma11ptItalicTopSinglesolid">
    <w:name w:val="Style Heading 2 + (Latin) Tahoma 11 pt Italic Top: (Single solid..."/>
    <w:basedOn w:val="Heading2"/>
    <w:autoRedefine/>
    <w:rsid w:val="00C76C0B"/>
    <w:pPr>
      <w:keepNext w:val="0"/>
      <w:pBdr>
        <w:top w:val="single" w:sz="4" w:space="1" w:color="auto"/>
        <w:left w:val="single" w:sz="4" w:space="0" w:color="auto"/>
        <w:bottom w:val="single" w:sz="4" w:space="1" w:color="auto"/>
        <w:right w:val="single" w:sz="4" w:space="4" w:color="auto"/>
      </w:pBdr>
      <w:tabs>
        <w:tab w:val="clear" w:pos="360"/>
      </w:tabs>
      <w:spacing w:before="200" w:after="80"/>
      <w:ind w:firstLine="360"/>
      <w:jc w:val="left"/>
    </w:pPr>
    <w:rPr>
      <w:rFonts w:cs="Times New Roman"/>
      <w:b w:val="0"/>
      <w:color w:val="365F91"/>
      <w:szCs w:val="20"/>
      <w:lang w:val="en-US" w:bidi="en-US"/>
    </w:rPr>
  </w:style>
  <w:style w:type="paragraph" w:customStyle="1" w:styleId="StyleHeading114pt">
    <w:name w:val="Style Heading 1 + 14 pt"/>
    <w:basedOn w:val="Heading1"/>
    <w:autoRedefine/>
    <w:rsid w:val="00C76C0B"/>
    <w:pPr>
      <w:keepNext w:val="0"/>
      <w:tabs>
        <w:tab w:val="clear" w:pos="360"/>
      </w:tabs>
    </w:pPr>
    <w:rPr>
      <w:bCs w:val="0"/>
      <w:kern w:val="0"/>
      <w:lang w:val="sr-Cyrl-CS" w:bidi="en-US"/>
    </w:rPr>
  </w:style>
  <w:style w:type="paragraph" w:customStyle="1" w:styleId="StyleHeading4Tahoma11ptNotItalicAutoJustifiedBotto">
    <w:name w:val="Style Heading 4 + Tahoma 11 pt Not Italic Auto Justified Botto..."/>
    <w:basedOn w:val="BodyText"/>
    <w:rsid w:val="00C76C0B"/>
    <w:pPr>
      <w:pBdr>
        <w:bottom w:val="single" w:sz="4" w:space="17" w:color="B8CCE4"/>
      </w:pBdr>
      <w:spacing w:after="0"/>
      <w:ind w:firstLine="360"/>
      <w:jc w:val="both"/>
    </w:pPr>
    <w:rPr>
      <w:iCs/>
      <w:szCs w:val="20"/>
      <w:lang w:val="en-US" w:bidi="en-US"/>
    </w:rPr>
  </w:style>
  <w:style w:type="paragraph" w:customStyle="1" w:styleId="StyleHeading4Tahoma11ptAuto">
    <w:name w:val="Style Heading 4 + Tahoma 11 pt Auto"/>
    <w:basedOn w:val="BodyText"/>
    <w:autoRedefine/>
    <w:rsid w:val="00C76C0B"/>
    <w:pPr>
      <w:spacing w:after="0"/>
      <w:ind w:firstLine="360"/>
      <w:jc w:val="both"/>
    </w:pPr>
    <w:rPr>
      <w:lang w:val="en-US" w:bidi="en-US"/>
    </w:rPr>
  </w:style>
  <w:style w:type="paragraph" w:customStyle="1" w:styleId="StyleBodyTextTahoma11ptJustifiedFirstline0">
    <w:name w:val="Style Body Text + Tahoma 11 pt Justified First line:  0&quot;"/>
    <w:basedOn w:val="BodyText"/>
    <w:autoRedefine/>
    <w:rsid w:val="00C76C0B"/>
    <w:pPr>
      <w:spacing w:after="0"/>
      <w:jc w:val="both"/>
    </w:pPr>
    <w:rPr>
      <w:szCs w:val="20"/>
      <w:lang w:val="en-US" w:bidi="en-US"/>
    </w:rPr>
  </w:style>
  <w:style w:type="paragraph" w:customStyle="1" w:styleId="StyleBodyTextTahoma10ptBoldLeftFirstline0">
    <w:name w:val="Style Body Text + Tahoma 10 pt Bold Left First line:  0&quot;"/>
    <w:basedOn w:val="BodyText"/>
    <w:rsid w:val="00C76C0B"/>
    <w:pPr>
      <w:spacing w:after="0"/>
    </w:pPr>
    <w:rPr>
      <w:bCs/>
      <w:sz w:val="20"/>
      <w:szCs w:val="20"/>
      <w:lang w:val="en-US" w:bidi="en-US"/>
    </w:rPr>
  </w:style>
  <w:style w:type="paragraph" w:customStyle="1" w:styleId="Nabrajanje0">
    <w:name w:val="Nabrajanje"/>
    <w:basedOn w:val="Normal"/>
    <w:rsid w:val="00C76C0B"/>
    <w:pPr>
      <w:numPr>
        <w:numId w:val="26"/>
      </w:numPr>
    </w:pPr>
    <w:rPr>
      <w:lang w:val="sr-Cyrl-CS" w:eastAsia="sr-Cyrl-CS"/>
    </w:rPr>
  </w:style>
  <w:style w:type="paragraph" w:customStyle="1" w:styleId="xl22">
    <w:name w:val="xl22"/>
    <w:basedOn w:val="Normal"/>
    <w:rsid w:val="00C76C0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3">
    <w:name w:val="xl23"/>
    <w:basedOn w:val="Normal"/>
    <w:rsid w:val="00C76C0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Teze1">
    <w:name w:val="Teze 1"/>
    <w:basedOn w:val="Normal"/>
    <w:rsid w:val="00C76C0B"/>
    <w:pPr>
      <w:numPr>
        <w:numId w:val="27"/>
      </w:numPr>
    </w:pPr>
    <w:rPr>
      <w:lang w:val="sr-Cyrl-CS" w:eastAsia="sr-Cyrl-CS"/>
    </w:rPr>
  </w:style>
  <w:style w:type="character" w:customStyle="1" w:styleId="CommentTextChar">
    <w:name w:val="Comment Text Char"/>
    <w:basedOn w:val="DefaultParagraphFont"/>
    <w:link w:val="CommentText"/>
    <w:rsid w:val="00C76C0B"/>
    <w:rPr>
      <w:lang w:val="sr-Cyrl-CS"/>
    </w:rPr>
  </w:style>
  <w:style w:type="character" w:customStyle="1" w:styleId="CommentSubjectChar">
    <w:name w:val="Comment Subject Char"/>
    <w:basedOn w:val="CommentTextChar"/>
    <w:link w:val="CommentSubject"/>
    <w:rsid w:val="00C76C0B"/>
    <w:rPr>
      <w:b/>
      <w:bCs/>
    </w:rPr>
  </w:style>
  <w:style w:type="character" w:customStyle="1" w:styleId="DocumentMapChar">
    <w:name w:val="Document Map Char"/>
    <w:basedOn w:val="DefaultParagraphFont"/>
    <w:link w:val="DocumentMap"/>
    <w:rsid w:val="00C76C0B"/>
    <w:rPr>
      <w:rFonts w:ascii="Tahoma" w:hAnsi="Tahoma" w:cs="Tahoma"/>
      <w:shd w:val="clear" w:color="auto" w:fill="000080"/>
      <w:lang w:val="sr-Cyrl-CS"/>
    </w:rPr>
  </w:style>
  <w:style w:type="character" w:customStyle="1" w:styleId="BodyTextFirstIndentChar">
    <w:name w:val="Body Text First Indent Char"/>
    <w:basedOn w:val="DefaultParagraphFont"/>
    <w:link w:val="BodyTextFirstIndent"/>
    <w:rsid w:val="00C76C0B"/>
    <w:rPr>
      <w:sz w:val="24"/>
      <w:szCs w:val="24"/>
      <w:lang w:val="sr-Cyrl-CS"/>
    </w:rPr>
  </w:style>
  <w:style w:type="character" w:customStyle="1" w:styleId="BodyTextFirstIndent2Char">
    <w:name w:val="Body Text First Indent 2 Char"/>
    <w:basedOn w:val="BodyTextIndentChar"/>
    <w:link w:val="BodyTextFirstIndent2"/>
    <w:rsid w:val="00C76C0B"/>
    <w:rPr>
      <w:sz w:val="24"/>
      <w:szCs w:val="24"/>
    </w:rPr>
  </w:style>
  <w:style w:type="character" w:customStyle="1" w:styleId="ClosingChar">
    <w:name w:val="Closing Char"/>
    <w:basedOn w:val="DefaultParagraphFont"/>
    <w:link w:val="Closing"/>
    <w:rsid w:val="00C76C0B"/>
    <w:rPr>
      <w:sz w:val="24"/>
      <w:szCs w:val="24"/>
      <w:lang w:val="sr-Cyrl-CS"/>
    </w:rPr>
  </w:style>
  <w:style w:type="character" w:customStyle="1" w:styleId="HTMLAddressChar">
    <w:name w:val="HTML Address Char"/>
    <w:basedOn w:val="DefaultParagraphFont"/>
    <w:link w:val="HTMLAddress"/>
    <w:rsid w:val="00C76C0B"/>
    <w:rPr>
      <w:i/>
      <w:iCs/>
      <w:sz w:val="24"/>
      <w:szCs w:val="24"/>
      <w:lang w:val="sr-Cyrl-CS"/>
    </w:rPr>
  </w:style>
  <w:style w:type="character" w:customStyle="1" w:styleId="HTMLPreformattedChar">
    <w:name w:val="HTML Preformatted Char"/>
    <w:basedOn w:val="DefaultParagraphFont"/>
    <w:link w:val="HTMLPreformatted"/>
    <w:rsid w:val="00C76C0B"/>
    <w:rPr>
      <w:rFonts w:ascii="Courier New" w:hAnsi="Courier New" w:cs="Courier New"/>
      <w:lang w:val="sr-Cyrl-CS"/>
    </w:rPr>
  </w:style>
  <w:style w:type="character" w:customStyle="1" w:styleId="MessageHeaderChar">
    <w:name w:val="Message Header Char"/>
    <w:basedOn w:val="DefaultParagraphFont"/>
    <w:link w:val="MessageHeader"/>
    <w:rsid w:val="00C76C0B"/>
    <w:rPr>
      <w:rFonts w:ascii="Arial" w:hAnsi="Arial" w:cs="Arial"/>
      <w:sz w:val="24"/>
      <w:szCs w:val="24"/>
      <w:shd w:val="pct20" w:color="auto" w:fill="auto"/>
      <w:lang w:val="sr-Cyrl-CS"/>
    </w:rPr>
  </w:style>
  <w:style w:type="character" w:customStyle="1" w:styleId="MacroTextChar">
    <w:name w:val="Macro Text Char"/>
    <w:basedOn w:val="DefaultParagraphFont"/>
    <w:link w:val="MacroText"/>
    <w:rsid w:val="00C76C0B"/>
    <w:rPr>
      <w:rFonts w:ascii="Courier New" w:hAnsi="Courier New" w:cs="Courier New"/>
      <w:lang w:val="sr-Cyrl-CS"/>
    </w:rPr>
  </w:style>
  <w:style w:type="character" w:customStyle="1" w:styleId="CharCharChar">
    <w:name w:val="Char Char Char"/>
    <w:basedOn w:val="DefaultParagraphFont"/>
    <w:rsid w:val="00C76C0B"/>
    <w:rPr>
      <w:rFonts w:ascii="Tahoma" w:hAnsi="Tahoma" w:cs="Tahoma"/>
      <w:b/>
      <w:color w:val="000000"/>
      <w:sz w:val="22"/>
      <w:szCs w:val="22"/>
      <w:lang w:val="ru-RU" w:eastAsia="en-US" w:bidi="ar-SA"/>
    </w:rPr>
  </w:style>
  <w:style w:type="character" w:customStyle="1" w:styleId="mw-formatted-date">
    <w:name w:val="mw-formatted-date"/>
    <w:basedOn w:val="DefaultParagraphFont"/>
    <w:rsid w:val="00C76C0B"/>
  </w:style>
  <w:style w:type="character" w:customStyle="1" w:styleId="hps">
    <w:name w:val="hps"/>
    <w:basedOn w:val="DefaultParagraphFont"/>
    <w:rsid w:val="00C76C0B"/>
  </w:style>
  <w:style w:type="character" w:customStyle="1" w:styleId="atn">
    <w:name w:val="atn"/>
    <w:basedOn w:val="DefaultParagraphFont"/>
    <w:rsid w:val="00C76C0B"/>
  </w:style>
  <w:style w:type="character" w:customStyle="1" w:styleId="FontStyle14">
    <w:name w:val="Font Style14"/>
    <w:basedOn w:val="DefaultParagraphFont"/>
    <w:uiPriority w:val="99"/>
    <w:rsid w:val="00C76C0B"/>
    <w:rPr>
      <w:rFonts w:ascii="Times New Roman" w:hAnsi="Times New Roman" w:cs="Times New Roman"/>
      <w:sz w:val="24"/>
      <w:szCs w:val="24"/>
    </w:rPr>
  </w:style>
  <w:style w:type="paragraph" w:customStyle="1" w:styleId="Heading23">
    <w:name w:val="Heading 23"/>
    <w:basedOn w:val="Heading2"/>
    <w:rsid w:val="00C76C0B"/>
    <w:pPr>
      <w:tabs>
        <w:tab w:val="clear" w:pos="360"/>
      </w:tabs>
      <w:spacing w:before="240" w:after="60"/>
      <w:ind w:firstLine="360"/>
      <w:jc w:val="left"/>
    </w:pPr>
    <w:rPr>
      <w:rFonts w:ascii="CTimesRoman" w:hAnsi="CTimesRoman" w:cs="Arial"/>
      <w:bCs/>
      <w:i/>
      <w:sz w:val="28"/>
      <w:szCs w:val="28"/>
      <w:lang w:val="en-US" w:bidi="en-US"/>
    </w:rPr>
  </w:style>
  <w:style w:type="paragraph" w:customStyle="1" w:styleId="Heading24">
    <w:name w:val="Heading 24"/>
    <w:basedOn w:val="Heading2"/>
    <w:rsid w:val="00C76C0B"/>
    <w:pPr>
      <w:tabs>
        <w:tab w:val="clear" w:pos="360"/>
      </w:tabs>
      <w:spacing w:before="240" w:after="60"/>
      <w:ind w:firstLine="360"/>
      <w:jc w:val="left"/>
    </w:pPr>
    <w:rPr>
      <w:rFonts w:ascii="CTimesRoman" w:hAnsi="CTimesRoman" w:cs="Arial"/>
      <w:bCs/>
      <w:i/>
      <w:sz w:val="28"/>
      <w:szCs w:val="28"/>
      <w:lang w:val="en-US" w:bidi="en-US"/>
    </w:rPr>
  </w:style>
  <w:style w:type="paragraph" w:customStyle="1" w:styleId="a1">
    <w:name w:val="текст ХХ"/>
    <w:basedOn w:val="Normal"/>
    <w:link w:val="Char0"/>
    <w:rsid w:val="00C76C0B"/>
    <w:pPr>
      <w:spacing w:before="120" w:after="120"/>
      <w:jc w:val="both"/>
    </w:pPr>
    <w:rPr>
      <w:rFonts w:ascii="Tahoma" w:hAnsi="Tahoma"/>
      <w:sz w:val="20"/>
      <w:szCs w:val="20"/>
      <w:lang w:val="sr-Cyrl-CS"/>
    </w:rPr>
  </w:style>
  <w:style w:type="character" w:customStyle="1" w:styleId="Char0">
    <w:name w:val="текст ХХ Char"/>
    <w:basedOn w:val="DefaultParagraphFont"/>
    <w:link w:val="a1"/>
    <w:rsid w:val="00C76C0B"/>
    <w:rPr>
      <w:rFonts w:ascii="Tahoma" w:hAnsi="Tahoma"/>
      <w:lang w:val="sr-Cyrl-CS"/>
    </w:rPr>
  </w:style>
  <w:style w:type="paragraph" w:customStyle="1" w:styleId="Mojnaslov">
    <w:name w:val="Moj_naslov"/>
    <w:basedOn w:val="Heading2"/>
    <w:rsid w:val="00C76C0B"/>
    <w:pPr>
      <w:tabs>
        <w:tab w:val="clear" w:pos="360"/>
      </w:tabs>
      <w:spacing w:before="240" w:after="60"/>
      <w:jc w:val="left"/>
    </w:pPr>
    <w:rPr>
      <w:rFonts w:ascii="CTimesRoman" w:hAnsi="CTimesRoman" w:cs="Arial"/>
      <w:bCs/>
      <w:sz w:val="28"/>
      <w:szCs w:val="28"/>
      <w:lang w:val="en-US"/>
    </w:rPr>
  </w:style>
  <w:style w:type="paragraph" w:customStyle="1" w:styleId="CM34">
    <w:name w:val="CM34"/>
    <w:basedOn w:val="Normal"/>
    <w:next w:val="Normal"/>
    <w:uiPriority w:val="99"/>
    <w:rsid w:val="00C76C0B"/>
    <w:pPr>
      <w:widowControl w:val="0"/>
      <w:autoSpaceDE w:val="0"/>
      <w:autoSpaceDN w:val="0"/>
      <w:adjustRightInd w:val="0"/>
    </w:pPr>
    <w:rPr>
      <w:rFonts w:ascii="Times" w:hAnsi="Times"/>
    </w:rPr>
  </w:style>
  <w:style w:type="numbering" w:customStyle="1" w:styleId="NoList1">
    <w:name w:val="No List1"/>
    <w:next w:val="NoList"/>
    <w:uiPriority w:val="99"/>
    <w:semiHidden/>
    <w:unhideWhenUsed/>
    <w:rsid w:val="00C76C0B"/>
  </w:style>
  <w:style w:type="paragraph" w:customStyle="1" w:styleId="naslov2">
    <w:name w:val="naslov2"/>
    <w:basedOn w:val="Normal"/>
    <w:rsid w:val="00C76C0B"/>
    <w:rPr>
      <w:rFonts w:ascii="CTimesRoman" w:hAnsi="CTimesRoman"/>
      <w:b/>
      <w:szCs w:val="20"/>
    </w:rPr>
  </w:style>
  <w:style w:type="paragraph" w:customStyle="1" w:styleId="26">
    <w:name w:val="_26"/>
    <w:rsid w:val="00C76C0B"/>
    <w:pPr>
      <w:widowControl w:val="0"/>
      <w:jc w:val="both"/>
    </w:pPr>
    <w:rPr>
      <w:rFonts w:ascii="YU Times New Roman" w:hAnsi="YU Times New Roman"/>
      <w:snapToGrid w:val="0"/>
      <w:sz w:val="24"/>
    </w:rPr>
  </w:style>
  <w:style w:type="paragraph" w:customStyle="1" w:styleId="StyleCTimesRomanNotBoldUnderlineJustified">
    <w:name w:val="Style CTimesRoman Not Bold Underline Justified"/>
    <w:basedOn w:val="Normal"/>
    <w:rsid w:val="00C76C0B"/>
    <w:pPr>
      <w:jc w:val="both"/>
    </w:pPr>
    <w:rPr>
      <w:rFonts w:ascii="CTimesRoman" w:hAnsi="CTimesRoman"/>
      <w:sz w:val="20"/>
      <w:szCs w:val="20"/>
    </w:rPr>
  </w:style>
  <w:style w:type="paragraph" w:customStyle="1" w:styleId="Pa33">
    <w:name w:val="Pa33"/>
    <w:basedOn w:val="Default"/>
    <w:next w:val="Default"/>
    <w:uiPriority w:val="99"/>
    <w:rsid w:val="00C76C0B"/>
    <w:pPr>
      <w:spacing w:line="221" w:lineRule="atLeast"/>
    </w:pPr>
    <w:rPr>
      <w:rFonts w:ascii="Myriad Pro" w:eastAsia="Calibri" w:hAnsi="Myriad Pro" w:cs="Times New Roman"/>
      <w:color w:val="auto"/>
    </w:rPr>
  </w:style>
  <w:style w:type="paragraph" w:customStyle="1" w:styleId="NabrajanjeChar">
    <w:name w:val="Nabrajanje Char"/>
    <w:basedOn w:val="Normal"/>
    <w:rsid w:val="00C76C0B"/>
    <w:pPr>
      <w:tabs>
        <w:tab w:val="num" w:pos="717"/>
      </w:tabs>
      <w:spacing w:before="120" w:after="60"/>
      <w:ind w:left="717" w:hanging="360"/>
      <w:jc w:val="both"/>
    </w:pPr>
    <w:rPr>
      <w:lang w:val="sr-Cyrl-CS" w:eastAsia="hr-HR"/>
    </w:rPr>
  </w:style>
  <w:style w:type="paragraph" w:customStyle="1" w:styleId="nabrajanje">
    <w:name w:val="nabrajanje"/>
    <w:basedOn w:val="Normal"/>
    <w:rsid w:val="00C76C0B"/>
    <w:pPr>
      <w:numPr>
        <w:ilvl w:val="1"/>
        <w:numId w:val="28"/>
      </w:numPr>
      <w:jc w:val="both"/>
    </w:pPr>
  </w:style>
  <w:style w:type="paragraph" w:customStyle="1" w:styleId="windowbg">
    <w:name w:val="windowbg"/>
    <w:basedOn w:val="Normal"/>
    <w:rsid w:val="00C76C0B"/>
    <w:pPr>
      <w:shd w:val="clear" w:color="auto" w:fill="FFFFFF"/>
      <w:spacing w:before="100" w:beforeAutospacing="1" w:after="100" w:afterAutospacing="1"/>
      <w:jc w:val="both"/>
    </w:pPr>
    <w:rPr>
      <w:color w:val="000000"/>
    </w:rPr>
  </w:style>
  <w:style w:type="paragraph" w:customStyle="1" w:styleId="a2">
    <w:name w:val="а нормал"/>
    <w:link w:val="Char1"/>
    <w:rsid w:val="00C76C0B"/>
    <w:pPr>
      <w:tabs>
        <w:tab w:val="left" w:pos="284"/>
      </w:tabs>
      <w:spacing w:after="120"/>
      <w:jc w:val="both"/>
    </w:pPr>
    <w:rPr>
      <w:rFonts w:ascii="Tahoma" w:hAnsi="Tahoma"/>
      <w:sz w:val="18"/>
    </w:rPr>
  </w:style>
  <w:style w:type="character" w:customStyle="1" w:styleId="Char1">
    <w:name w:val="а нормал Char"/>
    <w:basedOn w:val="DefaultParagraphFont"/>
    <w:link w:val="a2"/>
    <w:rsid w:val="00C76C0B"/>
    <w:rPr>
      <w:rFonts w:ascii="Tahoma" w:hAnsi="Tahoma"/>
      <w:sz w:val="18"/>
    </w:rPr>
  </w:style>
  <w:style w:type="character" w:customStyle="1" w:styleId="longtext">
    <w:name w:val="long_text"/>
    <w:basedOn w:val="DefaultParagraphFont"/>
    <w:rsid w:val="00C76C0B"/>
  </w:style>
  <w:style w:type="paragraph" w:customStyle="1" w:styleId="naslov4">
    <w:name w:val="naslov 4"/>
    <w:basedOn w:val="Heading4"/>
    <w:link w:val="naslov4Char"/>
    <w:qFormat/>
    <w:rsid w:val="00C76C0B"/>
    <w:pPr>
      <w:keepNext w:val="0"/>
      <w:ind w:left="993" w:hanging="993"/>
    </w:pPr>
    <w:rPr>
      <w:rFonts w:ascii="Tahoma" w:hAnsi="Tahoma"/>
      <w:i w:val="0"/>
      <w:sz w:val="20"/>
      <w:szCs w:val="22"/>
      <w:u w:val="single"/>
      <w:lang w:val="en-US"/>
    </w:rPr>
  </w:style>
  <w:style w:type="paragraph" w:customStyle="1" w:styleId="CM35">
    <w:name w:val="CM35"/>
    <w:basedOn w:val="Default"/>
    <w:next w:val="Default"/>
    <w:uiPriority w:val="99"/>
    <w:rsid w:val="00C76C0B"/>
    <w:pPr>
      <w:widowControl w:val="0"/>
    </w:pPr>
    <w:rPr>
      <w:rFonts w:ascii="Times New Roman" w:hAnsi="Times New Roman" w:cs="Times New Roman"/>
      <w:color w:val="auto"/>
    </w:rPr>
  </w:style>
  <w:style w:type="character" w:customStyle="1" w:styleId="naslov4Char">
    <w:name w:val="naslov 4 Char"/>
    <w:basedOn w:val="Heading4Char"/>
    <w:link w:val="naslov4"/>
    <w:rsid w:val="00C76C0B"/>
    <w:rPr>
      <w:rFonts w:ascii="Tahoma" w:hAnsi="Tahoma"/>
      <w:b/>
      <w:szCs w:val="22"/>
      <w:u w:val="single"/>
    </w:rPr>
  </w:style>
  <w:style w:type="character" w:customStyle="1" w:styleId="tekstc1">
    <w:name w:val="tekst_c1"/>
    <w:basedOn w:val="DefaultParagraphFont"/>
    <w:rsid w:val="00C76C0B"/>
    <w:rPr>
      <w:rFonts w:ascii="Times New Roman" w:hAnsi="Times New Roman" w:cs="Times New Roman" w:hint="default"/>
      <w:color w:val="000000"/>
      <w:sz w:val="18"/>
      <w:szCs w:val="18"/>
    </w:rPr>
  </w:style>
  <w:style w:type="paragraph" w:customStyle="1" w:styleId="Naslov11">
    <w:name w:val="Naslov1.1"/>
    <w:basedOn w:val="Heading2"/>
    <w:rsid w:val="00C76C0B"/>
    <w:pPr>
      <w:tabs>
        <w:tab w:val="clear" w:pos="360"/>
      </w:tabs>
      <w:spacing w:before="240" w:after="60"/>
      <w:jc w:val="left"/>
    </w:pPr>
    <w:rPr>
      <w:rFonts w:ascii="YU C Times" w:hAnsi="YU C Times" w:cs="Times New Roman"/>
      <w:i/>
      <w:iCs w:val="0"/>
      <w:sz w:val="24"/>
      <w:szCs w:val="20"/>
      <w:lang w:val="en-GB"/>
    </w:rPr>
  </w:style>
  <w:style w:type="paragraph" w:customStyle="1" w:styleId="Heading211">
    <w:name w:val="Heading 211"/>
    <w:basedOn w:val="Heading2"/>
    <w:rsid w:val="00C76C0B"/>
    <w:pPr>
      <w:tabs>
        <w:tab w:val="clear" w:pos="360"/>
      </w:tabs>
      <w:spacing w:before="240" w:after="60"/>
      <w:jc w:val="left"/>
    </w:pPr>
    <w:rPr>
      <w:rFonts w:ascii="CTimesRoman" w:hAnsi="CTimesRoman" w:cs="Arial"/>
      <w:bCs/>
      <w:i/>
      <w:sz w:val="28"/>
      <w:szCs w:val="28"/>
      <w:lang w:val="en-US"/>
    </w:rPr>
  </w:style>
  <w:style w:type="paragraph" w:customStyle="1" w:styleId="style26">
    <w:name w:val="style2"/>
    <w:basedOn w:val="Normal"/>
    <w:rsid w:val="00C76C0B"/>
    <w:pPr>
      <w:spacing w:before="100" w:beforeAutospacing="1" w:after="100" w:afterAutospacing="1"/>
    </w:pPr>
    <w:rPr>
      <w:rFonts w:ascii="Tahoma" w:hAnsi="Tahoma" w:cs="Tahoma"/>
      <w:sz w:val="20"/>
      <w:szCs w:val="20"/>
    </w:rPr>
  </w:style>
  <w:style w:type="character" w:customStyle="1" w:styleId="contentheading1">
    <w:name w:val="contentheading1"/>
    <w:basedOn w:val="DefaultParagraphFont"/>
    <w:rsid w:val="00C76C0B"/>
    <w:rPr>
      <w:rFonts w:ascii="Trebuchet MS" w:hAnsi="Trebuchet MS" w:hint="default"/>
      <w:b w:val="0"/>
      <w:bCs w:val="0"/>
      <w:color w:val="0066CC"/>
      <w:sz w:val="48"/>
      <w:szCs w:val="48"/>
    </w:rPr>
  </w:style>
  <w:style w:type="paragraph" w:customStyle="1" w:styleId="CM53">
    <w:name w:val="CM53"/>
    <w:basedOn w:val="Default"/>
    <w:next w:val="Default"/>
    <w:rsid w:val="00C76C0B"/>
    <w:pPr>
      <w:widowControl w:val="0"/>
      <w:spacing w:after="228"/>
    </w:pPr>
    <w:rPr>
      <w:rFonts w:cs="Times New Roman"/>
      <w:color w:val="auto"/>
    </w:rPr>
  </w:style>
  <w:style w:type="character" w:customStyle="1" w:styleId="CharChar15">
    <w:name w:val="Char Char15"/>
    <w:basedOn w:val="DefaultParagraphFont"/>
    <w:rsid w:val="00C76C0B"/>
    <w:rPr>
      <w:rFonts w:ascii="A Cirilica Helvetica" w:eastAsia="Times New Roman" w:hAnsi="A Cirilica Helvetica"/>
      <w:sz w:val="44"/>
      <w:szCs w:val="22"/>
    </w:rPr>
  </w:style>
  <w:style w:type="paragraph" w:customStyle="1" w:styleId="Nabrajanje1CharChar">
    <w:name w:val="Nabrajanje 1 Char Char"/>
    <w:basedOn w:val="Normal"/>
    <w:next w:val="Normal"/>
    <w:link w:val="Nabrajanje1CharCharChar"/>
    <w:rsid w:val="00C76C0B"/>
    <w:pPr>
      <w:spacing w:before="240" w:after="120"/>
      <w:jc w:val="both"/>
    </w:pPr>
    <w:rPr>
      <w:lang w:val="sr-Cyrl-CS" w:eastAsia="hr-HR"/>
    </w:rPr>
  </w:style>
  <w:style w:type="character" w:customStyle="1" w:styleId="Nabrajanje1CharCharChar">
    <w:name w:val="Nabrajanje 1 Char Char Char"/>
    <w:basedOn w:val="DefaultParagraphFont"/>
    <w:link w:val="Nabrajanje1CharChar"/>
    <w:rsid w:val="00C76C0B"/>
    <w:rPr>
      <w:sz w:val="24"/>
      <w:szCs w:val="24"/>
      <w:lang w:val="sr-Cyrl-CS" w:eastAsia="hr-HR"/>
    </w:rPr>
  </w:style>
  <w:style w:type="character" w:customStyle="1" w:styleId="Heading1Char1">
    <w:name w:val="Heading 1 Char1"/>
    <w:aliases w:val="Number 1 Char1,Pos. X Char1,Heading 1 Char Char Char Char Char Char2,Heading 1 Char Char Char Char Char Char Char Char1,Heading 1 Char Char Char Char Char Char1 Char1"/>
    <w:basedOn w:val="DefaultParagraphFont"/>
    <w:rsid w:val="00C76C0B"/>
    <w:rPr>
      <w:rFonts w:ascii="Cambria" w:eastAsia="Times New Roman" w:hAnsi="Cambria" w:cs="Times New Roman"/>
      <w:b/>
      <w:bCs/>
      <w:color w:val="365F91"/>
      <w:sz w:val="28"/>
      <w:szCs w:val="28"/>
    </w:rPr>
  </w:style>
  <w:style w:type="paragraph" w:customStyle="1" w:styleId="CharChar11">
    <w:name w:val="Char Char11"/>
    <w:basedOn w:val="Normal"/>
    <w:rsid w:val="00C76C0B"/>
    <w:pPr>
      <w:spacing w:after="160" w:line="240" w:lineRule="exact"/>
    </w:pPr>
    <w:rPr>
      <w:rFonts w:ascii="Verdana" w:hAnsi="Verdana"/>
      <w:sz w:val="20"/>
      <w:szCs w:val="20"/>
    </w:rPr>
  </w:style>
  <w:style w:type="character" w:customStyle="1" w:styleId="09Char">
    <w:name w:val="слике 09 Char"/>
    <w:basedOn w:val="DefaultParagraphFont"/>
    <w:link w:val="09"/>
    <w:locked/>
    <w:rsid w:val="00C76C0B"/>
    <w:rPr>
      <w:rFonts w:ascii="Tahoma" w:hAnsi="Tahoma" w:cs="Tahoma"/>
      <w:sz w:val="18"/>
      <w:shd w:val="clear" w:color="auto" w:fill="EFEFFF"/>
      <w:lang w:val="sr-Cyrl-CS"/>
    </w:rPr>
  </w:style>
  <w:style w:type="paragraph" w:customStyle="1" w:styleId="09">
    <w:name w:val="слике 09"/>
    <w:basedOn w:val="Normal"/>
    <w:link w:val="09Char"/>
    <w:rsid w:val="00C76C0B"/>
    <w:pPr>
      <w:shd w:val="clear" w:color="auto" w:fill="EFEFFF"/>
      <w:spacing w:before="120" w:after="120"/>
      <w:jc w:val="right"/>
    </w:pPr>
    <w:rPr>
      <w:rFonts w:ascii="Tahoma" w:hAnsi="Tahoma" w:cs="Tahoma"/>
      <w:sz w:val="18"/>
      <w:szCs w:val="20"/>
      <w:lang w:val="sr-Cyrl-CS"/>
    </w:rPr>
  </w:style>
  <w:style w:type="character" w:customStyle="1" w:styleId="2007Naslov3Char">
    <w:name w:val="2007 Naslov 3 Char"/>
    <w:basedOn w:val="DefaultParagraphFont"/>
    <w:link w:val="2007Naslov3"/>
    <w:locked/>
    <w:rsid w:val="00C76C0B"/>
    <w:rPr>
      <w:sz w:val="32"/>
      <w:shd w:val="clear" w:color="auto" w:fill="F3F3F3"/>
      <w:lang w:val="sr-Cyrl-CS" w:eastAsia="sr-Latn-CS"/>
    </w:rPr>
  </w:style>
  <w:style w:type="paragraph" w:customStyle="1" w:styleId="2007Naslov3">
    <w:name w:val="2007 Naslov 3"/>
    <w:basedOn w:val="Normal"/>
    <w:link w:val="2007Naslov3Char"/>
    <w:rsid w:val="00C76C0B"/>
    <w:pPr>
      <w:keepNext/>
      <w:shd w:val="clear" w:color="auto" w:fill="F3F3F3"/>
      <w:spacing w:before="120" w:after="120"/>
    </w:pPr>
    <w:rPr>
      <w:sz w:val="32"/>
      <w:szCs w:val="20"/>
      <w:lang w:val="sr-Cyrl-CS" w:eastAsia="sr-Latn-CS"/>
    </w:rPr>
  </w:style>
  <w:style w:type="paragraph" w:customStyle="1" w:styleId="N1">
    <w:name w:val="N1"/>
    <w:basedOn w:val="Normal"/>
    <w:rsid w:val="00C76C0B"/>
    <w:pPr>
      <w:jc w:val="both"/>
    </w:pPr>
    <w:rPr>
      <w:rFonts w:ascii="CHelvBoldItalic" w:hAnsi="CHelvBoldItalic"/>
      <w:b/>
      <w:szCs w:val="20"/>
      <w:lang w:val="en-GB"/>
    </w:rPr>
  </w:style>
  <w:style w:type="paragraph" w:customStyle="1" w:styleId="N2">
    <w:name w:val="N2"/>
    <w:basedOn w:val="Normal"/>
    <w:rsid w:val="00C76C0B"/>
    <w:pPr>
      <w:jc w:val="both"/>
    </w:pPr>
    <w:rPr>
      <w:rFonts w:ascii="CHelvBoldItalic" w:hAnsi="CHelvBoldItalic"/>
      <w:sz w:val="22"/>
      <w:szCs w:val="20"/>
      <w:lang w:val="en-GB"/>
    </w:rPr>
  </w:style>
  <w:style w:type="paragraph" w:customStyle="1" w:styleId="N3">
    <w:name w:val="N3"/>
    <w:basedOn w:val="Normal"/>
    <w:rsid w:val="00C76C0B"/>
    <w:pPr>
      <w:jc w:val="both"/>
    </w:pPr>
    <w:rPr>
      <w:rFonts w:ascii="HelveticaPlainItalic" w:hAnsi="HelveticaPlainItalic"/>
      <w:b/>
      <w:sz w:val="22"/>
      <w:szCs w:val="20"/>
      <w:lang w:val="en-GB"/>
    </w:rPr>
  </w:style>
  <w:style w:type="paragraph" w:customStyle="1" w:styleId="StyleHeading1JustifiedLeft0cmHanging075cm">
    <w:name w:val="Style Heading 1 + Justified Left:  0 cm Hanging:  075 cm"/>
    <w:basedOn w:val="Heading1"/>
    <w:rsid w:val="00C76C0B"/>
    <w:pPr>
      <w:tabs>
        <w:tab w:val="clear" w:pos="360"/>
      </w:tabs>
      <w:spacing w:before="240" w:after="60"/>
      <w:ind w:left="425" w:hanging="425"/>
      <w:jc w:val="left"/>
    </w:pPr>
    <w:rPr>
      <w:rFonts w:ascii="Arial" w:hAnsi="Arial" w:cs="Times New Roman"/>
      <w:kern w:val="0"/>
      <w:sz w:val="32"/>
      <w:szCs w:val="20"/>
      <w:lang w:val="en-GB"/>
    </w:rPr>
  </w:style>
  <w:style w:type="paragraph" w:customStyle="1" w:styleId="Bullet-4">
    <w:name w:val="Bullet-4"/>
    <w:basedOn w:val="Normal"/>
    <w:rsid w:val="00C76C0B"/>
    <w:pPr>
      <w:widowControl w:val="0"/>
      <w:tabs>
        <w:tab w:val="num" w:pos="720"/>
        <w:tab w:val="left" w:pos="2268"/>
      </w:tabs>
      <w:spacing w:before="40"/>
      <w:ind w:left="2268" w:hanging="284"/>
      <w:jc w:val="both"/>
    </w:pPr>
    <w:rPr>
      <w:sz w:val="22"/>
      <w:szCs w:val="20"/>
    </w:rPr>
  </w:style>
  <w:style w:type="paragraph" w:customStyle="1" w:styleId="tabelalevo">
    <w:name w:val="tabela levo"/>
    <w:basedOn w:val="Normal"/>
    <w:rsid w:val="00C76C0B"/>
    <w:rPr>
      <w:rFonts w:ascii="Verdana" w:hAnsi="Verdana"/>
      <w:sz w:val="16"/>
      <w:szCs w:val="16"/>
    </w:rPr>
  </w:style>
  <w:style w:type="paragraph" w:customStyle="1" w:styleId="tabelanaslov">
    <w:name w:val="tabela naslov"/>
    <w:basedOn w:val="Normal"/>
    <w:rsid w:val="00C76C0B"/>
    <w:pPr>
      <w:spacing w:before="480" w:after="240"/>
      <w:jc w:val="both"/>
    </w:pPr>
    <w:rPr>
      <w:rFonts w:ascii="Verdana" w:hAnsi="Verdana"/>
      <w:b/>
      <w:i/>
      <w:sz w:val="20"/>
      <w:szCs w:val="20"/>
      <w:lang w:val="sr-Cyrl-CS"/>
    </w:rPr>
  </w:style>
  <w:style w:type="paragraph" w:customStyle="1" w:styleId="Level1">
    <w:name w:val="Level 1"/>
    <w:basedOn w:val="Normal"/>
    <w:rsid w:val="00C76C0B"/>
    <w:pPr>
      <w:spacing w:before="180" w:line="280" w:lineRule="atLeast"/>
      <w:ind w:left="964"/>
      <w:jc w:val="both"/>
    </w:pPr>
    <w:rPr>
      <w:rFonts w:ascii="Arial" w:hAnsi="Arial"/>
      <w:sz w:val="22"/>
      <w:szCs w:val="20"/>
    </w:rPr>
  </w:style>
  <w:style w:type="paragraph" w:customStyle="1" w:styleId="OSNOVNI">
    <w:name w:val="OSNOVNI"/>
    <w:rsid w:val="00C76C0B"/>
    <w:pPr>
      <w:widowControl w:val="0"/>
      <w:tabs>
        <w:tab w:val="left" w:pos="-720"/>
      </w:tabs>
      <w:suppressAutoHyphens/>
      <w:jc w:val="both"/>
    </w:pPr>
    <w:rPr>
      <w:rFonts w:ascii="CG Times" w:hAnsi="CG Times"/>
      <w:spacing w:val="-3"/>
      <w:sz w:val="24"/>
    </w:rPr>
  </w:style>
  <w:style w:type="paragraph" w:customStyle="1" w:styleId="font5">
    <w:name w:val="font5"/>
    <w:basedOn w:val="Normal"/>
    <w:rsid w:val="00C76C0B"/>
    <w:pPr>
      <w:spacing w:before="100" w:beforeAutospacing="1" w:after="100" w:afterAutospacing="1"/>
    </w:pPr>
    <w:rPr>
      <w:rFonts w:eastAsia="Arial Unicode MS" w:cs="Arial"/>
      <w:sz w:val="20"/>
      <w:szCs w:val="20"/>
    </w:rPr>
  </w:style>
  <w:style w:type="paragraph" w:customStyle="1" w:styleId="Bullet1">
    <w:name w:val="Bullet 1"/>
    <w:basedOn w:val="Normal"/>
    <w:rsid w:val="00C76C0B"/>
    <w:pPr>
      <w:tabs>
        <w:tab w:val="num" w:pos="720"/>
      </w:tabs>
      <w:spacing w:line="280" w:lineRule="atLeast"/>
      <w:ind w:left="720" w:hanging="360"/>
    </w:pPr>
    <w:rPr>
      <w:rFonts w:ascii="Arial" w:hAnsi="Arial"/>
      <w:sz w:val="22"/>
      <w:szCs w:val="20"/>
    </w:rPr>
  </w:style>
  <w:style w:type="character" w:customStyle="1" w:styleId="pasusChar">
    <w:name w:val="pasus Char"/>
    <w:basedOn w:val="DefaultParagraphFont"/>
    <w:link w:val="pasus"/>
    <w:locked/>
    <w:rsid w:val="00C76C0B"/>
    <w:rPr>
      <w:lang w:val="ru-RU"/>
    </w:rPr>
  </w:style>
  <w:style w:type="paragraph" w:customStyle="1" w:styleId="pasus">
    <w:name w:val="pasus"/>
    <w:basedOn w:val="Normal"/>
    <w:link w:val="pasusChar"/>
    <w:rsid w:val="00C76C0B"/>
    <w:pPr>
      <w:autoSpaceDE w:val="0"/>
      <w:autoSpaceDN w:val="0"/>
      <w:adjustRightInd w:val="0"/>
      <w:spacing w:before="120" w:after="120"/>
      <w:jc w:val="both"/>
    </w:pPr>
    <w:rPr>
      <w:sz w:val="20"/>
      <w:szCs w:val="20"/>
      <w:lang w:val="ru-RU"/>
    </w:rPr>
  </w:style>
  <w:style w:type="paragraph" w:customStyle="1" w:styleId="a3">
    <w:name w:val="График"/>
    <w:basedOn w:val="Normal"/>
    <w:link w:val="Char2"/>
    <w:rsid w:val="00C76C0B"/>
    <w:pPr>
      <w:tabs>
        <w:tab w:val="num" w:pos="435"/>
      </w:tabs>
      <w:jc w:val="both"/>
    </w:pPr>
    <w:rPr>
      <w:rFonts w:ascii="Verdana" w:hAnsi="Verdana"/>
      <w:i/>
      <w:sz w:val="20"/>
      <w:szCs w:val="20"/>
      <w:lang w:val="sr-Cyrl-CS"/>
    </w:rPr>
  </w:style>
  <w:style w:type="paragraph" w:customStyle="1" w:styleId="TESTO10">
    <w:name w:val="TESTO10"/>
    <w:basedOn w:val="Normal"/>
    <w:rsid w:val="00C76C0B"/>
    <w:pPr>
      <w:jc w:val="both"/>
    </w:pPr>
    <w:rPr>
      <w:rFonts w:ascii="Century Gothic" w:hAnsi="Century Gothic"/>
      <w:sz w:val="20"/>
      <w:szCs w:val="20"/>
      <w:lang w:val="it-IT"/>
    </w:rPr>
  </w:style>
  <w:style w:type="paragraph" w:customStyle="1" w:styleId="StyleBodyText10pt">
    <w:name w:val="Style Body Text + 10 pt"/>
    <w:basedOn w:val="BodyText"/>
    <w:rsid w:val="00C76C0B"/>
    <w:pPr>
      <w:spacing w:line="240" w:lineRule="exact"/>
      <w:jc w:val="both"/>
    </w:pPr>
    <w:rPr>
      <w:rFonts w:ascii="Arial" w:eastAsia="Calibri" w:hAnsi="Arial"/>
      <w:sz w:val="20"/>
      <w:szCs w:val="24"/>
      <w:lang w:val="en-US"/>
    </w:rPr>
  </w:style>
  <w:style w:type="paragraph" w:customStyle="1" w:styleId="1">
    <w:name w:val="нормал 1"/>
    <w:basedOn w:val="Heading1"/>
    <w:rsid w:val="00C76C0B"/>
    <w:pPr>
      <w:tabs>
        <w:tab w:val="clear" w:pos="360"/>
      </w:tabs>
      <w:ind w:firstLine="567"/>
      <w:jc w:val="left"/>
      <w:outlineLvl w:val="9"/>
    </w:pPr>
    <w:rPr>
      <w:rFonts w:ascii="Times New Roman" w:hAnsi="Times New Roman" w:cs="Times New Roman"/>
      <w:b w:val="0"/>
      <w:kern w:val="0"/>
      <w:sz w:val="24"/>
      <w:szCs w:val="24"/>
      <w:lang w:val="ru-RU"/>
    </w:rPr>
  </w:style>
  <w:style w:type="paragraph" w:customStyle="1" w:styleId="FR1">
    <w:name w:val="FR1"/>
    <w:rsid w:val="00C76C0B"/>
    <w:pPr>
      <w:widowControl w:val="0"/>
      <w:autoSpaceDE w:val="0"/>
      <w:autoSpaceDN w:val="0"/>
      <w:adjustRightInd w:val="0"/>
      <w:spacing w:before="360" w:line="338" w:lineRule="auto"/>
      <w:jc w:val="both"/>
    </w:pPr>
    <w:rPr>
      <w:rFonts w:ascii="Courier New" w:hAnsi="Courier New" w:cs="Courier New"/>
    </w:rPr>
  </w:style>
  <w:style w:type="paragraph" w:customStyle="1" w:styleId="0NASLOVRIMSKI">
    <w:name w:val="0 NASLOV RIMSKI"/>
    <w:basedOn w:val="Normal"/>
    <w:rsid w:val="00C76C0B"/>
    <w:rPr>
      <w:rFonts w:ascii="Arial" w:hAnsi="Arial" w:cs="Arial"/>
      <w:b/>
      <w:caps/>
      <w:noProof/>
      <w:spacing w:val="60"/>
      <w:sz w:val="32"/>
      <w:szCs w:val="32"/>
      <w:lang w:eastAsia="sr-Latn-CS"/>
    </w:rPr>
  </w:style>
  <w:style w:type="paragraph" w:customStyle="1" w:styleId="1NASLOV">
    <w:name w:val="1 NASLOV"/>
    <w:basedOn w:val="0NASLOVRIMSKI"/>
    <w:rsid w:val="00C76C0B"/>
  </w:style>
  <w:style w:type="paragraph" w:customStyle="1" w:styleId="2NASLOV">
    <w:name w:val="2 NASLOV"/>
    <w:basedOn w:val="1NASLOV"/>
    <w:rsid w:val="00C76C0B"/>
    <w:rPr>
      <w:spacing w:val="0"/>
      <w:sz w:val="24"/>
      <w:szCs w:val="24"/>
    </w:rPr>
  </w:style>
  <w:style w:type="paragraph" w:customStyle="1" w:styleId="3NASLOV">
    <w:name w:val="3 NASLOV"/>
    <w:basedOn w:val="2NASLOV"/>
    <w:rsid w:val="00C76C0B"/>
    <w:rPr>
      <w:i/>
      <w:sz w:val="22"/>
      <w:szCs w:val="22"/>
    </w:rPr>
  </w:style>
  <w:style w:type="paragraph" w:customStyle="1" w:styleId="4Naslov">
    <w:name w:val="4 Naslov"/>
    <w:basedOn w:val="Normal"/>
    <w:rsid w:val="00C76C0B"/>
    <w:pPr>
      <w:jc w:val="both"/>
    </w:pPr>
    <w:rPr>
      <w:rFonts w:ascii="Arial" w:hAnsi="Arial" w:cs="Arial"/>
      <w:b/>
      <w:noProof/>
      <w:sz w:val="22"/>
      <w:szCs w:val="22"/>
      <w:lang w:val="sr-Cyrl-CS" w:eastAsia="sr-Latn-CS"/>
    </w:rPr>
  </w:style>
  <w:style w:type="paragraph" w:customStyle="1" w:styleId="tekst">
    <w:name w:val="tekst"/>
    <w:basedOn w:val="Normal"/>
    <w:rsid w:val="00C76C0B"/>
    <w:pPr>
      <w:spacing w:before="100" w:beforeAutospacing="1" w:after="100" w:afterAutospacing="1"/>
    </w:pPr>
    <w:rPr>
      <w:color w:val="000000"/>
    </w:rPr>
  </w:style>
  <w:style w:type="paragraph" w:customStyle="1" w:styleId="ZNaslov2">
    <w:name w:val="ZNaslov2"/>
    <w:basedOn w:val="Normal"/>
    <w:rsid w:val="00C76C0B"/>
    <w:pPr>
      <w:spacing w:before="240" w:after="240"/>
      <w:jc w:val="both"/>
    </w:pPr>
    <w:rPr>
      <w:rFonts w:ascii="Futura Md BT" w:hAnsi="Futura Md BT"/>
      <w:b/>
      <w:bCs/>
      <w:sz w:val="28"/>
      <w:szCs w:val="28"/>
      <w:lang w:val="en-GB"/>
    </w:rPr>
  </w:style>
  <w:style w:type="paragraph" w:customStyle="1" w:styleId="ZNaslov3">
    <w:name w:val="ZNaslov3"/>
    <w:basedOn w:val="Normal"/>
    <w:rsid w:val="00C76C0B"/>
    <w:pPr>
      <w:spacing w:after="160"/>
      <w:ind w:left="284"/>
    </w:pPr>
    <w:rPr>
      <w:rFonts w:ascii="Futura Md BT" w:hAnsi="Futura Md BT"/>
      <w:b/>
      <w:bCs/>
      <w:lang w:val="en-GB"/>
    </w:rPr>
  </w:style>
  <w:style w:type="paragraph" w:customStyle="1" w:styleId="ZTekst1">
    <w:name w:val="ZTekst1"/>
    <w:basedOn w:val="Normal"/>
    <w:rsid w:val="00C76C0B"/>
    <w:pPr>
      <w:spacing w:after="140"/>
      <w:jc w:val="both"/>
    </w:pPr>
    <w:rPr>
      <w:rFonts w:ascii="Aldine401 BT" w:hAnsi="Aldine401 BT"/>
      <w:sz w:val="18"/>
      <w:szCs w:val="18"/>
      <w:lang w:val="en-GB"/>
    </w:rPr>
  </w:style>
  <w:style w:type="paragraph" w:customStyle="1" w:styleId="NormalJustified">
    <w:name w:val="Normal + Justified"/>
    <w:aliases w:val="First line 0.95 cm"/>
    <w:basedOn w:val="Normal"/>
    <w:rsid w:val="00C76C0B"/>
    <w:pPr>
      <w:ind w:firstLine="540"/>
      <w:jc w:val="both"/>
    </w:pPr>
    <w:rPr>
      <w:rFonts w:ascii="Arial" w:hAnsi="Arial" w:cs="Arial"/>
      <w:spacing w:val="20"/>
    </w:rPr>
  </w:style>
  <w:style w:type="paragraph" w:customStyle="1" w:styleId="TAKE">
    <w:name w:val="TA^KE"/>
    <w:basedOn w:val="Normal"/>
    <w:rsid w:val="00C76C0B"/>
    <w:pPr>
      <w:tabs>
        <w:tab w:val="num" w:pos="720"/>
      </w:tabs>
      <w:spacing w:before="120" w:after="120"/>
      <w:ind w:left="720" w:hanging="360"/>
      <w:jc w:val="both"/>
    </w:pPr>
    <w:rPr>
      <w:rFonts w:ascii="CHelvPlain" w:hAnsi="CHelvPlain"/>
      <w:sz w:val="20"/>
      <w:szCs w:val="20"/>
      <w:lang w:val="en-GB"/>
    </w:rPr>
  </w:style>
  <w:style w:type="character" w:customStyle="1" w:styleId="StyleHeading2ArialChar">
    <w:name w:val="Style Heading 2 + Arial Char"/>
    <w:basedOn w:val="DefaultParagraphFont"/>
    <w:link w:val="StyleHeading2Arial"/>
    <w:locked/>
    <w:rsid w:val="00C76C0B"/>
    <w:rPr>
      <w:rFonts w:ascii="Verdana" w:hAnsi="Verdana" w:cs="Arial"/>
      <w:b/>
      <w:bCs/>
      <w:i/>
      <w:iCs/>
      <w:caps/>
      <w:sz w:val="26"/>
      <w:szCs w:val="28"/>
      <w:lang w:val="sr-Cyrl-CS"/>
    </w:rPr>
  </w:style>
  <w:style w:type="paragraph" w:customStyle="1" w:styleId="StyleHeading2Arial">
    <w:name w:val="Style Heading 2 + Arial"/>
    <w:basedOn w:val="Heading2"/>
    <w:link w:val="StyleHeading2ArialChar"/>
    <w:rsid w:val="00C76C0B"/>
    <w:pPr>
      <w:tabs>
        <w:tab w:val="clear" w:pos="360"/>
      </w:tabs>
      <w:spacing w:before="120" w:after="0"/>
      <w:jc w:val="left"/>
    </w:pPr>
    <w:rPr>
      <w:rFonts w:ascii="Verdana" w:hAnsi="Verdana" w:cs="Arial"/>
      <w:bCs/>
      <w:i/>
      <w:caps/>
      <w:sz w:val="26"/>
      <w:szCs w:val="28"/>
    </w:rPr>
  </w:style>
  <w:style w:type="character" w:customStyle="1" w:styleId="StyleBold">
    <w:name w:val="Style Bold"/>
    <w:basedOn w:val="DefaultParagraphFont"/>
    <w:rsid w:val="00C76C0B"/>
    <w:rPr>
      <w:b/>
      <w:bCs/>
      <w:color w:val="548DD4"/>
    </w:rPr>
  </w:style>
  <w:style w:type="character" w:customStyle="1" w:styleId="spelle">
    <w:name w:val="spelle"/>
    <w:basedOn w:val="DefaultParagraphFont"/>
    <w:rsid w:val="00C76C0B"/>
  </w:style>
  <w:style w:type="character" w:customStyle="1" w:styleId="pn-normal1">
    <w:name w:val="pn-normal1"/>
    <w:basedOn w:val="DefaultParagraphFont"/>
    <w:rsid w:val="00C76C0B"/>
    <w:rPr>
      <w:strike w:val="0"/>
      <w:dstrike w:val="0"/>
      <w:color w:val="131C46"/>
      <w:sz w:val="20"/>
      <w:szCs w:val="20"/>
      <w:u w:val="none"/>
      <w:effect w:val="none"/>
    </w:rPr>
  </w:style>
  <w:style w:type="character" w:customStyle="1" w:styleId="pn-title1">
    <w:name w:val="pn-title1"/>
    <w:basedOn w:val="DefaultParagraphFont"/>
    <w:rsid w:val="00C76C0B"/>
    <w:rPr>
      <w:b/>
      <w:bCs/>
      <w:color w:val="F36827"/>
      <w:sz w:val="24"/>
      <w:szCs w:val="24"/>
    </w:rPr>
  </w:style>
  <w:style w:type="character" w:customStyle="1" w:styleId="dn-subscribe">
    <w:name w:val="dn-subscribe"/>
    <w:basedOn w:val="DefaultParagraphFont"/>
    <w:rsid w:val="00C76C0B"/>
  </w:style>
  <w:style w:type="paragraph" w:customStyle="1" w:styleId="Bullet2">
    <w:name w:val="Bullet 2"/>
    <w:basedOn w:val="Bullet1"/>
    <w:rsid w:val="00C76C0B"/>
    <w:pPr>
      <w:tabs>
        <w:tab w:val="clear" w:pos="720"/>
        <w:tab w:val="num" w:pos="1080"/>
      </w:tabs>
      <w:spacing w:before="120"/>
      <w:ind w:left="1080"/>
    </w:pPr>
  </w:style>
  <w:style w:type="paragraph" w:customStyle="1" w:styleId="CarCar">
    <w:name w:val="Car Car"/>
    <w:basedOn w:val="Normal"/>
    <w:semiHidden/>
    <w:rsid w:val="00C76C0B"/>
    <w:pPr>
      <w:spacing w:after="160" w:line="240" w:lineRule="exact"/>
    </w:pPr>
    <w:rPr>
      <w:rFonts w:ascii="Tahoma" w:hAnsi="Tahoma"/>
      <w:sz w:val="20"/>
      <w:szCs w:val="20"/>
    </w:rPr>
  </w:style>
  <w:style w:type="paragraph" w:customStyle="1" w:styleId="CM25">
    <w:name w:val="CM25"/>
    <w:basedOn w:val="Normal"/>
    <w:next w:val="Normal"/>
    <w:uiPriority w:val="99"/>
    <w:rsid w:val="00C76C0B"/>
    <w:pPr>
      <w:widowControl w:val="0"/>
      <w:autoSpaceDE w:val="0"/>
      <w:autoSpaceDN w:val="0"/>
      <w:adjustRightInd w:val="0"/>
      <w:spacing w:after="115"/>
    </w:pPr>
    <w:rPr>
      <w:rFonts w:ascii="Times-New-Roman" w:hAnsi="Times-New-Roman"/>
    </w:rPr>
  </w:style>
  <w:style w:type="paragraph" w:customStyle="1" w:styleId="CarCar1">
    <w:name w:val="Car Car1"/>
    <w:basedOn w:val="Normal"/>
    <w:semiHidden/>
    <w:rsid w:val="00C76C0B"/>
    <w:pPr>
      <w:spacing w:after="160" w:line="240" w:lineRule="exact"/>
    </w:pPr>
    <w:rPr>
      <w:rFonts w:ascii="Tahoma" w:hAnsi="Tahoma"/>
      <w:sz w:val="20"/>
      <w:szCs w:val="20"/>
    </w:rPr>
  </w:style>
  <w:style w:type="character" w:customStyle="1" w:styleId="EndnoteTextChar1">
    <w:name w:val="Endnote Text Char1"/>
    <w:basedOn w:val="DefaultParagraphFont"/>
    <w:uiPriority w:val="99"/>
    <w:semiHidden/>
    <w:rsid w:val="00C76C0B"/>
    <w:rPr>
      <w:rFonts w:ascii="Times New Roman" w:eastAsia="Times New Roman" w:hAnsi="Times New Roman"/>
    </w:rPr>
  </w:style>
  <w:style w:type="character" w:customStyle="1" w:styleId="PlainTextChar1">
    <w:name w:val="Plain Text Char1"/>
    <w:basedOn w:val="DefaultParagraphFont"/>
    <w:uiPriority w:val="99"/>
    <w:semiHidden/>
    <w:rsid w:val="00C76C0B"/>
    <w:rPr>
      <w:rFonts w:ascii="Consolas" w:eastAsia="Times New Roman" w:hAnsi="Consolas"/>
      <w:sz w:val="21"/>
      <w:szCs w:val="21"/>
    </w:rPr>
  </w:style>
  <w:style w:type="paragraph" w:customStyle="1" w:styleId="Style17">
    <w:name w:val="Style 17"/>
    <w:basedOn w:val="ListParagraph"/>
    <w:link w:val="Style17Char"/>
    <w:qFormat/>
    <w:rsid w:val="00C76C0B"/>
    <w:pPr>
      <w:numPr>
        <w:numId w:val="29"/>
      </w:numPr>
      <w:spacing w:after="200" w:line="300" w:lineRule="auto"/>
      <w:ind w:left="648"/>
      <w:jc w:val="both"/>
    </w:pPr>
    <w:rPr>
      <w:rFonts w:ascii="Tahoma" w:eastAsia="Calibri" w:hAnsi="Tahoma" w:cs="Tahoma"/>
      <w:sz w:val="20"/>
      <w:szCs w:val="20"/>
      <w:lang w:val="sr-Cyrl-CS" w:bidi="ar-SA"/>
    </w:rPr>
  </w:style>
  <w:style w:type="character" w:customStyle="1" w:styleId="Style17Char">
    <w:name w:val="Style 17 Char"/>
    <w:basedOn w:val="ListParagraphChar"/>
    <w:link w:val="Style17"/>
    <w:rsid w:val="00C76C0B"/>
    <w:rPr>
      <w:rFonts w:ascii="Tahoma" w:eastAsia="Calibri" w:hAnsi="Tahoma" w:cs="Tahoma"/>
      <w:lang w:val="sr-Cyrl-CS"/>
    </w:rPr>
  </w:style>
  <w:style w:type="paragraph" w:customStyle="1" w:styleId="CM37">
    <w:name w:val="CM37"/>
    <w:basedOn w:val="Normal"/>
    <w:next w:val="Normal"/>
    <w:uiPriority w:val="99"/>
    <w:rsid w:val="00C76C0B"/>
    <w:pPr>
      <w:widowControl w:val="0"/>
      <w:autoSpaceDE w:val="0"/>
      <w:autoSpaceDN w:val="0"/>
      <w:adjustRightInd w:val="0"/>
    </w:pPr>
    <w:rPr>
      <w:rFonts w:ascii="Arial" w:hAnsi="Arial" w:cs="Arial"/>
    </w:rPr>
  </w:style>
  <w:style w:type="character" w:customStyle="1" w:styleId="BalloonTextChar1">
    <w:name w:val="Balloon Text Char1"/>
    <w:uiPriority w:val="99"/>
    <w:semiHidden/>
    <w:rsid w:val="00C76C0B"/>
    <w:rPr>
      <w:rFonts w:ascii="Tahoma" w:hAnsi="Tahoma" w:cs="Tahoma"/>
      <w:sz w:val="16"/>
      <w:szCs w:val="16"/>
    </w:rPr>
  </w:style>
  <w:style w:type="paragraph" w:customStyle="1" w:styleId="Heading43">
    <w:name w:val="Heading 43"/>
    <w:basedOn w:val="Heading4"/>
    <w:next w:val="Heading4"/>
    <w:autoRedefine/>
    <w:rsid w:val="00C76C0B"/>
    <w:pPr>
      <w:jc w:val="left"/>
    </w:pPr>
    <w:rPr>
      <w:rFonts w:ascii="Tahoma" w:hAnsi="Tahoma"/>
      <w:bCs/>
      <w:i w:val="0"/>
      <w:sz w:val="22"/>
      <w:szCs w:val="20"/>
      <w:lang w:val="ru-RU"/>
    </w:rPr>
  </w:style>
  <w:style w:type="paragraph" w:customStyle="1" w:styleId="CarCar4">
    <w:name w:val="Car Car4"/>
    <w:basedOn w:val="Normal"/>
    <w:semiHidden/>
    <w:rsid w:val="00C76C0B"/>
    <w:pPr>
      <w:spacing w:after="160" w:line="240" w:lineRule="exact"/>
    </w:pPr>
    <w:rPr>
      <w:rFonts w:ascii="Tahoma" w:hAnsi="Tahoma"/>
      <w:sz w:val="20"/>
      <w:szCs w:val="20"/>
    </w:rPr>
  </w:style>
  <w:style w:type="paragraph" w:customStyle="1" w:styleId="Heading44">
    <w:name w:val="Heading 44"/>
    <w:basedOn w:val="Heading4"/>
    <w:next w:val="Heading4"/>
    <w:autoRedefine/>
    <w:rsid w:val="00C76C0B"/>
    <w:pPr>
      <w:jc w:val="left"/>
    </w:pPr>
    <w:rPr>
      <w:rFonts w:ascii="Tahoma" w:hAnsi="Tahoma"/>
      <w:bCs/>
      <w:i w:val="0"/>
      <w:sz w:val="22"/>
      <w:szCs w:val="20"/>
      <w:lang w:val="ru-RU"/>
    </w:rPr>
  </w:style>
  <w:style w:type="paragraph" w:customStyle="1" w:styleId="CarCar3">
    <w:name w:val="Car Car3"/>
    <w:basedOn w:val="Normal"/>
    <w:semiHidden/>
    <w:rsid w:val="00C76C0B"/>
    <w:pPr>
      <w:spacing w:after="160" w:line="240" w:lineRule="exact"/>
    </w:pPr>
    <w:rPr>
      <w:rFonts w:ascii="Tahoma" w:hAnsi="Tahoma"/>
      <w:sz w:val="20"/>
      <w:szCs w:val="20"/>
    </w:rPr>
  </w:style>
  <w:style w:type="paragraph" w:customStyle="1" w:styleId="PreformattedText">
    <w:name w:val="Preformatted Text"/>
    <w:basedOn w:val="Normal"/>
    <w:rsid w:val="00C76C0B"/>
    <w:pPr>
      <w:widowControl w:val="0"/>
      <w:suppressAutoHyphens/>
    </w:pPr>
    <w:rPr>
      <w:sz w:val="20"/>
      <w:szCs w:val="20"/>
      <w:lang w:bidi="en-US"/>
    </w:rPr>
  </w:style>
  <w:style w:type="paragraph" w:customStyle="1" w:styleId="podnaslovceline">
    <w:name w:val="podnaslov celine"/>
    <w:basedOn w:val="Normal"/>
    <w:link w:val="podnaslovcelineChar"/>
    <w:qFormat/>
    <w:rsid w:val="00C76C0B"/>
    <w:pPr>
      <w:jc w:val="both"/>
    </w:pPr>
    <w:rPr>
      <w:rFonts w:ascii="Tahoma" w:hAnsi="Tahoma" w:cs="Tahoma"/>
      <w:b/>
      <w:bCs/>
      <w:sz w:val="22"/>
      <w:szCs w:val="20"/>
    </w:rPr>
  </w:style>
  <w:style w:type="character" w:customStyle="1" w:styleId="podnaslovcelineChar">
    <w:name w:val="podnaslov celine Char"/>
    <w:basedOn w:val="DefaultParagraphFont"/>
    <w:link w:val="podnaslovceline"/>
    <w:rsid w:val="00C76C0B"/>
    <w:rPr>
      <w:rFonts w:ascii="Tahoma" w:hAnsi="Tahoma" w:cs="Tahoma"/>
      <w:b/>
      <w:bCs/>
      <w:sz w:val="22"/>
    </w:rPr>
  </w:style>
  <w:style w:type="paragraph" w:customStyle="1" w:styleId="Heading25">
    <w:name w:val="Heading 25"/>
    <w:basedOn w:val="Heading2"/>
    <w:rsid w:val="00C76C0B"/>
    <w:pPr>
      <w:tabs>
        <w:tab w:val="clear" w:pos="360"/>
      </w:tabs>
      <w:spacing w:before="240" w:after="60"/>
      <w:jc w:val="left"/>
    </w:pPr>
    <w:rPr>
      <w:rFonts w:ascii="CTimesRoman" w:hAnsi="CTimesRoman" w:cs="Arial"/>
      <w:bCs/>
      <w:i/>
      <w:sz w:val="28"/>
      <w:szCs w:val="28"/>
      <w:lang w:val="en-US"/>
    </w:rPr>
  </w:style>
  <w:style w:type="paragraph" w:customStyle="1" w:styleId="Heading45">
    <w:name w:val="Heading 45"/>
    <w:basedOn w:val="Heading4"/>
    <w:next w:val="Heading4"/>
    <w:autoRedefine/>
    <w:rsid w:val="00C76C0B"/>
    <w:pPr>
      <w:jc w:val="left"/>
    </w:pPr>
    <w:rPr>
      <w:rFonts w:ascii="Tahoma" w:hAnsi="Tahoma"/>
      <w:bCs/>
      <w:i w:val="0"/>
      <w:sz w:val="22"/>
      <w:szCs w:val="20"/>
      <w:lang w:val="ru-RU"/>
    </w:rPr>
  </w:style>
  <w:style w:type="paragraph" w:customStyle="1" w:styleId="CarCar2">
    <w:name w:val="Car Car2"/>
    <w:basedOn w:val="Normal"/>
    <w:semiHidden/>
    <w:rsid w:val="00C76C0B"/>
    <w:pPr>
      <w:spacing w:after="160" w:line="240" w:lineRule="exact"/>
    </w:pPr>
    <w:rPr>
      <w:rFonts w:ascii="Tahoma" w:hAnsi="Tahoma"/>
      <w:sz w:val="20"/>
      <w:szCs w:val="20"/>
    </w:rPr>
  </w:style>
  <w:style w:type="character" w:styleId="PlaceholderText">
    <w:name w:val="Placeholder Text"/>
    <w:uiPriority w:val="99"/>
    <w:semiHidden/>
    <w:rsid w:val="00C76C0B"/>
    <w:rPr>
      <w:color w:val="808080"/>
    </w:rPr>
  </w:style>
  <w:style w:type="paragraph" w:customStyle="1" w:styleId="FooterEven">
    <w:name w:val="Footer Even"/>
    <w:basedOn w:val="Normal"/>
    <w:uiPriority w:val="99"/>
    <w:rsid w:val="00C76C0B"/>
    <w:pPr>
      <w:pBdr>
        <w:top w:val="single" w:sz="4" w:space="1" w:color="4F81BD"/>
      </w:pBdr>
      <w:spacing w:after="180" w:line="264" w:lineRule="auto"/>
    </w:pPr>
    <w:rPr>
      <w:color w:val="1F497D"/>
      <w:sz w:val="20"/>
      <w:szCs w:val="20"/>
      <w:lang w:eastAsia="ja-JP"/>
    </w:rPr>
  </w:style>
  <w:style w:type="character" w:customStyle="1" w:styleId="apple-style-span">
    <w:name w:val="apple-style-span"/>
    <w:uiPriority w:val="99"/>
    <w:rsid w:val="00C76C0B"/>
  </w:style>
  <w:style w:type="numbering" w:customStyle="1" w:styleId="NoList11">
    <w:name w:val="No List11"/>
    <w:next w:val="NoList"/>
    <w:uiPriority w:val="99"/>
    <w:semiHidden/>
    <w:unhideWhenUsed/>
    <w:rsid w:val="00C76C0B"/>
  </w:style>
  <w:style w:type="character" w:customStyle="1" w:styleId="Bodytext105pt">
    <w:name w:val="Body text + 10.5 pt"/>
    <w:aliases w:val="Italic,Spacing 0 pt,Body text + Bold,Body text (7) + Not Italic,Body text + Italic,Body text + 7.5 pt,Bold,Body text + 11.5 pt,Body text + 10 pt"/>
    <w:basedOn w:val="DefaultParagraphFont"/>
    <w:rsid w:val="00C76C0B"/>
    <w:rPr>
      <w:rFonts w:ascii="Arial Unicode MS" w:eastAsia="Arial Unicode MS" w:hAnsi="Arial Unicode MS" w:cs="Arial Unicode MS"/>
      <w:b w:val="0"/>
      <w:bCs w:val="0"/>
      <w:i/>
      <w:iCs/>
      <w:smallCaps w:val="0"/>
      <w:strike w:val="0"/>
      <w:color w:val="000000"/>
      <w:spacing w:val="-5"/>
      <w:w w:val="100"/>
      <w:position w:val="0"/>
      <w:sz w:val="21"/>
      <w:szCs w:val="21"/>
      <w:u w:val="none"/>
      <w:shd w:val="clear" w:color="auto" w:fill="FFFFFF"/>
    </w:rPr>
  </w:style>
  <w:style w:type="character" w:customStyle="1" w:styleId="Bodytext7">
    <w:name w:val="Body text (7)_"/>
    <w:basedOn w:val="DefaultParagraphFont"/>
    <w:link w:val="Bodytext70"/>
    <w:rsid w:val="00C76C0B"/>
    <w:rPr>
      <w:i/>
      <w:iCs/>
      <w:sz w:val="21"/>
      <w:szCs w:val="21"/>
      <w:shd w:val="clear" w:color="auto" w:fill="FFFFFF"/>
    </w:rPr>
  </w:style>
  <w:style w:type="character" w:customStyle="1" w:styleId="Heading20">
    <w:name w:val="Heading #2_"/>
    <w:basedOn w:val="DefaultParagraphFont"/>
    <w:link w:val="Heading26"/>
    <w:rsid w:val="00C76C0B"/>
    <w:rPr>
      <w:b/>
      <w:bCs/>
      <w:spacing w:val="5"/>
      <w:sz w:val="21"/>
      <w:szCs w:val="21"/>
      <w:shd w:val="clear" w:color="auto" w:fill="FFFFFF"/>
    </w:rPr>
  </w:style>
  <w:style w:type="paragraph" w:customStyle="1" w:styleId="Bodytext70">
    <w:name w:val="Body text (7)"/>
    <w:basedOn w:val="Normal"/>
    <w:link w:val="Bodytext7"/>
    <w:rsid w:val="00C76C0B"/>
    <w:pPr>
      <w:widowControl w:val="0"/>
      <w:shd w:val="clear" w:color="auto" w:fill="FFFFFF"/>
      <w:spacing w:before="240" w:after="240" w:line="274" w:lineRule="exact"/>
      <w:ind w:hanging="360"/>
      <w:jc w:val="both"/>
    </w:pPr>
    <w:rPr>
      <w:i/>
      <w:iCs/>
      <w:sz w:val="21"/>
      <w:szCs w:val="21"/>
    </w:rPr>
  </w:style>
  <w:style w:type="paragraph" w:customStyle="1" w:styleId="Heading26">
    <w:name w:val="Heading #2"/>
    <w:basedOn w:val="Normal"/>
    <w:link w:val="Heading20"/>
    <w:rsid w:val="00C76C0B"/>
    <w:pPr>
      <w:widowControl w:val="0"/>
      <w:shd w:val="clear" w:color="auto" w:fill="FFFFFF"/>
      <w:spacing w:before="240" w:after="360" w:line="0" w:lineRule="atLeast"/>
      <w:jc w:val="both"/>
      <w:outlineLvl w:val="1"/>
    </w:pPr>
    <w:rPr>
      <w:b/>
      <w:bCs/>
      <w:spacing w:val="5"/>
      <w:sz w:val="21"/>
      <w:szCs w:val="21"/>
    </w:rPr>
  </w:style>
  <w:style w:type="paragraph" w:customStyle="1" w:styleId="Heading13">
    <w:name w:val="Heading 13"/>
    <w:basedOn w:val="Heading1"/>
    <w:rsid w:val="00C76C0B"/>
    <w:pPr>
      <w:tabs>
        <w:tab w:val="clear" w:pos="360"/>
      </w:tabs>
      <w:ind w:right="-540"/>
      <w:jc w:val="left"/>
    </w:pPr>
    <w:rPr>
      <w:rFonts w:ascii="CTimesRoman" w:hAnsi="CTimesRoman"/>
      <w:lang w:val="en-US"/>
    </w:rPr>
  </w:style>
  <w:style w:type="paragraph" w:customStyle="1" w:styleId="Heading260">
    <w:name w:val="Heading 26"/>
    <w:basedOn w:val="Heading2"/>
    <w:rsid w:val="00C76C0B"/>
    <w:pPr>
      <w:keepNext w:val="0"/>
      <w:keepLines/>
      <w:pBdr>
        <w:top w:val="single" w:sz="4" w:space="1" w:color="auto"/>
        <w:left w:val="single" w:sz="4" w:space="0" w:color="auto"/>
        <w:bottom w:val="single" w:sz="4" w:space="1" w:color="auto"/>
        <w:right w:val="single" w:sz="4" w:space="4" w:color="auto"/>
      </w:pBdr>
      <w:tabs>
        <w:tab w:val="clear" w:pos="360"/>
      </w:tabs>
      <w:spacing w:after="0"/>
      <w:jc w:val="left"/>
    </w:pPr>
    <w:rPr>
      <w:rFonts w:ascii="CTimesRoman" w:hAnsi="CTimesRoman"/>
      <w:iCs w:val="0"/>
      <w:color w:val="FF0000"/>
      <w:kern w:val="24"/>
      <w:lang w:val="en-US"/>
    </w:rPr>
  </w:style>
  <w:style w:type="paragraph" w:customStyle="1" w:styleId="Heading46">
    <w:name w:val="Heading 46"/>
    <w:basedOn w:val="Heading4"/>
    <w:next w:val="Heading4"/>
    <w:autoRedefine/>
    <w:rsid w:val="00C76C0B"/>
    <w:rPr>
      <w:rFonts w:ascii="Tahoma" w:hAnsi="Tahoma"/>
      <w:bCs/>
      <w:sz w:val="22"/>
      <w:szCs w:val="20"/>
      <w:lang w:val="ru-RU"/>
    </w:rPr>
  </w:style>
  <w:style w:type="paragraph" w:customStyle="1" w:styleId="NASLOV">
    <w:name w:val="NASLOV"/>
    <w:basedOn w:val="Normal"/>
    <w:qFormat/>
    <w:rsid w:val="00C76C0B"/>
    <w:pPr>
      <w:numPr>
        <w:numId w:val="30"/>
      </w:numPr>
      <w:spacing w:after="360" w:line="276" w:lineRule="auto"/>
      <w:ind w:left="641" w:hanging="357"/>
    </w:pPr>
    <w:rPr>
      <w:rFonts w:ascii="Arial" w:hAnsi="Arial"/>
      <w:b/>
      <w:caps/>
      <w:sz w:val="32"/>
      <w:szCs w:val="28"/>
    </w:rPr>
  </w:style>
  <w:style w:type="character" w:customStyle="1" w:styleId="Char2">
    <w:name w:val="График Char"/>
    <w:basedOn w:val="DefaultParagraphFont"/>
    <w:link w:val="a3"/>
    <w:locked/>
    <w:rsid w:val="005B3964"/>
    <w:rPr>
      <w:rFonts w:ascii="Verdana" w:hAnsi="Verdana"/>
      <w:i/>
      <w:lang w:val="sr-Cyrl-CS"/>
    </w:rPr>
  </w:style>
  <w:style w:type="character" w:customStyle="1" w:styleId="fontstyle01">
    <w:name w:val="fontstyle01"/>
    <w:rsid w:val="0034089E"/>
    <w:rPr>
      <w:rFonts w:ascii="TimesNewRoman" w:hAnsi="TimesNewRoman" w:hint="default"/>
      <w:b w:val="0"/>
      <w:bCs w:val="0"/>
      <w:i w:val="0"/>
      <w:iCs w:val="0"/>
      <w:color w:val="000000"/>
      <w:sz w:val="24"/>
      <w:szCs w:val="24"/>
    </w:rPr>
  </w:style>
  <w:style w:type="paragraph" w:customStyle="1" w:styleId="Jelena2">
    <w:name w:val="Jelena 2"/>
    <w:basedOn w:val="Normal"/>
    <w:qFormat/>
    <w:rsid w:val="009A577F"/>
    <w:pPr>
      <w:pBdr>
        <w:top w:val="single" w:sz="4" w:space="1" w:color="auto"/>
        <w:left w:val="single" w:sz="4" w:space="4" w:color="auto"/>
        <w:bottom w:val="single" w:sz="4" w:space="1" w:color="auto"/>
        <w:right w:val="single" w:sz="4" w:space="4" w:color="auto"/>
      </w:pBdr>
      <w:spacing w:after="120"/>
      <w:ind w:left="567" w:hanging="567"/>
    </w:pPr>
    <w:rPr>
      <w:rFonts w:ascii="Tahoma" w:hAnsi="Tahoma" w:cs="Tahoma"/>
      <w:b/>
      <w:sz w:val="22"/>
      <w:szCs w:val="22"/>
      <w:lang w:val="sr-Cyrl-CS"/>
    </w:rPr>
  </w:style>
</w:styles>
</file>

<file path=word/webSettings.xml><?xml version="1.0" encoding="utf-8"?>
<w:webSettings xmlns:r="http://schemas.openxmlformats.org/officeDocument/2006/relationships" xmlns:w="http://schemas.openxmlformats.org/wordprocessingml/2006/main">
  <w:divs>
    <w:div w:id="173947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www.seismo.gov.rs/"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4D788A2-988A-44F5-80EF-84493DA5D8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5509</TotalTime>
  <Pages>41</Pages>
  <Words>18417</Words>
  <Characters>104982</Characters>
  <Application>Microsoft Office Word</Application>
  <DocSecurity>0</DocSecurity>
  <Lines>874</Lines>
  <Paragraphs>246</Paragraphs>
  <ScaleCrop>false</ScaleCrop>
  <HeadingPairs>
    <vt:vector size="2" baseType="variant">
      <vt:variant>
        <vt:lpstr>Title</vt:lpstr>
      </vt:variant>
      <vt:variant>
        <vt:i4>1</vt:i4>
      </vt:variant>
    </vt:vector>
  </HeadingPairs>
  <TitlesOfParts>
    <vt:vector size="1" baseType="lpstr">
      <vt:lpstr>Strate{ka procena uticaja na `ivotnu sredinu</vt:lpstr>
    </vt:vector>
  </TitlesOfParts>
  <Company>Urbel</Company>
  <LinksUpToDate>false</LinksUpToDate>
  <CharactersWithSpaces>123153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Strate{ka procena uticaja na `ivotnu sredinu</dc:title>
  <dc:creator>ljiljana.bajc</dc:creator>
  <cp:lastModifiedBy>Aleksandra Vezmar</cp:lastModifiedBy>
  <cp:revision>446</cp:revision>
  <cp:lastPrinted>2018-04-18T11:37:00Z</cp:lastPrinted>
  <dcterms:created xsi:type="dcterms:W3CDTF">2017-07-05T07:25:00Z</dcterms:created>
  <dcterms:modified xsi:type="dcterms:W3CDTF">2019-06-12T05:27:00Z</dcterms:modified>
</cp:coreProperties>
</file>